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0E" w:rsidRPr="009A519B" w:rsidRDefault="0094140E" w:rsidP="0094140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  <w:r w:rsidRPr="009A51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94140E" w:rsidRPr="009A519B" w:rsidRDefault="009E5FBA" w:rsidP="0094140E">
      <w:pPr>
        <w:suppressAutoHyphens/>
        <w:spacing w:after="120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  <w:t>MINISTARSTVO UPRAVE</w:t>
      </w:r>
    </w:p>
    <w:p w:rsidR="0094140E" w:rsidRPr="009A519B" w:rsidRDefault="0094140E" w:rsidP="0094140E">
      <w:pPr>
        <w:suppressAutoHyphens/>
        <w:spacing w:after="120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</w:pPr>
      <w:r w:rsidRPr="009A51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  <w:t>_____________________________________________________________________________</w:t>
      </w:r>
    </w:p>
    <w:p w:rsidR="0094140E" w:rsidRPr="009A519B" w:rsidRDefault="0094140E" w:rsidP="0094140E">
      <w:pPr>
        <w:suppressAutoHyphens/>
        <w:spacing w:after="120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</w:pPr>
    </w:p>
    <w:p w:rsidR="0094140E" w:rsidRPr="009A519B" w:rsidRDefault="0094140E" w:rsidP="0094140E">
      <w:pPr>
        <w:suppressAutoHyphens/>
        <w:spacing w:after="120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</w:pPr>
    </w:p>
    <w:p w:rsidR="0094140E" w:rsidRPr="009E5FBA" w:rsidRDefault="0094140E" w:rsidP="009E5FBA">
      <w:pPr>
        <w:suppressAutoHyphens/>
        <w:spacing w:after="120"/>
        <w:jc w:val="right"/>
        <w:rPr>
          <w:rFonts w:ascii="Times New Roman" w:eastAsia="Times New Roman" w:hAnsi="Times New Roman" w:cs="Times New Roman"/>
          <w:b/>
          <w:bCs/>
          <w:i/>
          <w:spacing w:val="70"/>
          <w:sz w:val="24"/>
          <w:szCs w:val="24"/>
          <w:lang w:eastAsia="hr-HR"/>
        </w:rPr>
      </w:pPr>
      <w:r w:rsidRPr="009E5FBA">
        <w:rPr>
          <w:rFonts w:ascii="Times New Roman" w:eastAsia="Times New Roman" w:hAnsi="Times New Roman" w:cs="Times New Roman"/>
          <w:b/>
          <w:bCs/>
          <w:i/>
          <w:spacing w:val="70"/>
          <w:sz w:val="24"/>
          <w:szCs w:val="24"/>
          <w:lang w:eastAsia="hr-HR"/>
        </w:rPr>
        <w:t>Nacrt</w:t>
      </w:r>
    </w:p>
    <w:p w:rsidR="0094140E" w:rsidRPr="009A519B" w:rsidRDefault="0094140E" w:rsidP="0094140E">
      <w:pPr>
        <w:suppressAutoHyphens/>
        <w:spacing w:after="1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center" w:pos="4513"/>
        </w:tabs>
        <w:suppressAutoHyphens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center" w:pos="4513"/>
        </w:tabs>
        <w:suppressAutoHyphens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center" w:pos="4513"/>
        </w:tabs>
        <w:suppressAutoHyphens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center" w:pos="4513"/>
        </w:tabs>
        <w:suppressAutoHyphens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center" w:pos="4513"/>
        </w:tabs>
        <w:suppressAutoHyphens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center" w:pos="4513"/>
        </w:tabs>
        <w:suppressAutoHyphens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center" w:pos="4513"/>
        </w:tabs>
        <w:suppressAutoHyphens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center" w:pos="4513"/>
        </w:tabs>
        <w:suppressAutoHyphens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center" w:pos="4513"/>
        </w:tabs>
        <w:suppressAutoHyphens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</w:pPr>
    </w:p>
    <w:p w:rsidR="0094140E" w:rsidRPr="009E5FBA" w:rsidRDefault="0094140E" w:rsidP="0094140E">
      <w:pPr>
        <w:tabs>
          <w:tab w:val="center" w:pos="4513"/>
        </w:tabs>
        <w:suppressAutoHyphens/>
        <w:jc w:val="center"/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hr-HR"/>
        </w:rPr>
      </w:pPr>
      <w:r w:rsidRPr="009E5FBA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hr-HR"/>
        </w:rPr>
        <w:t>PRIJEDLOG ZAKONA O IZMJEN</w:t>
      </w:r>
      <w:r w:rsidR="00F71121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hr-HR"/>
        </w:rPr>
        <w:t>I</w:t>
      </w:r>
      <w:r w:rsidRPr="009E5FBA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hr-HR"/>
        </w:rPr>
        <w:t xml:space="preserve"> I DOPUN</w:t>
      </w:r>
      <w:r w:rsidR="00F71121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hr-HR"/>
        </w:rPr>
        <w:t>I</w:t>
      </w:r>
    </w:p>
    <w:p w:rsidR="0094140E" w:rsidRPr="009E5FBA" w:rsidRDefault="0094140E" w:rsidP="0094140E">
      <w:pPr>
        <w:tabs>
          <w:tab w:val="center" w:pos="4513"/>
        </w:tabs>
        <w:suppressAutoHyphens/>
        <w:jc w:val="center"/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hr-HR"/>
        </w:rPr>
      </w:pPr>
      <w:r w:rsidRPr="009E5FBA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hr-HR"/>
        </w:rPr>
        <w:t xml:space="preserve">ZAKONA O LOKALNOJ I PODRUČNOJ (REGIONALNOJ) SAMOUPRAVI, </w:t>
      </w:r>
    </w:p>
    <w:p w:rsidR="0094140E" w:rsidRPr="009E5FBA" w:rsidRDefault="0094140E" w:rsidP="0094140E">
      <w:pPr>
        <w:tabs>
          <w:tab w:val="center" w:pos="4513"/>
        </w:tabs>
        <w:suppressAutoHyphens/>
        <w:jc w:val="center"/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hr-HR"/>
        </w:rPr>
      </w:pPr>
      <w:r w:rsidRPr="009E5FBA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hr-HR"/>
        </w:rPr>
        <w:t>S KONAČNIM PRIJEDLOGOM ZAKONA</w:t>
      </w:r>
    </w:p>
    <w:p w:rsidR="0094140E" w:rsidRPr="009E5FBA" w:rsidRDefault="0094140E" w:rsidP="0094140E">
      <w:pPr>
        <w:tabs>
          <w:tab w:val="center" w:pos="4513"/>
        </w:tabs>
        <w:suppressAutoHyphens/>
        <w:spacing w:after="120"/>
        <w:jc w:val="center"/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hr-HR"/>
        </w:rPr>
      </w:pPr>
    </w:p>
    <w:p w:rsidR="0094140E" w:rsidRPr="009E5FBA" w:rsidRDefault="0094140E" w:rsidP="0094140E">
      <w:pPr>
        <w:tabs>
          <w:tab w:val="left" w:pos="-720"/>
        </w:tabs>
        <w:suppressAutoHyphens/>
        <w:spacing w:after="120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hr-HR"/>
        </w:rPr>
      </w:pPr>
    </w:p>
    <w:p w:rsidR="0094140E" w:rsidRPr="009A519B" w:rsidRDefault="0094140E" w:rsidP="0094140E">
      <w:pPr>
        <w:tabs>
          <w:tab w:val="left" w:pos="-720"/>
        </w:tabs>
        <w:suppressAutoHyphens/>
        <w:spacing w:after="1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94140E" w:rsidRPr="009A519B" w:rsidRDefault="0094140E" w:rsidP="0094140E">
      <w:pPr>
        <w:tabs>
          <w:tab w:val="left" w:pos="-720"/>
        </w:tabs>
        <w:suppressAutoHyphens/>
        <w:spacing w:after="1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left" w:pos="-720"/>
        </w:tabs>
        <w:suppressAutoHyphens/>
        <w:spacing w:after="1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left" w:pos="-720"/>
        </w:tabs>
        <w:suppressAutoHyphens/>
        <w:spacing w:after="1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left" w:pos="-720"/>
        </w:tabs>
        <w:suppressAutoHyphens/>
        <w:spacing w:after="1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left" w:pos="-720"/>
        </w:tabs>
        <w:suppressAutoHyphens/>
        <w:spacing w:after="1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left" w:pos="-720"/>
        </w:tabs>
        <w:suppressAutoHyphens/>
        <w:spacing w:after="1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left" w:pos="-720"/>
        </w:tabs>
        <w:suppressAutoHyphens/>
        <w:spacing w:after="1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left" w:pos="-720"/>
        </w:tabs>
        <w:suppressAutoHyphens/>
        <w:spacing w:after="1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left" w:pos="-720"/>
        </w:tabs>
        <w:suppressAutoHyphens/>
        <w:spacing w:after="1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left" w:pos="-720"/>
        </w:tabs>
        <w:suppressAutoHyphens/>
        <w:spacing w:after="1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left" w:pos="-720"/>
        </w:tabs>
        <w:suppressAutoHyphens/>
        <w:spacing w:after="1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left" w:pos="-720"/>
        </w:tabs>
        <w:suppressAutoHyphens/>
        <w:spacing w:after="1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9E5FBA" w:rsidRDefault="009E5FBA" w:rsidP="0094140E">
      <w:pPr>
        <w:tabs>
          <w:tab w:val="left" w:pos="-720"/>
        </w:tabs>
        <w:suppressAutoHyphens/>
        <w:spacing w:after="1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9E5FBA" w:rsidRPr="009A519B" w:rsidRDefault="009E5FBA" w:rsidP="0094140E">
      <w:pPr>
        <w:tabs>
          <w:tab w:val="left" w:pos="-720"/>
        </w:tabs>
        <w:suppressAutoHyphens/>
        <w:spacing w:after="1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94140E" w:rsidRPr="009A519B" w:rsidRDefault="0094140E" w:rsidP="0094140E">
      <w:pPr>
        <w:tabs>
          <w:tab w:val="left" w:pos="-720"/>
        </w:tabs>
        <w:suppressAutoHyphens/>
        <w:spacing w:after="120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</w:pPr>
      <w:r w:rsidRPr="009A51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  <w:t>_____________________________________________________________________________</w:t>
      </w:r>
    </w:p>
    <w:p w:rsidR="001E327F" w:rsidRDefault="0094140E" w:rsidP="009E5FBA">
      <w:pPr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</w:pPr>
      <w:r w:rsidRPr="009A51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  <w:t>Zagreb, s</w:t>
      </w:r>
      <w:r w:rsidR="009E5F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  <w:t>vibanj</w:t>
      </w:r>
      <w:r w:rsidRPr="009A51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  <w:t xml:space="preserve"> 201</w:t>
      </w:r>
      <w:r w:rsidR="009E5F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  <w:t>5</w:t>
      </w:r>
      <w:r w:rsidRPr="009A51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  <w:t>.</w:t>
      </w:r>
    </w:p>
    <w:p w:rsidR="007C3F21" w:rsidRDefault="007C3F21" w:rsidP="007C3F21">
      <w:pPr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hr-HR"/>
        </w:rPr>
      </w:pPr>
    </w:p>
    <w:p w:rsidR="007C3F21" w:rsidRPr="009A519B" w:rsidRDefault="007C3F21" w:rsidP="007C3F21">
      <w:pPr>
        <w:tabs>
          <w:tab w:val="left" w:pos="-720"/>
        </w:tabs>
        <w:suppressAutoHyphens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</w:pPr>
      <w:r w:rsidRPr="009A519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lastRenderedPageBreak/>
        <w:t>NACRT PRIJEDLOGA ZAKONA O IZMJEN</w:t>
      </w:r>
      <w:r w:rsidR="00F7112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>I</w:t>
      </w:r>
      <w:r w:rsidRPr="009A519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 xml:space="preserve"> I DOPUN</w:t>
      </w:r>
      <w:r w:rsidR="00F7112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 xml:space="preserve">I </w:t>
      </w:r>
      <w:r w:rsidRPr="009A51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  <w:t xml:space="preserve">ZAKONA </w:t>
      </w:r>
    </w:p>
    <w:p w:rsidR="007C3F21" w:rsidRPr="009A519B" w:rsidRDefault="007C3F21" w:rsidP="007C3F21">
      <w:pPr>
        <w:tabs>
          <w:tab w:val="left" w:pos="-720"/>
        </w:tabs>
        <w:suppressAutoHyphens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</w:pPr>
      <w:r w:rsidRPr="009A51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  <w:t xml:space="preserve">O LOKALNOJ I PODRUČNOJ (REGIONALNOJ) SAMOUPRAVI, </w:t>
      </w:r>
    </w:p>
    <w:p w:rsidR="007C3F21" w:rsidRPr="009A519B" w:rsidRDefault="007C3F21" w:rsidP="007C3F21">
      <w:pPr>
        <w:tabs>
          <w:tab w:val="left" w:pos="-720"/>
        </w:tabs>
        <w:suppressAutoHyphens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  <w:r w:rsidRPr="009A51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  <w:t>S KONAČNIM PRIJEDLOGOM ZAKONA</w:t>
      </w:r>
    </w:p>
    <w:p w:rsidR="007C3F21" w:rsidRDefault="007C3F21" w:rsidP="007C3F21">
      <w:pPr>
        <w:tabs>
          <w:tab w:val="left" w:pos="-720"/>
        </w:tabs>
        <w:suppressAutoHyphens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</w:p>
    <w:p w:rsidR="007C3F21" w:rsidRPr="009A519B" w:rsidRDefault="007C3F21" w:rsidP="007C3F21">
      <w:pPr>
        <w:tabs>
          <w:tab w:val="left" w:pos="-720"/>
        </w:tabs>
        <w:suppressAutoHyphens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</w:p>
    <w:p w:rsidR="007C3F21" w:rsidRPr="009A519B" w:rsidRDefault="007C3F21" w:rsidP="007C3F21">
      <w:pPr>
        <w:tabs>
          <w:tab w:val="left" w:pos="-720"/>
        </w:tabs>
        <w:suppressAutoHyphens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</w:p>
    <w:p w:rsidR="007C3F21" w:rsidRPr="009A519B" w:rsidRDefault="007C3F21" w:rsidP="007C3F21">
      <w:pPr>
        <w:numPr>
          <w:ilvl w:val="0"/>
          <w:numId w:val="1"/>
        </w:numPr>
        <w:tabs>
          <w:tab w:val="left" w:pos="-720"/>
        </w:tabs>
        <w:suppressAutoHyphens/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  <w:r w:rsidRPr="009A519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>USTAVNA OSNOVA ZA DONOŠENJE ZAKONA O IZMJENAMA I DOPUNAMA ZAKONA O LOKALNOJ I PODRUČNOJ (REGIONALNOJ) SAMOUPRAVI</w:t>
      </w:r>
    </w:p>
    <w:p w:rsidR="007C3F21" w:rsidRDefault="007C3F21" w:rsidP="007C3F21">
      <w:pPr>
        <w:tabs>
          <w:tab w:val="left" w:pos="-720"/>
        </w:tabs>
        <w:suppressAutoHyphens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7C3F21" w:rsidRPr="007C3F21" w:rsidRDefault="007C3F21" w:rsidP="007C3F21">
      <w:pPr>
        <w:tabs>
          <w:tab w:val="left" w:pos="-720"/>
        </w:tabs>
        <w:suppressAutoHyphens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hr-HR"/>
        </w:rPr>
      </w:pPr>
      <w:r w:rsidRPr="007C3F2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Ustavna osnova za donošenje ovoga Zakona sadržana je u odredbi članka 2. stavka 4. podstavka 1. te odredbama </w:t>
      </w:r>
      <w:r w:rsidRPr="007C3F21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hr-HR"/>
        </w:rPr>
        <w:t xml:space="preserve">glave VI. koje obuhvaćaju članke 133. do 138. Ustava Republike Hrvatske </w:t>
      </w:r>
      <w:r w:rsidRPr="007C3F2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„</w:t>
      </w:r>
      <w:r w:rsidRPr="007C3F2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“, broj 85/</w:t>
      </w:r>
      <w:r w:rsidRPr="007C3F2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10 – pročišćeni tekst i 5/14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– Odluka USRH</w:t>
      </w:r>
      <w:r w:rsidRPr="007C3F2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). </w:t>
      </w:r>
    </w:p>
    <w:p w:rsidR="007C3F21" w:rsidRDefault="007C3F21" w:rsidP="005B69A2">
      <w:pPr>
        <w:jc w:val="both"/>
      </w:pPr>
    </w:p>
    <w:p w:rsidR="007C3F21" w:rsidRDefault="007C3F21" w:rsidP="005B69A2">
      <w:pPr>
        <w:jc w:val="both"/>
      </w:pPr>
    </w:p>
    <w:p w:rsidR="007C3F21" w:rsidRDefault="007C3F21" w:rsidP="005B69A2">
      <w:pPr>
        <w:numPr>
          <w:ilvl w:val="0"/>
          <w:numId w:val="1"/>
        </w:numPr>
        <w:tabs>
          <w:tab w:val="left" w:pos="-720"/>
        </w:tabs>
        <w:suppressAutoHyphens/>
        <w:ind w:left="709" w:hanging="709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  <w:r w:rsidRPr="00C938F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 xml:space="preserve">OCJENA STANJA I OSNOVNA PITANJA KOJA TREBA UREDITI ZAKONOM I POSLJEDICE KOJE ĆE PROISTEĆI DONOŠENJEM ZAKONA </w:t>
      </w:r>
    </w:p>
    <w:p w:rsidR="005B69A2" w:rsidRDefault="005B69A2" w:rsidP="005B69A2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825DC4" w:rsidRDefault="00825DC4" w:rsidP="005B69A2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U skladu s odredbom članka 15. </w:t>
      </w:r>
      <w:r w:rsidR="0053768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tavka 2. Ustava </w:t>
      </w:r>
      <w:r w:rsidRPr="00825DC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Republike Hrvatske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kojom je utvrđeno da se r</w:t>
      </w:r>
      <w:r w:rsidRPr="00825DC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avnopravnost i zaštita prava nacionalnih manjina uređuje ustavnim zakonom koji se donosi po postupku za donošenje organskih zakona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,</w:t>
      </w:r>
      <w:r w:rsidR="0053768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r w:rsidRPr="00825DC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Ustavn</w:t>
      </w:r>
      <w:r w:rsidR="0053768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im</w:t>
      </w:r>
      <w:r w:rsidRPr="00825DC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zakon</w:t>
      </w:r>
      <w:r w:rsidR="0053768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om</w:t>
      </w:r>
      <w:r w:rsidRPr="00825DC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o pravima nacionalnih manjina (</w:t>
      </w:r>
      <w:r w:rsidR="00CA5ED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„</w:t>
      </w:r>
      <w:r w:rsidRPr="00825DC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Narodne novine</w:t>
      </w:r>
      <w:r w:rsidR="00CA5ED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“</w:t>
      </w:r>
      <w:r w:rsidRPr="00825DC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, broj 155/</w:t>
      </w:r>
      <w:r w:rsidR="00CA5ED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02, </w:t>
      </w:r>
      <w:r w:rsidR="0053768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47/10</w:t>
      </w:r>
      <w:r w:rsidR="00211DA9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r w:rsidR="0053768F" w:rsidRPr="0053768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– Odluka USRH</w:t>
      </w:r>
      <w:r w:rsidR="0053768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, 80/</w:t>
      </w:r>
      <w:r w:rsidR="00CA5ED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10 i 93/</w:t>
      </w:r>
      <w:r w:rsidRPr="00825DC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11</w:t>
      </w:r>
      <w:r w:rsidR="0053768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– Odluka USRH</w:t>
      </w:r>
      <w:r w:rsidRPr="00825DC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)</w:t>
      </w:r>
      <w:r w:rsidR="0053768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uređena su p</w:t>
      </w:r>
      <w:r w:rsidR="0053768F" w:rsidRPr="0053768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rava i slobode osoba koje pripadaju nacionalnim manjinama</w:t>
      </w:r>
      <w:r w:rsidR="0053768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. Jedno od zajamčenih prava je pravo na uporabu jezika i pisma. </w:t>
      </w:r>
    </w:p>
    <w:p w:rsidR="0053768F" w:rsidRDefault="0053768F" w:rsidP="005B69A2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EB0B38" w:rsidRDefault="00A5170E" w:rsidP="00590D01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A5170E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Člank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om</w:t>
      </w:r>
      <w:r w:rsidRPr="00A5170E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12.</w:t>
      </w:r>
      <w:r w:rsidRPr="00A5170E">
        <w:t xml:space="preserve"> </w:t>
      </w:r>
      <w:r w:rsidRPr="00A5170E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Ustava Republike Hrvatske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propisano je da je u </w:t>
      </w:r>
      <w:r w:rsidRPr="00A5170E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Republici Hrvatskoj u službenoj  uporabi hrvatski jezik i latinično pismo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, međutim u </w:t>
      </w:r>
      <w:r w:rsidRPr="00A5170E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pojedinim lokalnim jedinicama uz hrvatski jezik i latinično pismo u službenu se uporabu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,</w:t>
      </w:r>
      <w:r w:rsidRPr="00A5170E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može uvesti i drugi jezik te ćirilično ili koje drugo pismo pod uvjetima propisanima zakonom.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r w:rsidR="0053768F" w:rsidRPr="0053768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Pripadnicima svih nacionalnih manjina </w:t>
      </w:r>
      <w:r w:rsid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temeljem članka </w:t>
      </w:r>
      <w:r w:rsidR="00590D01" w:rsidRP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15. stavka </w:t>
      </w:r>
      <w:r w:rsid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4</w:t>
      </w:r>
      <w:r w:rsidR="00590D01" w:rsidRP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. Ustava Republike Hrvatske</w:t>
      </w:r>
      <w:r w:rsidR="00211DA9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,</w:t>
      </w:r>
      <w:r w:rsidR="00590D01" w:rsidRP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r w:rsid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za</w:t>
      </w:r>
      <w:r w:rsidR="0053768F" w:rsidRPr="0053768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jamč</w:t>
      </w:r>
      <w:r w:rsid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ena je</w:t>
      </w:r>
      <w:r w:rsidR="0053768F" w:rsidRPr="0053768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sloboda izražavanja nacionalne pripadnosti, slobodno služenje svojim jezikom i pismom i kulturna autonomija.</w:t>
      </w:r>
      <w:r w:rsid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U duhu predmetn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ih</w:t>
      </w:r>
      <w:r w:rsid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ustavn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ih</w:t>
      </w:r>
      <w:r w:rsid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odredb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i</w:t>
      </w:r>
      <w:r w:rsidR="00C33D3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,</w:t>
      </w:r>
      <w:r w:rsid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u članku </w:t>
      </w:r>
      <w:r w:rsidR="00590D01" w:rsidRP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12.</w:t>
      </w:r>
      <w:r w:rsid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stavku 1. </w:t>
      </w:r>
      <w:r w:rsidR="00590D01" w:rsidRP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Ustavn</w:t>
      </w:r>
      <w:r w:rsid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og</w:t>
      </w:r>
      <w:r w:rsidR="00590D01" w:rsidRP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zakon</w:t>
      </w:r>
      <w:r w:rsid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a</w:t>
      </w:r>
      <w:r w:rsidR="00590D01" w:rsidRP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o pravima nacionalnih manjina</w:t>
      </w:r>
      <w:r w:rsid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propisano je da se r</w:t>
      </w:r>
      <w:r w:rsidR="00590D01" w:rsidRPr="00590D0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avnopravna službena uporaba jezika i pisma kojim se služe pripadnici nacionalne manjine ostvaruje na području jedinice lokalne samouprave kada pripadnici pojedine nacionalne manjine čine najmanje tr</w:t>
      </w:r>
      <w:r w:rsidR="00EB0B38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ećinu stanovnika takve jedinice te </w:t>
      </w:r>
      <w:r w:rsidR="00EB0B38" w:rsidRPr="00EB0B38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kada je to predviđeno međunarodnim ugovorima koji, sukladno Ustavu Republike Hrvatske, čine dio unutarnjeg pra</w:t>
      </w:r>
      <w:r w:rsidR="00EB0B38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vnog poretka Republike Hrvatske, kao </w:t>
      </w:r>
      <w:r w:rsidR="00EB0B38" w:rsidRPr="00EB0B38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i kada je to propisano statutom jedinice lokalne samouprave ili statutom jedinice područne (regionalne) samouprave u skladu s odredbama posebnog zakona o uporabi jezika i pisma nacionalnih manjina u Republici Hrvatskoj.</w:t>
      </w:r>
    </w:p>
    <w:p w:rsidR="00C33D32" w:rsidRDefault="00C33D32" w:rsidP="00590D01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EB0B38" w:rsidRDefault="008D40FE" w:rsidP="00590D01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U</w:t>
      </w:r>
      <w:r w:rsidR="00A5170E" w:rsidRPr="00A5170E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vjeti službene uporabe jezika i pisma nacionalnih manjina, kojima se osigurava ravnopravnost s hrvatskim jezikom i latiničnim pismom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uređena je posebnim zakonom – </w:t>
      </w:r>
      <w:r w:rsidR="00C33D32" w:rsidRPr="00C33D3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Zakonom o uporabi jezika i pisma nacionalnih manjina u Republici Hrvatskoj (</w:t>
      </w:r>
      <w:r w:rsidR="00211DA9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„</w:t>
      </w:r>
      <w:r w:rsidR="00C33D32" w:rsidRPr="00C33D3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Narodne novine</w:t>
      </w:r>
      <w:r w:rsidR="00211DA9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“</w:t>
      </w:r>
      <w:r w:rsidR="00C33D32" w:rsidRPr="00C33D3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, broj 51/00 i 56/00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–</w:t>
      </w:r>
      <w:r w:rsidR="00C33D32" w:rsidRPr="00C33D3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ispravak).</w:t>
      </w:r>
    </w:p>
    <w:p w:rsidR="00221E7A" w:rsidRDefault="00221E7A" w:rsidP="00590D01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221E7A" w:rsidRPr="00221E7A" w:rsidRDefault="00221E7A" w:rsidP="00221E7A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Navedenim Zakonom u članku 4. propisani su uvjeti </w:t>
      </w:r>
      <w:r w:rsidRPr="00221E7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služben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e</w:t>
      </w:r>
      <w:r w:rsidRPr="00221E7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uporab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e</w:t>
      </w:r>
      <w:r w:rsidRPr="00221E7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jezika i pisma nacionalnih manjina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te je određeno da se r</w:t>
      </w:r>
      <w:r w:rsidRPr="00221E7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avnopravna službena uporaba jezika i pisma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nacionalnih manjina ostvaruje </w:t>
      </w:r>
      <w:r w:rsidRPr="00221E7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u skladu s odredbama Ustavnog zakona o ljudskim pravima i slobodama i o pravima </w:t>
      </w:r>
      <w:r w:rsidRPr="00221E7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lastRenderedPageBreak/>
        <w:t>etničkih i nacionalnih zajednica ili manjina u Republici Hrvatskoj, Okvirne konvencije za zaštitu nacionalnih manjina Vijeća Europe i ovoga Zakona pod sljedećim uvjetima:</w:t>
      </w:r>
    </w:p>
    <w:p w:rsidR="00221E7A" w:rsidRPr="00221E7A" w:rsidRDefault="00221E7A" w:rsidP="00221E7A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- </w:t>
      </w:r>
      <w:r w:rsidRPr="00221E7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kada je predviđena međunarodnim ugovorima kojih je Republika Hrvatska stranka,</w:t>
      </w:r>
    </w:p>
    <w:p w:rsidR="00221E7A" w:rsidRPr="00221E7A" w:rsidRDefault="00221E7A" w:rsidP="00221E7A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- </w:t>
      </w:r>
      <w:r w:rsidRPr="00221E7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kada su to statutom propisale općine i gradovi, u skladu s Ustavnim zakonom o ljudskim pravima i slobodama i o pravima etničkih i nacionalnih zajednica ili manjina u Republici Hrvatskoj, Okvirnom konvencijom za zaštitu nacio</w:t>
      </w:r>
      <w:r w:rsidR="00386B3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nalnih manjina Vijeća Europe i </w:t>
      </w:r>
      <w:r w:rsidRPr="00221E7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Zakonom</w:t>
      </w:r>
      <w:r w:rsidR="00386B3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r w:rsidR="00386B33" w:rsidRPr="00386B3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o uporabi jezika i pisma nacionalnih manjina u Republici Hrvatskoj</w:t>
      </w:r>
      <w:r w:rsidR="00386B3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te</w:t>
      </w:r>
    </w:p>
    <w:p w:rsidR="0053768F" w:rsidRDefault="00221E7A" w:rsidP="00221E7A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- </w:t>
      </w:r>
      <w:r w:rsidRPr="00221E7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kada to, u odnosu na rad svojih tijela, u samoupravnom djelokrugu, statutom propiše županija na čijem je području u pojedinim općinama i gradovima u ravnopravnoj službenoj uporabi jezik i pismo nacionalne manjine.</w:t>
      </w:r>
    </w:p>
    <w:p w:rsidR="00386B33" w:rsidRDefault="00386B33" w:rsidP="00221E7A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1F323C" w:rsidRDefault="0060490D" w:rsidP="00221E7A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Pored jasnih zakonskih odredbi i obveza koje iz njih proizlaze, </w:t>
      </w:r>
      <w:r w:rsidR="001F323C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u pojedinim jedinicama lokalne samouprave</w:t>
      </w:r>
      <w:r w:rsidR="00211DA9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rečeno</w:t>
      </w:r>
      <w:r w:rsidR="00590B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se </w:t>
      </w:r>
      <w:r w:rsidR="001F323C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ne </w:t>
      </w:r>
      <w:r w:rsidR="003E628D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provodi</w:t>
      </w:r>
      <w:r w:rsidR="001F323C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ili se provedba opstruira. U </w:t>
      </w:r>
      <w:r w:rsidR="001F323C" w:rsidRPr="001F323C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praksi se </w:t>
      </w:r>
      <w:r w:rsidR="00211DA9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naime, </w:t>
      </w:r>
      <w:r w:rsidR="001F323C" w:rsidRPr="001F323C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događa</w:t>
      </w:r>
      <w:r w:rsidR="001F323C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ju slučajevi  kada</w:t>
      </w:r>
      <w:r w:rsidR="001F323C" w:rsidRPr="001F323C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jedinic</w:t>
      </w:r>
      <w:r w:rsidR="001F323C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a</w:t>
      </w:r>
      <w:r w:rsidR="001F323C" w:rsidRPr="001F323C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lokalne samouprave koj</w:t>
      </w:r>
      <w:r w:rsidR="001F323C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a</w:t>
      </w:r>
      <w:r w:rsidR="007631C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ispunjava</w:t>
      </w:r>
      <w:r w:rsidR="001F323C" w:rsidRPr="001F323C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uvjete za uporabu jezika i pisma nacionalne manjine utvrđene Zakonom o uporabi jezika i pisma nacionalnih manjina u Republici Hrvatskoj i Ustavnim zakonom</w:t>
      </w:r>
      <w:r w:rsidR="001F323C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o pravima nacionalnih manjina te je slijedom toga dužna</w:t>
      </w:r>
      <w:r w:rsidR="001F323C" w:rsidRPr="001F323C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svojim statutom urediti uporabu jezika i pisma nacionalne manije, to n</w:t>
      </w:r>
      <w:r w:rsidR="00590B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e</w:t>
      </w:r>
      <w:r w:rsidR="001F323C" w:rsidRPr="001F323C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učini u propisanom roku od ispunjenja uvjeta. </w:t>
      </w:r>
      <w:r w:rsidR="00463748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T</w:t>
      </w:r>
      <w:r w:rsidR="00463748" w:rsidRPr="001F323C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akođer </w:t>
      </w:r>
      <w:r w:rsidR="00463748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se događaju </w:t>
      </w:r>
      <w:r w:rsidR="007631C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i situacije da jedinica</w:t>
      </w:r>
      <w:r w:rsidR="001F323C" w:rsidRPr="001F323C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statutom ured</w:t>
      </w:r>
      <w:r w:rsidR="007631C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i</w:t>
      </w:r>
      <w:r w:rsidR="001F323C" w:rsidRPr="001F323C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uporabu je</w:t>
      </w:r>
      <w:r w:rsidR="00463748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zika i pisma nacionalne manjine, no ne u skladu s odredba</w:t>
      </w:r>
      <w:r w:rsidR="001F323C" w:rsidRPr="001F323C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ma Zakona o uporabi jezika i pisma nacionalnih manjina u Republici Hrvatskoj i Ustavnog zakona o pravima nacionalnih manjina.</w:t>
      </w:r>
    </w:p>
    <w:p w:rsidR="00825DC4" w:rsidRDefault="00211DA9" w:rsidP="005B69A2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</w:p>
    <w:p w:rsidR="00DE7561" w:rsidRDefault="003E628D" w:rsidP="00F739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Na ove situacije </w:t>
      </w:r>
      <w:r w:rsidRPr="003E628D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ukazao je i Ustavni sud Republike Hrvatske u svojoj Odluci Broj: U-VIIR-4640/2014 od 12. kolovoza 2014. godine (</w:t>
      </w:r>
      <w:r w:rsidR="0078344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„</w:t>
      </w:r>
      <w:r w:rsidRPr="003E628D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Narodne novine</w:t>
      </w:r>
      <w:r w:rsidR="0078344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“, broj 104/14</w:t>
      </w:r>
      <w:r w:rsidR="00B67E05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i 130/14</w:t>
      </w:r>
      <w:r w:rsidR="0078344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). </w:t>
      </w:r>
      <w:r w:rsidR="005D5E26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r w:rsidR="00054665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U tom kontekstu </w:t>
      </w:r>
      <w:r w:rsidR="00211DA9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je </w:t>
      </w:r>
      <w:r w:rsidR="00054665" w:rsidRPr="00054665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Ustavni sud Republike Hrvatske</w:t>
      </w:r>
      <w:r w:rsidR="00054665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r w:rsidR="00E0391C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predmetnom Odlukom </w:t>
      </w:r>
      <w:r>
        <w:rPr>
          <w:rFonts w:ascii="Times New Roman" w:hAnsi="Times New Roman" w:cs="Times New Roman"/>
          <w:sz w:val="24"/>
          <w:szCs w:val="24"/>
        </w:rPr>
        <w:t>u točki III. dispozitiva,</w:t>
      </w:r>
      <w:r w:rsidR="00E0391C">
        <w:rPr>
          <w:rFonts w:ascii="Times New Roman" w:hAnsi="Times New Roman" w:cs="Times New Roman"/>
          <w:sz w:val="24"/>
          <w:szCs w:val="24"/>
        </w:rPr>
        <w:t xml:space="preserve"> drugoj alineji pozivajući se na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E0391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3</w:t>
      </w:r>
      <w:r w:rsidR="00F00B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stavk</w:t>
      </w:r>
      <w:r w:rsidR="00E0391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4. i 5. Ustavnog zakona o Ustavnom sudu Republike Hrvatske (</w:t>
      </w:r>
      <w:r w:rsidR="00E0391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E0391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broj 99/</w:t>
      </w:r>
      <w:r w:rsidR="00E0391C">
        <w:rPr>
          <w:rFonts w:ascii="Times New Roman" w:hAnsi="Times New Roman" w:cs="Times New Roman"/>
          <w:sz w:val="24"/>
          <w:szCs w:val="24"/>
        </w:rPr>
        <w:t>99, 29/</w:t>
      </w:r>
      <w:r>
        <w:rPr>
          <w:rFonts w:ascii="Times New Roman" w:hAnsi="Times New Roman" w:cs="Times New Roman"/>
          <w:sz w:val="24"/>
          <w:szCs w:val="24"/>
        </w:rPr>
        <w:t>0</w:t>
      </w:r>
      <w:r w:rsidR="00E0391C">
        <w:rPr>
          <w:rFonts w:ascii="Times New Roman" w:hAnsi="Times New Roman" w:cs="Times New Roman"/>
          <w:sz w:val="24"/>
          <w:szCs w:val="24"/>
        </w:rPr>
        <w:t>2 i 49/</w:t>
      </w:r>
      <w:r>
        <w:rPr>
          <w:rFonts w:ascii="Times New Roman" w:hAnsi="Times New Roman" w:cs="Times New Roman"/>
          <w:sz w:val="24"/>
          <w:szCs w:val="24"/>
        </w:rPr>
        <w:t xml:space="preserve">02 – pročišćeni tekst), odredio da je Vlada Republike Hrvatske dužna u roku od jedne godine od dana objave predmetne Odluke u „Narodnim novinama“ </w:t>
      </w:r>
      <w:r w:rsidR="00E0391C">
        <w:rPr>
          <w:rFonts w:ascii="Times New Roman" w:hAnsi="Times New Roman" w:cs="Times New Roman"/>
          <w:sz w:val="24"/>
          <w:szCs w:val="24"/>
        </w:rPr>
        <w:t xml:space="preserve">(Odluka je objavljena 28. kolovoza 2014. godine), </w:t>
      </w:r>
      <w:r>
        <w:rPr>
          <w:rFonts w:ascii="Times New Roman" w:hAnsi="Times New Roman" w:cs="Times New Roman"/>
          <w:sz w:val="24"/>
          <w:szCs w:val="24"/>
        </w:rPr>
        <w:t xml:space="preserve">uputiti u parlamentarnu proceduru izmjene i dopune Zakona o službenoj uporabi jezika i pisma nacionalnih manjina u kojima će urediti prikladan pravni mehanizam za slučajeve kad predstavnička tijela jedinica lokalne samouprave ne provode obveze iz Zakona o službenoj uporabi jezika i pisma nacionalnih manjina, odnosno opstruiraju njegovu provedbu. </w:t>
      </w:r>
      <w:r w:rsidR="00DE7561">
        <w:rPr>
          <w:rFonts w:ascii="Times New Roman" w:hAnsi="Times New Roman" w:cs="Times New Roman"/>
          <w:sz w:val="24"/>
          <w:szCs w:val="24"/>
        </w:rPr>
        <w:t xml:space="preserve">Važeći Zakon o uporabi jezika i pisma </w:t>
      </w:r>
      <w:r w:rsidR="00443544">
        <w:rPr>
          <w:rFonts w:ascii="Times New Roman" w:hAnsi="Times New Roman" w:cs="Times New Roman"/>
          <w:sz w:val="24"/>
          <w:szCs w:val="24"/>
        </w:rPr>
        <w:t xml:space="preserve">nacionalnih manjina u Republici Hrvatskoj </w:t>
      </w:r>
      <w:r w:rsidR="00DE7561">
        <w:rPr>
          <w:rFonts w:ascii="Times New Roman" w:hAnsi="Times New Roman" w:cs="Times New Roman"/>
          <w:sz w:val="24"/>
          <w:szCs w:val="24"/>
        </w:rPr>
        <w:t xml:space="preserve">ne </w:t>
      </w:r>
      <w:r w:rsidR="00211DA9">
        <w:rPr>
          <w:rFonts w:ascii="Times New Roman" w:hAnsi="Times New Roman" w:cs="Times New Roman"/>
          <w:sz w:val="24"/>
          <w:szCs w:val="24"/>
        </w:rPr>
        <w:t>predviđa</w:t>
      </w:r>
      <w:r w:rsidR="00DE7561">
        <w:rPr>
          <w:rFonts w:ascii="Times New Roman" w:hAnsi="Times New Roman" w:cs="Times New Roman"/>
          <w:sz w:val="24"/>
          <w:szCs w:val="24"/>
        </w:rPr>
        <w:t xml:space="preserve"> posljedice u slučaju ako jedinice koje su dužne svojim statutom urediti uporabu jezika i pisma nacionalnih manjina to ne učine ili učine protivno odredbama mjerodavnih propisa. </w:t>
      </w:r>
    </w:p>
    <w:p w:rsidR="00DE7561" w:rsidRDefault="00DE7561" w:rsidP="00DE756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0E34D4" w:rsidRDefault="00F73988" w:rsidP="000E34D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na obvezu Vlade Republike Hrvatske da temeljem navedene Odluke Ustavnog suda Republike Hrvatske </w:t>
      </w:r>
      <w:r w:rsidR="005E41BB">
        <w:rPr>
          <w:rFonts w:ascii="Times New Roman" w:hAnsi="Times New Roman" w:cs="Times New Roman"/>
          <w:sz w:val="24"/>
          <w:szCs w:val="24"/>
        </w:rPr>
        <w:t xml:space="preserve">predloži </w:t>
      </w:r>
      <w:r w:rsidR="005E41BB" w:rsidRPr="005E41BB">
        <w:rPr>
          <w:rFonts w:ascii="Times New Roman" w:hAnsi="Times New Roman" w:cs="Times New Roman"/>
          <w:sz w:val="24"/>
          <w:szCs w:val="24"/>
        </w:rPr>
        <w:t>prikladan pravni mehanizam za slučajeve neprovo</w:t>
      </w:r>
      <w:r w:rsidR="005E41BB">
        <w:rPr>
          <w:rFonts w:ascii="Times New Roman" w:hAnsi="Times New Roman" w:cs="Times New Roman"/>
          <w:sz w:val="24"/>
          <w:szCs w:val="24"/>
        </w:rPr>
        <w:t>đenja</w:t>
      </w:r>
      <w:r w:rsidR="005E41BB" w:rsidRPr="005E41BB">
        <w:rPr>
          <w:rFonts w:ascii="Times New Roman" w:hAnsi="Times New Roman" w:cs="Times New Roman"/>
          <w:sz w:val="24"/>
          <w:szCs w:val="24"/>
        </w:rPr>
        <w:t xml:space="preserve"> obveze iz Zakona o uporabi jezika i pisma nacionalnih manjina</w:t>
      </w:r>
      <w:r w:rsidR="005E41BB">
        <w:rPr>
          <w:rFonts w:ascii="Times New Roman" w:hAnsi="Times New Roman" w:cs="Times New Roman"/>
          <w:sz w:val="24"/>
          <w:szCs w:val="24"/>
        </w:rPr>
        <w:t xml:space="preserve"> </w:t>
      </w:r>
      <w:r w:rsidR="00394019">
        <w:rPr>
          <w:rFonts w:ascii="Times New Roman" w:hAnsi="Times New Roman" w:cs="Times New Roman"/>
          <w:sz w:val="24"/>
          <w:szCs w:val="24"/>
        </w:rPr>
        <w:t xml:space="preserve">u Republici Hrvatskoj </w:t>
      </w:r>
      <w:r w:rsidR="005E41BB">
        <w:rPr>
          <w:rFonts w:ascii="Times New Roman" w:hAnsi="Times New Roman" w:cs="Times New Roman"/>
          <w:sz w:val="24"/>
          <w:szCs w:val="24"/>
        </w:rPr>
        <w:t xml:space="preserve">od strane </w:t>
      </w:r>
      <w:r w:rsidR="005E41BB" w:rsidRPr="005E41BB">
        <w:rPr>
          <w:rFonts w:ascii="Times New Roman" w:hAnsi="Times New Roman" w:cs="Times New Roman"/>
          <w:sz w:val="24"/>
          <w:szCs w:val="24"/>
        </w:rPr>
        <w:t>predstavnička tijela jedinica lokalne samouprave</w:t>
      </w:r>
      <w:r w:rsidR="000E34D4">
        <w:rPr>
          <w:rFonts w:ascii="Times New Roman" w:hAnsi="Times New Roman" w:cs="Times New Roman"/>
          <w:sz w:val="24"/>
          <w:szCs w:val="24"/>
        </w:rPr>
        <w:t xml:space="preserve">, predlaže se dopuna </w:t>
      </w:r>
      <w:r w:rsidR="000E34D4" w:rsidRPr="000E34D4">
        <w:rPr>
          <w:rFonts w:ascii="Times New Roman" w:hAnsi="Times New Roman" w:cs="Times New Roman"/>
          <w:sz w:val="24"/>
          <w:szCs w:val="24"/>
        </w:rPr>
        <w:t>Zakon</w:t>
      </w:r>
      <w:r w:rsidR="000E34D4">
        <w:rPr>
          <w:rFonts w:ascii="Times New Roman" w:hAnsi="Times New Roman" w:cs="Times New Roman"/>
          <w:sz w:val="24"/>
          <w:szCs w:val="24"/>
        </w:rPr>
        <w:t>a</w:t>
      </w:r>
      <w:r w:rsidR="000E34D4" w:rsidRPr="000E34D4">
        <w:rPr>
          <w:rFonts w:ascii="Times New Roman" w:hAnsi="Times New Roman" w:cs="Times New Roman"/>
          <w:sz w:val="24"/>
          <w:szCs w:val="24"/>
        </w:rPr>
        <w:t xml:space="preserve"> o lokalnoj i područnoj (regionalnoj) samoupravi („Narodne novine“, broj 33/01, 60/01, 129/05</w:t>
      </w:r>
      <w:r w:rsidR="006B07E4">
        <w:rPr>
          <w:rFonts w:ascii="Times New Roman" w:hAnsi="Times New Roman" w:cs="Times New Roman"/>
          <w:sz w:val="24"/>
          <w:szCs w:val="24"/>
        </w:rPr>
        <w:t>, 109/07, 125/08, 36/09, 150/11 i</w:t>
      </w:r>
      <w:r w:rsidR="000E34D4" w:rsidRPr="000E34D4">
        <w:rPr>
          <w:rFonts w:ascii="Times New Roman" w:hAnsi="Times New Roman" w:cs="Times New Roman"/>
          <w:sz w:val="24"/>
          <w:szCs w:val="24"/>
        </w:rPr>
        <w:t xml:space="preserve"> 144/12).</w:t>
      </w:r>
      <w:r w:rsidR="000E34D4">
        <w:rPr>
          <w:rFonts w:ascii="Times New Roman" w:hAnsi="Times New Roman" w:cs="Times New Roman"/>
          <w:sz w:val="24"/>
          <w:szCs w:val="24"/>
        </w:rPr>
        <w:t xml:space="preserve"> </w:t>
      </w:r>
      <w:r w:rsidR="000E34D4" w:rsidRPr="009A519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Sustav lokalne i područne (regionalne) samouprave u Republici Hrvatskoj uređen je </w:t>
      </w:r>
      <w:r w:rsidR="000E34D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predmetnim </w:t>
      </w:r>
      <w:r w:rsidR="000E34D4" w:rsidRPr="009A519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Zakonom </w:t>
      </w:r>
      <w:r w:rsidR="000E34D4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0E34D4" w:rsidRPr="009A51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uređuj</w:t>
      </w:r>
      <w:r w:rsidR="000E34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0E34D4" w:rsidRPr="009A51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jedinice lokalne samouprave i jedinice područne (regionalne) samouprave, njihov djelokrug i ustrojstvo, način rada njihovih tijela, nadzor nad njihovim aktima i radom te druga pitanja od značenja za njihov rad.</w:t>
      </w:r>
    </w:p>
    <w:p w:rsidR="0087281A" w:rsidRDefault="0087281A" w:rsidP="000E34D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B07E4" w:rsidRDefault="0087281A" w:rsidP="000E34D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okviru X. glave Zakona </w:t>
      </w:r>
      <w:r w:rsidRPr="008728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lokalnoj i područnoj (regionalnoj) samoupravi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kojom je regulirano pitanje državnog nadzora i zaštite lokalne i područne (</w:t>
      </w:r>
      <w:r w:rsidR="00211D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regionalne) samouprave,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predviđena je u članku 84. Zakona mogućnost raspuštanja predstavničkog tijela jedinice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lokalne, odnosno područne (regionalne) samouprave. </w:t>
      </w:r>
      <w:r w:rsidR="00663D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Riječ je o sankciji koja se primjenjuje prema predstavničkom tijelu u slučajevima određenih nezakonitosti definiranih predmetnim Zakonom.</w:t>
      </w:r>
      <w:r w:rsidR="00AC3B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Uz institut istovremenog raspuštanja predstavničkog i razrješenja izvršnog tijela jedince, Zakonom je predviđeno šest </w:t>
      </w:r>
      <w:r w:rsidR="006B0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slučajeva u kojima se raspušta predstavničko tijelo. </w:t>
      </w:r>
    </w:p>
    <w:p w:rsidR="006B07E4" w:rsidRDefault="006B07E4" w:rsidP="000E34D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055E7" w:rsidRDefault="00663DCE" w:rsidP="000E34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kontekstu potrebe osiguranja odgovarajućeg </w:t>
      </w:r>
      <w:r w:rsidRPr="00663D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</w:t>
      </w:r>
      <w:r w:rsidRPr="00663D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mehanizm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663D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slučajeve kad predstavnička tijela jedinica lokalne samouprave ne provode obveze iz Zakona o uporabi jezika i pisma nacionalnih manjina</w:t>
      </w:r>
      <w:r w:rsidR="00394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Republici Hrvatskoj i Ustavnog zakona o pravima nacionalnih manjina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</w:t>
      </w:r>
      <w:r w:rsidRPr="00663D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opstruiraju njegovu provedbu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FE0E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ovim Zakonom se predlaže uvođenje novog</w:t>
      </w:r>
      <w:r w:rsidR="00AC3B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sedmog</w:t>
      </w:r>
      <w:r w:rsidR="00FE0E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razloga za raspuštanje predstavničkog tijela jedinic</w:t>
      </w:r>
      <w:r w:rsidR="007631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4055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  <w:r w:rsidR="004055E7" w:rsidRPr="004055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</w:t>
      </w:r>
      <w:r w:rsidR="004055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predstavničko tijelo </w:t>
      </w:r>
      <w:r w:rsidR="004055E7" w:rsidRPr="004055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općim aktom ne uredi prava nacionalnih manjina ili ih uredi suprotno posebnim propisima kojima su uređena prava nacionalnih manjina</w:t>
      </w:r>
      <w:r w:rsidR="004055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U tom će se slučaju, dakle raspustiti predstavničko tijelo i raspisati prijevremeni izbori. Obveza postupanja sukladno odredbama </w:t>
      </w:r>
      <w:r w:rsidR="004055E7" w:rsidRPr="004055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 o  uporabi jezika i pisma nacionalnih manjina</w:t>
      </w:r>
      <w:r w:rsidR="004055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94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Republici Hrvatskoj </w:t>
      </w:r>
      <w:r w:rsidR="004055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vrijedi i za novi saziv predstavničkog tijela izabranog na prijevremenim izborima</w:t>
      </w:r>
      <w:r w:rsidR="006B0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slučaju kada je predstavničko tijelo jedinice raspušteno upravo iz navedenog razloga</w:t>
      </w:r>
      <w:r w:rsidR="004055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Zakonom se naime, utvrđuje obveza </w:t>
      </w:r>
      <w:r w:rsidR="004055E7" w:rsidRPr="004055E7">
        <w:rPr>
          <w:rFonts w:ascii="Times New Roman" w:eastAsia="Times New Roman" w:hAnsi="Times New Roman" w:cs="Times New Roman"/>
          <w:sz w:val="24"/>
          <w:szCs w:val="24"/>
          <w:lang w:eastAsia="hr-HR"/>
        </w:rPr>
        <w:t>novoizabrano</w:t>
      </w:r>
      <w:r w:rsidR="004055E7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4055E7" w:rsidRPr="00405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predstavničko</w:t>
      </w:r>
      <w:r w:rsidR="00763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 tijela da </w:t>
      </w:r>
      <w:r w:rsidR="004055E7" w:rsidRPr="004055E7">
        <w:rPr>
          <w:rFonts w:ascii="Times New Roman" w:eastAsia="Times New Roman" w:hAnsi="Times New Roman" w:cs="Times New Roman"/>
          <w:sz w:val="24"/>
          <w:szCs w:val="24"/>
          <w:lang w:eastAsia="hr-HR"/>
        </w:rPr>
        <w:t>u roku od 3 mjeseca od dana konstituiranja</w:t>
      </w:r>
      <w:r w:rsidR="00211DA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055E7" w:rsidRPr="00405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uredi općim aktom prava nacionalnih manjina</w:t>
      </w:r>
      <w:r w:rsidR="004055E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00B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novoizabrano predstavničko tijelo primijenit će se odredbe o raspuštanju ako u zadanom roku ne izvrši svoju obvezu.</w:t>
      </w:r>
    </w:p>
    <w:p w:rsidR="00663DCE" w:rsidRDefault="004055E7" w:rsidP="000E34D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05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E34D4" w:rsidRDefault="00F26442" w:rsidP="000E34D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Pored navedene dopune, ovim Zakonom se predlaže i izmjena odredbe kojom je regulirano pitanje stupanja na snagu općih akata koje u okviru samoupravnog djelokruga donose predstavnička tijela općina, gradova i županija. </w:t>
      </w:r>
      <w:r w:rsidR="004309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Navedena izmjena se predlaže, također nastavno na stav Ustavnog suda Republike Hrvatske </w:t>
      </w:r>
      <w:r w:rsidR="00AC3B3E" w:rsidRPr="00AC3B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iznesen u Odluci i Rješenju U-I-3845/2006 i U-I-5348/2012 („Narodne novine“, broj 12/13)</w:t>
      </w:r>
      <w:r w:rsidR="00AC3B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AC3B3E" w:rsidRDefault="00AC3B3E" w:rsidP="000E34D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E34D4" w:rsidRPr="00AC3B3E" w:rsidRDefault="00AC3B3E" w:rsidP="00DD44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Prema v</w:t>
      </w:r>
      <w:r w:rsidR="000E34D4" w:rsidRPr="00AC3B3E">
        <w:rPr>
          <w:rFonts w:ascii="Times New Roman" w:eastAsia="Times New Roman" w:hAnsi="Times New Roman" w:cs="Times New Roman"/>
          <w:sz w:val="24"/>
          <w:szCs w:val="24"/>
          <w:lang w:eastAsia="hr-HR"/>
        </w:rPr>
        <w:t>ažećim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odredbama </w:t>
      </w:r>
      <w:r w:rsidR="000E34D4" w:rsidRPr="00AC3B3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AC3B3E">
        <w:rPr>
          <w:rFonts w:ascii="Times New Roman" w:eastAsia="Times New Roman" w:hAnsi="Times New Roman" w:cs="Times New Roman"/>
          <w:sz w:val="24"/>
          <w:szCs w:val="24"/>
          <w:lang w:eastAsia="hr-HR"/>
        </w:rPr>
        <w:t>o lokalnoj i područnoj (regionalnoj) samoupravi</w:t>
      </w:r>
      <w:r w:rsidR="000E34D4" w:rsidRPr="00AC3B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 akt stupa na snagu najranije osmi dan od dana njegove objave, no iznimno, općim se aktom može iz osobito opravdanih razloga odrediti da stupa na snagu danom objave. S obzirom da je Ustavni sud Republike Hrvatske zauzeo stav da je najkraće dopušteno v</w:t>
      </w:r>
      <w:r w:rsidR="006B07E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E34D4" w:rsidRPr="00AC3B3E">
        <w:rPr>
          <w:rFonts w:ascii="Times New Roman" w:eastAsia="Times New Roman" w:hAnsi="Times New Roman" w:cs="Times New Roman"/>
          <w:sz w:val="24"/>
          <w:szCs w:val="24"/>
          <w:lang w:eastAsia="hr-HR"/>
        </w:rPr>
        <w:t>kacijsko razdoblje jedan dan te slijedom toga propisi na snagu mogu u iznimnim situacijama stupiti najranije tek prvog dana od dana objave, p</w:t>
      </w:r>
      <w:r w:rsidR="00763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redloženo je </w:t>
      </w:r>
      <w:r w:rsidR="000E34D4" w:rsidRPr="00AC3B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usklađivanje zakonskih odredbi s </w:t>
      </w:r>
      <w:r w:rsidR="00211DA9">
        <w:rPr>
          <w:rFonts w:ascii="Times New Roman" w:eastAsia="Times New Roman" w:hAnsi="Times New Roman" w:cs="Times New Roman"/>
          <w:sz w:val="24"/>
          <w:szCs w:val="24"/>
          <w:lang w:eastAsia="hr-HR"/>
        </w:rPr>
        <w:t>rečenim</w:t>
      </w:r>
      <w:r w:rsidR="000E34D4" w:rsidRPr="00AC3B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mišljenjem</w:t>
      </w:r>
      <w:r w:rsidR="00211D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Ustavnog suda</w:t>
      </w:r>
      <w:r w:rsidR="000E34D4" w:rsidRPr="00AC3B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</w:t>
      </w:r>
    </w:p>
    <w:p w:rsidR="000E34D4" w:rsidRDefault="000E34D4" w:rsidP="000E34D4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047D8C" w:rsidRPr="00047D8C" w:rsidRDefault="002A53B1" w:rsidP="00047D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7D8C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 w:rsidR="00D07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Pr="00047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47D8C" w:rsidRPr="00047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lokalnoj i područnoj (regionalnoj) samoupravi </w:t>
      </w:r>
      <w:r w:rsidRPr="00047D8C">
        <w:rPr>
          <w:rFonts w:ascii="Times New Roman" w:eastAsia="Times New Roman" w:hAnsi="Times New Roman" w:cs="Times New Roman"/>
          <w:sz w:val="24"/>
          <w:szCs w:val="24"/>
          <w:lang w:eastAsia="hr-HR"/>
        </w:rPr>
        <w:t>organski je zakon kojim se uređuj</w:t>
      </w:r>
      <w:r w:rsidR="00047D8C" w:rsidRPr="00047D8C">
        <w:rPr>
          <w:rFonts w:ascii="Times New Roman" w:eastAsia="Times New Roman" w:hAnsi="Times New Roman" w:cs="Times New Roman"/>
          <w:sz w:val="24"/>
          <w:szCs w:val="24"/>
          <w:lang w:eastAsia="hr-HR"/>
        </w:rPr>
        <w:t>e ustrojstvo i djelokrug lokalne i područne (regionalne) samouprave. Temeljem članka 83. stavka 2. Ustava Republike Hrvatske zakone (organski zakoni) kojima se razrađuje ustrojstvo i djelokrug lokalne i područne (regionalne) samouprave Hrvatski sabor donosi većinom glasova svih zastupnika.</w:t>
      </w:r>
    </w:p>
    <w:p w:rsidR="00047D8C" w:rsidRDefault="00047D8C" w:rsidP="00047D8C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483D02" w:rsidRDefault="00483D02" w:rsidP="00047D8C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DD441D" w:rsidRPr="00C938FF" w:rsidRDefault="00DD441D" w:rsidP="00DD441D">
      <w:pPr>
        <w:numPr>
          <w:ilvl w:val="0"/>
          <w:numId w:val="1"/>
        </w:numPr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  <w:r w:rsidRPr="00C938F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 xml:space="preserve">OCJENA SREDSTAVA POTREBNIH ZA PROVEDBU ZAKONA </w:t>
      </w:r>
    </w:p>
    <w:p w:rsidR="00DD441D" w:rsidRPr="00C938FF" w:rsidRDefault="00DD441D" w:rsidP="00DD441D">
      <w:pPr>
        <w:ind w:left="709"/>
        <w:jc w:val="both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</w:p>
    <w:p w:rsidR="00DD441D" w:rsidRDefault="00DD441D" w:rsidP="00DD441D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C938F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Za provedbu Zakona o izmjeni i dopun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i</w:t>
      </w:r>
      <w:r w:rsidRPr="00C938F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Zakona o lokalnoj i područnoj (regionalnoj) samoupravi nije potrebno osigurati dodatna sredstva u državnom proračunu Republike Hrvatske, kao ni u proračunima jedinica lokalne i područne (regionalne) samouprave.</w:t>
      </w:r>
    </w:p>
    <w:p w:rsidR="00D65817" w:rsidRDefault="00D65817" w:rsidP="00DD441D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802780" w:rsidRDefault="00802780" w:rsidP="00DD441D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802780" w:rsidRPr="00C938FF" w:rsidRDefault="00802780" w:rsidP="00DD441D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DD441D" w:rsidRPr="00C938FF" w:rsidRDefault="00DD441D" w:rsidP="00DD441D">
      <w:pPr>
        <w:numPr>
          <w:ilvl w:val="0"/>
          <w:numId w:val="1"/>
        </w:numPr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  <w:r w:rsidRPr="00C938F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lastRenderedPageBreak/>
        <w:t>PRIJEDLOG ZA DONOŠENJE ZAKONA PO HITNOM POSTUPKU</w:t>
      </w:r>
    </w:p>
    <w:p w:rsidR="00DD441D" w:rsidRPr="00C938FF" w:rsidRDefault="00DD441D" w:rsidP="00DD441D">
      <w:pPr>
        <w:ind w:left="709"/>
        <w:jc w:val="both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</w:p>
    <w:p w:rsidR="0091492E" w:rsidRDefault="006E76E8" w:rsidP="00DD441D">
      <w:pPr>
        <w:jc w:val="both"/>
        <w:outlineLvl w:val="0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S</w:t>
      </w:r>
      <w:r w:rsidRPr="00C938F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ukladno članku 204. Poslovnika Hrvatskoga sabora (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„</w:t>
      </w:r>
      <w:r w:rsidRPr="00C938F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“</w:t>
      </w:r>
      <w:r w:rsidRPr="00C938F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, broj 81/13)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r w:rsidRPr="00C938F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predlaže se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d</w:t>
      </w:r>
      <w:r w:rsidR="00DD441D" w:rsidRPr="00C938F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onošenje ovoga Zakona po hitnom postupku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iz osobito opravdanih razloga</w:t>
      </w:r>
      <w:r w:rsidR="0091492E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s obzirom da je </w:t>
      </w:r>
      <w:r w:rsidR="007631C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Vlada Republike Hrvatske </w:t>
      </w:r>
      <w:r w:rsidR="0091492E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temeljem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Odluk</w:t>
      </w:r>
      <w:r w:rsidR="0091492E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Ustavnog suda Republike Hrvatske</w:t>
      </w:r>
      <w:r w:rsidR="0091492E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r w:rsidR="0091492E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obvezna u utvrđenom roku predložiti adekvatan mehanizam za rješenje problema koji pro</w:t>
      </w:r>
      <w:r w:rsidR="00C82449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izlaze</w:t>
      </w:r>
      <w:r w:rsidR="0091492E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iz nepoštivanja odredbi </w:t>
      </w:r>
      <w:r w:rsidR="0091492E" w:rsidRPr="0091492E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Zakona o uporabi jezika i pisma nacionalnih manjina</w:t>
      </w:r>
      <w:r w:rsidR="00DF254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u Republici Hrvatskoj</w:t>
      </w:r>
      <w:r w:rsidR="00D6581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i Ustavnog zakona o pravima nacionalnih manjina</w:t>
      </w:r>
      <w:r w:rsidR="0091492E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.</w:t>
      </w:r>
    </w:p>
    <w:p w:rsidR="00DD441D" w:rsidRDefault="00DD441D" w:rsidP="00DD441D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1492E" w:rsidRPr="00C938FF" w:rsidRDefault="0091492E" w:rsidP="00DD441D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441D" w:rsidRPr="00C938FF" w:rsidRDefault="00DD441D" w:rsidP="00DD441D">
      <w:pPr>
        <w:numPr>
          <w:ilvl w:val="0"/>
          <w:numId w:val="1"/>
        </w:numPr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  <w:r w:rsidRPr="00C938F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>TEKST PRIJEDLOGA ZAKON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>A</w:t>
      </w:r>
    </w:p>
    <w:p w:rsidR="00DD441D" w:rsidRPr="00C938FF" w:rsidRDefault="00DD441D" w:rsidP="00DD441D">
      <w:pPr>
        <w:ind w:left="709"/>
        <w:jc w:val="both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</w:p>
    <w:p w:rsidR="00DD441D" w:rsidRPr="00C938FF" w:rsidRDefault="00DD441D" w:rsidP="00DD441D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C938F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Tekst prijedloga zakona dan je u obliku Konačnog prijedloga zakona o izmjen</w:t>
      </w:r>
      <w:r w:rsidR="00567D7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i</w:t>
      </w:r>
      <w:r w:rsidRPr="00C938F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i dopun</w:t>
      </w:r>
      <w:r w:rsidR="00567D7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i</w:t>
      </w:r>
      <w:r w:rsidRPr="00C938F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Zakona o lokalnoj i područnoj (regionalnoj) samoupravi.</w:t>
      </w:r>
    </w:p>
    <w:p w:rsidR="00DD441D" w:rsidRPr="00C938FF" w:rsidRDefault="00DD441D" w:rsidP="00DD441D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DD441D" w:rsidRPr="00C938FF" w:rsidRDefault="00DD441D" w:rsidP="00DD441D">
      <w:pPr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DD441D" w:rsidRPr="00C938FF" w:rsidRDefault="00DD441D" w:rsidP="00DD441D">
      <w:pPr>
        <w:pStyle w:val="ListParagraph"/>
        <w:numPr>
          <w:ilvl w:val="0"/>
          <w:numId w:val="1"/>
        </w:numPr>
        <w:ind w:left="709" w:hanging="709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938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TEKST ODREDBI VAŽEĆEG ZAKONA KOJE SE MIJENJAJU I DOPUNJUJU</w:t>
      </w:r>
    </w:p>
    <w:p w:rsidR="00DD441D" w:rsidRPr="00C938FF" w:rsidRDefault="00DD441D" w:rsidP="00DD44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441D" w:rsidRPr="00C938FF" w:rsidRDefault="00DD441D" w:rsidP="00DD44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Konačni prijedlog za donošenje Zakona o izmjenama i dopunama Zakona o lokalnoj i područnoj (regionalnoj) samoupravi prilaže se tekst odredbi Zakona o lokalnoj i područnoj (regionalnoj) samoupravi („Narodne novine“, broj 33/01, 60/01- Vjerodostojno tumačenje, 129/05, 109/07, 125/08, 36/09, </w:t>
      </w:r>
      <w:r w:rsidRPr="00C938F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150/11 i 144/12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koje se mijenjaju i dopunjuju. </w:t>
      </w:r>
    </w:p>
    <w:p w:rsidR="003E628D" w:rsidRDefault="00DD441D" w:rsidP="00DD441D">
      <w:pPr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C938FF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br w:type="page"/>
      </w:r>
    </w:p>
    <w:p w:rsidR="00F71121" w:rsidRPr="00F71121" w:rsidRDefault="00F71121" w:rsidP="00F711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121">
        <w:rPr>
          <w:rFonts w:ascii="Times New Roman" w:hAnsi="Times New Roman" w:cs="Times New Roman"/>
          <w:b/>
          <w:sz w:val="24"/>
          <w:szCs w:val="24"/>
        </w:rPr>
        <w:lastRenderedPageBreak/>
        <w:t>NACRT KONAČNOG PRIJEDLOG ZAKONA O IZMJENI I DOPUNI</w:t>
      </w:r>
    </w:p>
    <w:p w:rsidR="00F71121" w:rsidRPr="00F71121" w:rsidRDefault="00F71121" w:rsidP="00F711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121">
        <w:rPr>
          <w:rFonts w:ascii="Times New Roman" w:hAnsi="Times New Roman" w:cs="Times New Roman"/>
          <w:b/>
          <w:sz w:val="24"/>
          <w:szCs w:val="24"/>
        </w:rPr>
        <w:t>ZAKONA O LOKALNOJ I PODRUČNOJ (REGIONALOJ) SAMOUPRAVI</w:t>
      </w:r>
    </w:p>
    <w:p w:rsidR="00F71121" w:rsidRPr="00F71121" w:rsidRDefault="00F71121" w:rsidP="00F71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121" w:rsidRPr="00F71121" w:rsidRDefault="00F71121" w:rsidP="00F71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121" w:rsidRPr="00F71121" w:rsidRDefault="00F71121" w:rsidP="00C1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121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F71121" w:rsidRPr="00F71121" w:rsidRDefault="00F71121" w:rsidP="00F711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121" w:rsidRPr="00F71121" w:rsidRDefault="00F71121" w:rsidP="00C1149E">
      <w:pPr>
        <w:ind w:firstLine="708"/>
        <w:jc w:val="both"/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</w:pPr>
      <w:r w:rsidRPr="00F71121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U Zakonu o lokalnoj i područnoj (regionalnoj) samoupravi (Narodne novine, broj 33/2001, 60/2001, 129/2005, 109/2007, 125/2008, 36/2009, 36/2009, 150/2011 i 144/2012) u članku 73. stavak 4. </w:t>
      </w:r>
      <w:r w:rsidR="00802780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druga rečenica </w:t>
      </w:r>
      <w:r w:rsidRPr="00F71121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>mijenja se i glasi:</w:t>
      </w:r>
    </w:p>
    <w:p w:rsidR="00F71121" w:rsidRPr="00F71121" w:rsidRDefault="00F71121" w:rsidP="00F71121">
      <w:pPr>
        <w:jc w:val="both"/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</w:pPr>
      <w:r w:rsidRPr="00F71121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>„Iznimno, općim se aktom može iz osobito opravdanih razloga odrediti da stupa na snagu prvog dana od dana objave.“</w:t>
      </w:r>
    </w:p>
    <w:p w:rsidR="00F71121" w:rsidRPr="00F71121" w:rsidRDefault="00F71121" w:rsidP="00F71121">
      <w:pPr>
        <w:jc w:val="both"/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</w:pPr>
    </w:p>
    <w:p w:rsidR="00F71121" w:rsidRPr="00F71121" w:rsidRDefault="00F71121" w:rsidP="00F71121">
      <w:pPr>
        <w:jc w:val="both"/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</w:pPr>
    </w:p>
    <w:p w:rsidR="00F71121" w:rsidRPr="00F71121" w:rsidRDefault="00F71121" w:rsidP="00C1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121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F71121" w:rsidRPr="00F71121" w:rsidRDefault="00F71121" w:rsidP="00F71121">
      <w:pPr>
        <w:jc w:val="both"/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</w:pPr>
    </w:p>
    <w:p w:rsidR="00F71121" w:rsidRPr="00F71121" w:rsidRDefault="00F71121" w:rsidP="00C1149E">
      <w:pPr>
        <w:ind w:firstLine="708"/>
        <w:jc w:val="both"/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</w:pPr>
      <w:r w:rsidRPr="00F71121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>U članku 84. dodaje se točka 7. koja glasi:</w:t>
      </w:r>
    </w:p>
    <w:p w:rsidR="00F71121" w:rsidRPr="00F71121" w:rsidRDefault="00F71121" w:rsidP="00F71121">
      <w:pPr>
        <w:jc w:val="both"/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</w:pPr>
      <w:r w:rsidRPr="00F71121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„7. ako općim aktom ne uredi prava nacionalnih manjina ili ih uredi suprotno posebnim propisima kojima su uređena prava nacionalnih manjina.“ </w:t>
      </w:r>
    </w:p>
    <w:p w:rsidR="00F71121" w:rsidRPr="00F71121" w:rsidRDefault="00F71121" w:rsidP="00F71121">
      <w:pPr>
        <w:jc w:val="both"/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</w:pPr>
    </w:p>
    <w:p w:rsidR="00F71121" w:rsidRPr="00F71121" w:rsidRDefault="00F71121" w:rsidP="00C1149E">
      <w:pPr>
        <w:ind w:firstLine="708"/>
        <w:jc w:val="both"/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</w:pPr>
      <w:r w:rsidRPr="00F71121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>Iza stavka 1. dodaje se stavak 2. koji glasi:</w:t>
      </w:r>
    </w:p>
    <w:p w:rsidR="00F71121" w:rsidRPr="00F71121" w:rsidRDefault="00F71121" w:rsidP="00F71121">
      <w:pPr>
        <w:jc w:val="both"/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</w:pPr>
      <w:r w:rsidRPr="00F71121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„U jedinici u kojoj je predstavničko tijelo raspušteno sukladno stavku 1. točki 7. ovoga članka, novoizabrano predstavničko tijelo dužno je prava nacionalnih manjina urediti općim aktom u roku od 3 mjeseca od dana konstituiranja. </w:t>
      </w:r>
    </w:p>
    <w:p w:rsidR="00F71121" w:rsidRDefault="00F71121" w:rsidP="00F71121">
      <w:pPr>
        <w:jc w:val="both"/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</w:pPr>
    </w:p>
    <w:p w:rsidR="00D0701B" w:rsidRPr="00F71121" w:rsidRDefault="00D0701B" w:rsidP="00F71121">
      <w:pPr>
        <w:jc w:val="both"/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</w:pPr>
    </w:p>
    <w:p w:rsidR="00F71121" w:rsidRPr="00F71121" w:rsidRDefault="00F71121" w:rsidP="00C1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12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F71121" w:rsidRPr="00F71121" w:rsidRDefault="00F71121" w:rsidP="00F711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121" w:rsidRPr="00F71121" w:rsidRDefault="00F71121" w:rsidP="00C114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121">
        <w:rPr>
          <w:rFonts w:ascii="Times New Roman" w:hAnsi="Times New Roman" w:cs="Times New Roman"/>
          <w:sz w:val="24"/>
          <w:szCs w:val="24"/>
        </w:rPr>
        <w:t>Jedinice lokalne i područne (regionalne) samouprave dužne su uskladiti svoje statute i druge opće akte s odredbama ovoga Zakona u roku od tri mjeseca od njegovog stupanja na snagu.</w:t>
      </w:r>
    </w:p>
    <w:p w:rsidR="00F71121" w:rsidRDefault="00F71121" w:rsidP="00F71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701B" w:rsidRPr="00F71121" w:rsidRDefault="00D0701B" w:rsidP="00F71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121" w:rsidRPr="00F71121" w:rsidRDefault="00F71121" w:rsidP="00C1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121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F71121" w:rsidRPr="00F71121" w:rsidRDefault="00F71121" w:rsidP="00F711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121" w:rsidRDefault="00F71121" w:rsidP="00C114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121">
        <w:rPr>
          <w:rFonts w:ascii="Times New Roman" w:hAnsi="Times New Roman" w:cs="Times New Roman"/>
          <w:sz w:val="24"/>
          <w:szCs w:val="24"/>
        </w:rPr>
        <w:t>Ovaj Zakon stupa na snagu osmog dana od dana objave u „Narodnim novinama“.</w:t>
      </w:r>
    </w:p>
    <w:p w:rsidR="0073337D" w:rsidRDefault="0073337D" w:rsidP="007333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337D" w:rsidRDefault="0073337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337D" w:rsidRPr="0073337D" w:rsidRDefault="0073337D" w:rsidP="0073337D">
      <w:pPr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hr-HR"/>
        </w:rPr>
      </w:pPr>
      <w:r w:rsidRPr="0073337D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hr-HR"/>
        </w:rPr>
        <w:lastRenderedPageBreak/>
        <w:t>OBRAZLOŽENJE</w:t>
      </w:r>
    </w:p>
    <w:p w:rsidR="0073337D" w:rsidRDefault="0073337D" w:rsidP="0073337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73337D" w:rsidRDefault="0073337D" w:rsidP="0073337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73337D" w:rsidRDefault="0073337D" w:rsidP="0073337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C938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Uz članak 1.</w:t>
      </w:r>
    </w:p>
    <w:p w:rsidR="0073337D" w:rsidRDefault="003A0F62" w:rsidP="007333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Ovim člankom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izvršeno je usklađivanje sa stavom Ustavnog suda Republike Hrvatske iznesenim u Odluci i Rješenju U-I-3845/2006 i U-I-5348/2012 („Narodne novine“, broj 12/13) sukladno kojem je najkraće dopušteno 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>kacijsko razdoblje jedan dan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shodno čemu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propisi na snagu u iznimnim situacijama mogu stupiti najranije tek prvog dana od dana objave.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Stoga je o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>vim člankom izmijenjen</w:t>
      </w:r>
      <w:r w:rsidR="00726E49">
        <w:rPr>
          <w:rFonts w:ascii="Times New Roman" w:eastAsia="Times New Roman" w:hAnsi="Times New Roman" w:cs="Times New Roman"/>
          <w:sz w:val="24"/>
          <w:szCs w:val="24"/>
          <w:lang w:eastAsia="hr-HR"/>
        </w:rPr>
        <w:t>a druga rečenica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6E49">
        <w:rPr>
          <w:rFonts w:ascii="Times New Roman" w:eastAsia="Times New Roman" w:hAnsi="Times New Roman" w:cs="Times New Roman"/>
          <w:sz w:val="24"/>
          <w:szCs w:val="24"/>
          <w:lang w:eastAsia="hr-HR"/>
        </w:rPr>
        <w:t>važećeg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6E49">
        <w:rPr>
          <w:rFonts w:ascii="Times New Roman" w:eastAsia="Times New Roman" w:hAnsi="Times New Roman" w:cs="Times New Roman"/>
          <w:sz w:val="24"/>
          <w:szCs w:val="24"/>
          <w:lang w:eastAsia="hr-HR"/>
        </w:rPr>
        <w:t>stav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726E4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4. članka 73. Zakona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to 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način da je propisano da </w:t>
      </w:r>
      <w:r w:rsidR="00726E49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>znimno</w:t>
      </w:r>
      <w:r w:rsidRPr="003A0F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>općim aktom mož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iz osobito opravdanih razloga, 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>odrediti 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 akt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snagu </w:t>
      </w:r>
      <w:r w:rsidR="006C670A"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 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prvog dana od dana objave. </w:t>
      </w:r>
    </w:p>
    <w:p w:rsidR="003A0F62" w:rsidRDefault="003A0F62" w:rsidP="007333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1DA9" w:rsidRDefault="00211DA9" w:rsidP="007333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C670A" w:rsidRDefault="006C670A" w:rsidP="006C670A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C938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Uz članak 2.</w:t>
      </w:r>
    </w:p>
    <w:p w:rsidR="006C670A" w:rsidRDefault="006C670A" w:rsidP="006C670A">
      <w:pPr>
        <w:jc w:val="both"/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</w:pPr>
      <w:r w:rsidRPr="006C67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člankom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obveze </w:t>
      </w:r>
      <w:r w:rsidR="00553F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Vlade Republike Hrvatske koja proizlazi iz </w:t>
      </w:r>
      <w:r w:rsidR="00553F98" w:rsidRPr="00553F98">
        <w:rPr>
          <w:rFonts w:ascii="Times New Roman" w:eastAsia="Times New Roman" w:hAnsi="Times New Roman" w:cs="Times New Roman"/>
          <w:sz w:val="24"/>
          <w:szCs w:val="24"/>
          <w:lang w:eastAsia="hr-HR"/>
        </w:rPr>
        <w:t>Odlu</w:t>
      </w:r>
      <w:r w:rsidR="00553F98">
        <w:rPr>
          <w:rFonts w:ascii="Times New Roman" w:eastAsia="Times New Roman" w:hAnsi="Times New Roman" w:cs="Times New Roman"/>
          <w:sz w:val="24"/>
          <w:szCs w:val="24"/>
          <w:lang w:eastAsia="hr-HR"/>
        </w:rPr>
        <w:t>ke Ustavnog suda Republike Hrvatske</w:t>
      </w:r>
      <w:r w:rsidR="00553F98" w:rsidRPr="00553F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Broj: U-VIIR-4640/2014 od 12. kolovoza 2014. godine („</w:t>
      </w:r>
      <w:r w:rsidR="00553F98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novine“, broj 104/14</w:t>
      </w:r>
      <w:r w:rsidR="00726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130/14</w:t>
      </w:r>
      <w:r w:rsidR="00553F98" w:rsidRPr="00211DA9">
        <w:rPr>
          <w:rFonts w:ascii="Times New Roman" w:eastAsia="Times New Roman" w:hAnsi="Times New Roman" w:cs="Times New Roman"/>
          <w:sz w:val="24"/>
          <w:szCs w:val="24"/>
          <w:lang w:eastAsia="hr-HR"/>
        </w:rPr>
        <w:t>) da se</w:t>
      </w:r>
      <w:r w:rsidR="00553F98" w:rsidRPr="00211DA9">
        <w:rPr>
          <w:rFonts w:ascii="Times New Roman" w:hAnsi="Times New Roman" w:cs="Times New Roman"/>
          <w:sz w:val="24"/>
          <w:szCs w:val="24"/>
        </w:rPr>
        <w:t xml:space="preserve"> predvidi  </w:t>
      </w:r>
      <w:r w:rsidR="00553F98" w:rsidRPr="00211DA9">
        <w:rPr>
          <w:rFonts w:ascii="Times New Roman" w:eastAsia="Times New Roman" w:hAnsi="Times New Roman" w:cs="Times New Roman"/>
          <w:sz w:val="24"/>
          <w:szCs w:val="24"/>
          <w:lang w:eastAsia="hr-HR"/>
        </w:rPr>
        <w:t>prikladan</w:t>
      </w:r>
      <w:r w:rsidR="00553F98" w:rsidRPr="00553F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pravni mehanizam za slučajeve kad predstavnička tijela jedinica lokalne samouprave ne provode obveze iz Zakona o službenoj uporabi jezika i pisma nacionalnih manjina</w:t>
      </w:r>
      <w:r w:rsidR="00553F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dopunjen članak 84. </w:t>
      </w:r>
      <w:r w:rsidR="00211DA9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553F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oji propisuje razloga za raspuštanja predstavničkih tijela jedinica. Predviđeno je da će </w:t>
      </w:r>
      <w:r w:rsidR="003A6659" w:rsidRPr="003A6659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  <w:r w:rsidR="005F5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</w:t>
      </w:r>
      <w:r w:rsidR="003A6659" w:rsidRPr="003A6659">
        <w:rPr>
          <w:rFonts w:ascii="Times New Roman" w:eastAsia="Times New Roman" w:hAnsi="Times New Roman" w:cs="Times New Roman"/>
          <w:sz w:val="24"/>
          <w:szCs w:val="24"/>
          <w:lang w:eastAsia="hr-HR"/>
        </w:rPr>
        <w:t>a prijedlog središnjeg tijela državne uprave nadležnog za lokalnu i područnu (regionalnu) samoupravu raspustit</w:t>
      </w:r>
      <w:r w:rsidR="005F5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predstavničko tijelo </w:t>
      </w:r>
      <w:r w:rsidRPr="00F71121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ako općim aktom ne uredi prava nacionalnih manjina ili ih uredi suprotno posebnim propisima kojima su uređena prava nacionalnih manjina. </w:t>
      </w:r>
    </w:p>
    <w:p w:rsidR="005F554A" w:rsidRDefault="005F554A" w:rsidP="006C670A">
      <w:pPr>
        <w:jc w:val="both"/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</w:pPr>
    </w:p>
    <w:p w:rsidR="006C670A" w:rsidRPr="00F71121" w:rsidRDefault="009D44BE" w:rsidP="006C670A">
      <w:pPr>
        <w:jc w:val="both"/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Budući da nakon raspuštanja predstavničkog tijela slijedi raspisivanje prijevremenih izbora i konstituiranje novog saziva predstavničkog tijela, obveza uređenja </w:t>
      </w:r>
      <w:r w:rsidRPr="009D44BE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>prava nacionalnih manjina</w:t>
      </w:r>
      <w:r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 predviđena je</w:t>
      </w:r>
      <w:r w:rsidR="00211DA9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i za novoizabrano predstavničko tijelo. Naime, u stavku 2. ovog članka propisano je da </w:t>
      </w:r>
      <w:r w:rsidR="00211DA9" w:rsidRPr="00F71121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>je</w:t>
      </w:r>
      <w:r w:rsidR="00211DA9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u </w:t>
      </w:r>
      <w:r w:rsidR="006C670A" w:rsidRPr="00F71121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jedinici u kojoj je predstavničko tijelo raspušteno </w:t>
      </w:r>
      <w:r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>zbog neuređ</w:t>
      </w:r>
      <w:r w:rsidR="00483D02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>iva</w:t>
      </w:r>
      <w:r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nja </w:t>
      </w:r>
      <w:r w:rsidRPr="009D44BE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>prava nacionalnih manjina</w:t>
      </w:r>
      <w:r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>, odnosno uređ</w:t>
      </w:r>
      <w:r w:rsidR="00483D02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>iva</w:t>
      </w:r>
      <w:r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nja </w:t>
      </w:r>
      <w:r w:rsidRPr="00F71121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>s</w:t>
      </w:r>
      <w:r w:rsidRPr="009D44BE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>uprotno posebnim propisima kojima su ur</w:t>
      </w:r>
      <w:r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eđena prava nacionalnih manjina, </w:t>
      </w:r>
      <w:r w:rsidR="006C670A" w:rsidRPr="00F71121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novoizabrano predstavničko tijelo dužno </w:t>
      </w:r>
      <w:r w:rsidRPr="00F71121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urediti </w:t>
      </w:r>
      <w:r w:rsidR="006C670A" w:rsidRPr="00F71121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prava nacionalnih manjina općim aktom </w:t>
      </w:r>
      <w:r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i to </w:t>
      </w:r>
      <w:r w:rsidR="006C670A" w:rsidRPr="00F71121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>u roku od 3 mjeseca od dana konstituiranja</w:t>
      </w:r>
      <w:r w:rsidR="00483D02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>, a u slučaju da to ne učini u predviđenom roku, novoizabrano predstavničko tijelo također će biti raspušteno</w:t>
      </w:r>
      <w:r w:rsidR="006C670A" w:rsidRPr="00F71121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. </w:t>
      </w:r>
      <w:r w:rsidR="00211DA9"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  <w:t xml:space="preserve"> </w:t>
      </w:r>
    </w:p>
    <w:p w:rsidR="006C670A" w:rsidRDefault="006C670A" w:rsidP="006C670A">
      <w:pPr>
        <w:jc w:val="both"/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</w:pPr>
    </w:p>
    <w:p w:rsidR="00211DA9" w:rsidRPr="00F71121" w:rsidRDefault="00211DA9" w:rsidP="006C670A">
      <w:pPr>
        <w:jc w:val="both"/>
        <w:rPr>
          <w:rFonts w:ascii="Times New Roman" w:eastAsia="Times New Roman" w:hAnsi="Times New Roman" w:cs="Palatino Linotype"/>
          <w:bCs/>
          <w:sz w:val="24"/>
          <w:szCs w:val="24"/>
          <w:lang w:eastAsia="hr-HR"/>
        </w:rPr>
      </w:pPr>
    </w:p>
    <w:p w:rsidR="00D4486D" w:rsidRPr="00C938FF" w:rsidRDefault="00D4486D" w:rsidP="00D4486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C938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Uz članak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3</w:t>
      </w:r>
      <w:r w:rsidRPr="00C938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</w:p>
    <w:p w:rsidR="00D4486D" w:rsidRPr="00C938FF" w:rsidRDefault="00D4486D" w:rsidP="00D4486D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člankom propisuje da su jedinice lokalne i područne (regionalne) samouprave dužne uskladiti svoje statute i druge opće akte s odredbama ovoga Zakona u roku od tri mjeseca od dana njegovog stupanja na snagu. Odredba je karaktera prijelaznih i završnih odredbi.</w:t>
      </w:r>
    </w:p>
    <w:p w:rsidR="00D4486D" w:rsidRDefault="00D4486D" w:rsidP="00D448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1DA9" w:rsidRPr="00C938FF" w:rsidRDefault="00211DA9" w:rsidP="00D448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4486D" w:rsidRPr="00C938FF" w:rsidRDefault="00D4486D" w:rsidP="00D4486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C938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Uz članak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4</w:t>
      </w:r>
      <w:r w:rsidRPr="00C938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</w:p>
    <w:p w:rsidR="00D4486D" w:rsidRPr="00C938FF" w:rsidRDefault="00D4486D" w:rsidP="00D448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>Ovom odredbom određeno je da zakon stupa na sna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gu osmi dan od njegove objave u „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4486D" w:rsidRPr="0036734E" w:rsidRDefault="00D4486D" w:rsidP="00D4486D">
      <w:pPr>
        <w:keepNext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</w:pPr>
    </w:p>
    <w:p w:rsidR="0036734E" w:rsidRDefault="0036734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3F21" w:rsidRDefault="0036734E" w:rsidP="00367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34E">
        <w:rPr>
          <w:rFonts w:ascii="Times New Roman" w:hAnsi="Times New Roman" w:cs="Times New Roman"/>
          <w:b/>
          <w:sz w:val="24"/>
          <w:szCs w:val="24"/>
        </w:rPr>
        <w:lastRenderedPageBreak/>
        <w:t>TEKST ODREDABA VAREĆEG ZAKONA KOJE MIJENJAJU I DOPUNJAVAJU</w:t>
      </w:r>
    </w:p>
    <w:p w:rsidR="0036734E" w:rsidRDefault="0036734E" w:rsidP="003673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C74" w:rsidRDefault="00CA7C74" w:rsidP="003673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34E" w:rsidRDefault="0036734E" w:rsidP="00367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34E">
        <w:rPr>
          <w:rFonts w:ascii="Times New Roman" w:hAnsi="Times New Roman" w:cs="Times New Roman"/>
          <w:b/>
          <w:sz w:val="24"/>
          <w:szCs w:val="24"/>
        </w:rPr>
        <w:t xml:space="preserve">ZAKON O LOKALNOJ I PODRUČNOJ (REGIONALNOJ) SAMOUPRAVI </w:t>
      </w:r>
    </w:p>
    <w:p w:rsidR="0036734E" w:rsidRDefault="0036734E" w:rsidP="00CA7C74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34E">
        <w:rPr>
          <w:rFonts w:ascii="Times New Roman" w:hAnsi="Times New Roman" w:cs="Times New Roman"/>
          <w:b/>
          <w:sz w:val="24"/>
          <w:szCs w:val="24"/>
        </w:rPr>
        <w:t>(„Narodne novine“, broj 33/01, 60/01, 129/05, 109/07, 125/08, 36/09, 150/11</w:t>
      </w:r>
      <w:r w:rsidR="00A2678E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36734E">
        <w:rPr>
          <w:rFonts w:ascii="Times New Roman" w:hAnsi="Times New Roman" w:cs="Times New Roman"/>
          <w:b/>
          <w:sz w:val="24"/>
          <w:szCs w:val="24"/>
        </w:rPr>
        <w:t xml:space="preserve"> 144/12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6734E" w:rsidRDefault="0036734E" w:rsidP="003673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34E" w:rsidRPr="00F67DA4" w:rsidRDefault="0036734E" w:rsidP="0036734E">
      <w:pPr>
        <w:pStyle w:val="NormalWeb"/>
        <w:shd w:val="clear" w:color="auto" w:fill="FFFFFF"/>
        <w:jc w:val="center"/>
      </w:pPr>
      <w:r w:rsidRPr="00F67DA4">
        <w:t>Članak 73.</w:t>
      </w:r>
    </w:p>
    <w:p w:rsidR="0036734E" w:rsidRPr="00F67DA4" w:rsidRDefault="0036734E" w:rsidP="0036734E">
      <w:pPr>
        <w:pStyle w:val="NormalWeb"/>
        <w:shd w:val="clear" w:color="auto" w:fill="FFFFFF"/>
        <w:ind w:firstLine="708"/>
        <w:jc w:val="both"/>
      </w:pPr>
      <w:r w:rsidRPr="00F67DA4">
        <w:t>Predstavničko tijelo općine, grada i županije u svom samoupravnom djelokrugu donosi odluke i druge opće akte, u skladu sa svojim statutom.</w:t>
      </w:r>
    </w:p>
    <w:p w:rsidR="0036734E" w:rsidRPr="00F67DA4" w:rsidRDefault="0036734E" w:rsidP="0036734E">
      <w:pPr>
        <w:pStyle w:val="NormalWeb"/>
        <w:shd w:val="clear" w:color="auto" w:fill="FFFFFF"/>
        <w:ind w:firstLine="708"/>
        <w:jc w:val="both"/>
      </w:pPr>
      <w:r w:rsidRPr="00F67DA4">
        <w:t>Prije nego što stupi na snagu opći akt obavezno se objavljuje u službenom glasilu jedinice.</w:t>
      </w:r>
    </w:p>
    <w:p w:rsidR="0036734E" w:rsidRPr="00F67DA4" w:rsidRDefault="0036734E" w:rsidP="0036734E">
      <w:pPr>
        <w:pStyle w:val="NormalWeb"/>
        <w:shd w:val="clear" w:color="auto" w:fill="FFFFFF"/>
        <w:ind w:firstLine="708"/>
        <w:jc w:val="both"/>
      </w:pPr>
      <w:r w:rsidRPr="00F67DA4">
        <w:t>Ako općina i grad nema svoje službeno glasilo, opći akt općine i grada objavljuje se u službenom glasilu županije.</w:t>
      </w:r>
    </w:p>
    <w:p w:rsidR="0036734E" w:rsidRPr="00F67DA4" w:rsidRDefault="0036734E" w:rsidP="0036734E">
      <w:pPr>
        <w:pStyle w:val="NormalWeb"/>
        <w:shd w:val="clear" w:color="auto" w:fill="FFFFFF"/>
        <w:ind w:firstLine="708"/>
        <w:jc w:val="both"/>
      </w:pPr>
      <w:r w:rsidRPr="00F67DA4">
        <w:t>Opći akt stupa na snagu najranije osmi dan od dana njegove objave. Iznimno, općim se aktom može iz osobito opravdanih razloga odrediti da stupa na snagu danom objave.</w:t>
      </w:r>
    </w:p>
    <w:p w:rsidR="0036734E" w:rsidRPr="00F67DA4" w:rsidRDefault="0036734E" w:rsidP="0036734E">
      <w:pPr>
        <w:pStyle w:val="NormalWeb"/>
        <w:shd w:val="clear" w:color="auto" w:fill="FFFFFF"/>
        <w:ind w:firstLine="708"/>
      </w:pPr>
      <w:r w:rsidRPr="00F67DA4">
        <w:t>Opći akt ne može imati povratno djelovanje.</w:t>
      </w:r>
    </w:p>
    <w:p w:rsidR="0036734E" w:rsidRDefault="0036734E" w:rsidP="00367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734E" w:rsidRPr="00F67DA4" w:rsidRDefault="0036734E" w:rsidP="0036734E">
      <w:pPr>
        <w:pStyle w:val="NormalWeb"/>
        <w:shd w:val="clear" w:color="auto" w:fill="FFFFFF"/>
        <w:jc w:val="center"/>
      </w:pPr>
      <w:r w:rsidRPr="00F67DA4">
        <w:t>Članak 84.</w:t>
      </w:r>
    </w:p>
    <w:p w:rsidR="0036734E" w:rsidRPr="0036734E" w:rsidRDefault="0036734E" w:rsidP="0036734E">
      <w:pPr>
        <w:pStyle w:val="NormalWeb"/>
        <w:shd w:val="clear" w:color="auto" w:fill="FFFFFF"/>
        <w:ind w:firstLine="708"/>
        <w:jc w:val="both"/>
      </w:pPr>
      <w:r w:rsidRPr="0036734E">
        <w:t xml:space="preserve">Na prijedlog središnjeg tijela državne uprave nadležnog za </w:t>
      </w:r>
      <w:r w:rsidRPr="0036734E">
        <w:rPr>
          <w:rStyle w:val="summarymark1"/>
          <w:b w:val="0"/>
          <w:color w:val="auto"/>
        </w:rPr>
        <w:t>lokalnu i područnu</w:t>
      </w:r>
      <w:r w:rsidRPr="0036734E">
        <w:t xml:space="preserve"> (</w:t>
      </w:r>
      <w:r w:rsidRPr="0036734E">
        <w:rPr>
          <w:rStyle w:val="summarymark1"/>
          <w:b w:val="0"/>
          <w:color w:val="auto"/>
        </w:rPr>
        <w:t>regionalnu</w:t>
      </w:r>
      <w:r w:rsidRPr="0036734E">
        <w:t xml:space="preserve">) </w:t>
      </w:r>
      <w:r w:rsidRPr="0036734E">
        <w:rPr>
          <w:rStyle w:val="summarymark1"/>
          <w:b w:val="0"/>
          <w:color w:val="auto"/>
        </w:rPr>
        <w:t>samoupravu</w:t>
      </w:r>
      <w:r w:rsidRPr="0036734E">
        <w:t xml:space="preserve"> Vlada Republike Hrvatske raspustit će predstavničko tijelo:</w:t>
      </w:r>
    </w:p>
    <w:p w:rsidR="0036734E" w:rsidRPr="0036734E" w:rsidRDefault="0036734E" w:rsidP="0036734E">
      <w:pPr>
        <w:pStyle w:val="NormalWeb"/>
        <w:shd w:val="clear" w:color="auto" w:fill="FFFFFF"/>
        <w:jc w:val="both"/>
      </w:pPr>
      <w:r w:rsidRPr="0036734E">
        <w:t>1. ako donese odluku ili drugi akt kojim ugrožava suverenitet i teritorijalnu cjelovitost Republike Hrvatske,</w:t>
      </w:r>
    </w:p>
    <w:p w:rsidR="0036734E" w:rsidRPr="0036734E" w:rsidRDefault="0036734E" w:rsidP="0036734E">
      <w:pPr>
        <w:pStyle w:val="NormalWeb"/>
        <w:shd w:val="clear" w:color="auto" w:fill="FFFFFF"/>
        <w:jc w:val="both"/>
      </w:pPr>
      <w:r w:rsidRPr="0036734E">
        <w:t xml:space="preserve">2. ako predstavničko tijelo novoustrojene jedinice </w:t>
      </w:r>
      <w:r w:rsidRPr="0036734E">
        <w:rPr>
          <w:rStyle w:val="summarymark1"/>
          <w:b w:val="0"/>
          <w:color w:val="auto"/>
        </w:rPr>
        <w:t>lokalne</w:t>
      </w:r>
      <w:r w:rsidRPr="0036734E">
        <w:t xml:space="preserve">, odnosno </w:t>
      </w:r>
      <w:r w:rsidRPr="0036734E">
        <w:rPr>
          <w:rStyle w:val="summarymark1"/>
          <w:b w:val="0"/>
          <w:color w:val="auto"/>
        </w:rPr>
        <w:t>područne</w:t>
      </w:r>
      <w:r w:rsidRPr="0036734E">
        <w:t xml:space="preserve"> (</w:t>
      </w:r>
      <w:r w:rsidRPr="0036734E">
        <w:rPr>
          <w:rStyle w:val="summarymark1"/>
          <w:b w:val="0"/>
          <w:color w:val="auto"/>
        </w:rPr>
        <w:t>regionalne</w:t>
      </w:r>
      <w:r w:rsidRPr="0036734E">
        <w:t xml:space="preserve">) </w:t>
      </w:r>
      <w:r w:rsidRPr="0036734E">
        <w:rPr>
          <w:rStyle w:val="summarymark1"/>
          <w:b w:val="0"/>
          <w:color w:val="auto"/>
        </w:rPr>
        <w:t>samouprave</w:t>
      </w:r>
      <w:r w:rsidRPr="0036734E">
        <w:t xml:space="preserve"> ne donese statut u roku od 60 dana od dana konstituiranja,</w:t>
      </w:r>
    </w:p>
    <w:p w:rsidR="0036734E" w:rsidRPr="0036734E" w:rsidRDefault="0036734E" w:rsidP="0036734E">
      <w:pPr>
        <w:pStyle w:val="NormalWeb"/>
        <w:shd w:val="clear" w:color="auto" w:fill="FFFFFF"/>
        <w:jc w:val="both"/>
      </w:pPr>
      <w:r w:rsidRPr="0036734E">
        <w:t xml:space="preserve">3. ako učestalo donosi opće akte suprotne Ustavu, </w:t>
      </w:r>
      <w:r w:rsidRPr="0036734E">
        <w:rPr>
          <w:rStyle w:val="summarymark1"/>
          <w:b w:val="0"/>
          <w:color w:val="auto"/>
        </w:rPr>
        <w:t>zakonu</w:t>
      </w:r>
      <w:r w:rsidRPr="0036734E">
        <w:t xml:space="preserve"> ili drugom propisu ili zbog učestalih, težih povreda </w:t>
      </w:r>
      <w:r w:rsidRPr="0036734E">
        <w:rPr>
          <w:rStyle w:val="summarymark1"/>
          <w:b w:val="0"/>
          <w:color w:val="auto"/>
        </w:rPr>
        <w:t>zakona</w:t>
      </w:r>
      <w:r w:rsidRPr="0036734E">
        <w:t xml:space="preserve"> i drugih propisa,</w:t>
      </w:r>
    </w:p>
    <w:p w:rsidR="0036734E" w:rsidRPr="0036734E" w:rsidRDefault="0036734E" w:rsidP="0036734E">
      <w:pPr>
        <w:pStyle w:val="T-109sred"/>
        <w:spacing w:before="0"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36734E">
        <w:rPr>
          <w:rFonts w:ascii="Times New Roman" w:hAnsi="Times New Roman"/>
          <w:sz w:val="24"/>
          <w:szCs w:val="24"/>
        </w:rPr>
        <w:t xml:space="preserve">4. ako iz bilo kojih razloga trajno ostane bez  broja članova </w:t>
      </w:r>
      <w:r w:rsidRPr="0036734E">
        <w:rPr>
          <w:rFonts w:ascii="Times New Roman" w:hAnsi="Times New Roman"/>
          <w:sz w:val="24"/>
          <w:szCs w:val="24"/>
          <w:lang w:val="hr-HR"/>
        </w:rPr>
        <w:t>potrebnog za rad i donošenje odluka,</w:t>
      </w:r>
    </w:p>
    <w:p w:rsidR="0036734E" w:rsidRDefault="0036734E" w:rsidP="0036734E">
      <w:pPr>
        <w:pStyle w:val="NormalWeb"/>
        <w:shd w:val="clear" w:color="auto" w:fill="FFFFFF"/>
        <w:jc w:val="both"/>
      </w:pPr>
      <w:r w:rsidRPr="0036734E">
        <w:t>5. ako ne može donositi odluke iz svog djelokruga dulje od 3 mjeseca,</w:t>
      </w:r>
    </w:p>
    <w:p w:rsidR="0036734E" w:rsidRPr="0036734E" w:rsidRDefault="0036734E" w:rsidP="0036734E">
      <w:pPr>
        <w:pStyle w:val="NormalWeb"/>
        <w:shd w:val="clear" w:color="auto" w:fill="FFFFFF"/>
        <w:jc w:val="both"/>
      </w:pPr>
      <w:r w:rsidRPr="0036734E">
        <w:t>6. ako ne raspiše referendum iz članka 24. stavka 5. i članka 40.b ovoga Zakona.</w:t>
      </w:r>
    </w:p>
    <w:p w:rsidR="0036734E" w:rsidRPr="0036734E" w:rsidRDefault="0036734E" w:rsidP="003673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6734E" w:rsidRPr="0036734E" w:rsidSect="006B07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FF" w:rsidRDefault="004441FF" w:rsidP="005B69A2">
      <w:r>
        <w:separator/>
      </w:r>
    </w:p>
  </w:endnote>
  <w:endnote w:type="continuationSeparator" w:id="0">
    <w:p w:rsidR="004441FF" w:rsidRDefault="004441FF" w:rsidP="005B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2502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B69A2" w:rsidRPr="005B69A2" w:rsidRDefault="005B69A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B69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69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69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22D1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5B69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69A2" w:rsidRDefault="005B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FF" w:rsidRDefault="004441FF" w:rsidP="005B69A2">
      <w:r>
        <w:separator/>
      </w:r>
    </w:p>
  </w:footnote>
  <w:footnote w:type="continuationSeparator" w:id="0">
    <w:p w:rsidR="004441FF" w:rsidRDefault="004441FF" w:rsidP="005B6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8193121"/>
      <w:docPartObj>
        <w:docPartGallery w:val="Page Numbers (Top of Page)"/>
        <w:docPartUnique/>
      </w:docPartObj>
    </w:sdtPr>
    <w:sdtEndPr/>
    <w:sdtContent>
      <w:p w:rsidR="006B07E4" w:rsidRDefault="006B07E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2D1">
          <w:rPr>
            <w:noProof/>
          </w:rPr>
          <w:t>8</w:t>
        </w:r>
        <w:r>
          <w:fldChar w:fldCharType="end"/>
        </w:r>
      </w:p>
    </w:sdtContent>
  </w:sdt>
  <w:p w:rsidR="006B07E4" w:rsidRDefault="006B07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0A03"/>
    <w:multiLevelType w:val="hybridMultilevel"/>
    <w:tmpl w:val="667630F4"/>
    <w:lvl w:ilvl="0" w:tplc="81087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029FD"/>
    <w:multiLevelType w:val="hybridMultilevel"/>
    <w:tmpl w:val="5A9CA7AC"/>
    <w:lvl w:ilvl="0" w:tplc="9ACC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0E"/>
    <w:rsid w:val="00047D8C"/>
    <w:rsid w:val="00054665"/>
    <w:rsid w:val="0007752C"/>
    <w:rsid w:val="000A22D1"/>
    <w:rsid w:val="000D0733"/>
    <w:rsid w:val="000E34D4"/>
    <w:rsid w:val="00127285"/>
    <w:rsid w:val="001E327F"/>
    <w:rsid w:val="001F323C"/>
    <w:rsid w:val="00211DA9"/>
    <w:rsid w:val="00221E7A"/>
    <w:rsid w:val="00245F6F"/>
    <w:rsid w:val="002A53B1"/>
    <w:rsid w:val="00331A16"/>
    <w:rsid w:val="0034329B"/>
    <w:rsid w:val="0036734E"/>
    <w:rsid w:val="00386B33"/>
    <w:rsid w:val="00394019"/>
    <w:rsid w:val="003A0F62"/>
    <w:rsid w:val="003A6659"/>
    <w:rsid w:val="003E628D"/>
    <w:rsid w:val="004055E7"/>
    <w:rsid w:val="00421EE7"/>
    <w:rsid w:val="004309DE"/>
    <w:rsid w:val="00443544"/>
    <w:rsid w:val="004441FF"/>
    <w:rsid w:val="00463748"/>
    <w:rsid w:val="00483D02"/>
    <w:rsid w:val="004A0243"/>
    <w:rsid w:val="004A3684"/>
    <w:rsid w:val="004B7738"/>
    <w:rsid w:val="004E108F"/>
    <w:rsid w:val="0053768F"/>
    <w:rsid w:val="00553F98"/>
    <w:rsid w:val="00567D7B"/>
    <w:rsid w:val="00590B5B"/>
    <w:rsid w:val="00590D01"/>
    <w:rsid w:val="005B69A2"/>
    <w:rsid w:val="005B79E6"/>
    <w:rsid w:val="005D5E26"/>
    <w:rsid w:val="005D5F48"/>
    <w:rsid w:val="005E41BB"/>
    <w:rsid w:val="005F554A"/>
    <w:rsid w:val="0060490D"/>
    <w:rsid w:val="00663DCE"/>
    <w:rsid w:val="006B07E4"/>
    <w:rsid w:val="006B6887"/>
    <w:rsid w:val="006C670A"/>
    <w:rsid w:val="006E76E8"/>
    <w:rsid w:val="00726E49"/>
    <w:rsid w:val="0073337D"/>
    <w:rsid w:val="007631CF"/>
    <w:rsid w:val="00783443"/>
    <w:rsid w:val="007C3F21"/>
    <w:rsid w:val="00802780"/>
    <w:rsid w:val="00825DC4"/>
    <w:rsid w:val="0087281A"/>
    <w:rsid w:val="008D25D6"/>
    <w:rsid w:val="008D40FE"/>
    <w:rsid w:val="0091492E"/>
    <w:rsid w:val="00934500"/>
    <w:rsid w:val="0094140E"/>
    <w:rsid w:val="009D44BE"/>
    <w:rsid w:val="009E5FBA"/>
    <w:rsid w:val="009F0CEE"/>
    <w:rsid w:val="00A2678E"/>
    <w:rsid w:val="00A44C6C"/>
    <w:rsid w:val="00A5170E"/>
    <w:rsid w:val="00AC3B3E"/>
    <w:rsid w:val="00AF5F9A"/>
    <w:rsid w:val="00B67E05"/>
    <w:rsid w:val="00BD6776"/>
    <w:rsid w:val="00C1149E"/>
    <w:rsid w:val="00C33D32"/>
    <w:rsid w:val="00C661A5"/>
    <w:rsid w:val="00C82449"/>
    <w:rsid w:val="00CA5ED4"/>
    <w:rsid w:val="00CA7C74"/>
    <w:rsid w:val="00CB39B2"/>
    <w:rsid w:val="00D0701B"/>
    <w:rsid w:val="00D4486D"/>
    <w:rsid w:val="00D65817"/>
    <w:rsid w:val="00D777B9"/>
    <w:rsid w:val="00DD441D"/>
    <w:rsid w:val="00DE7561"/>
    <w:rsid w:val="00DF2541"/>
    <w:rsid w:val="00E02E61"/>
    <w:rsid w:val="00E0391C"/>
    <w:rsid w:val="00E47043"/>
    <w:rsid w:val="00EB0B38"/>
    <w:rsid w:val="00F00B60"/>
    <w:rsid w:val="00F17F77"/>
    <w:rsid w:val="00F26442"/>
    <w:rsid w:val="00F71121"/>
    <w:rsid w:val="00F71DE1"/>
    <w:rsid w:val="00F73988"/>
    <w:rsid w:val="00FE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70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F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9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9A2"/>
  </w:style>
  <w:style w:type="paragraph" w:styleId="Footer">
    <w:name w:val="footer"/>
    <w:basedOn w:val="Normal"/>
    <w:link w:val="FooterChar"/>
    <w:uiPriority w:val="99"/>
    <w:unhideWhenUsed/>
    <w:rsid w:val="005B69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9A2"/>
  </w:style>
  <w:style w:type="paragraph" w:styleId="BalloonText">
    <w:name w:val="Balloon Text"/>
    <w:basedOn w:val="Normal"/>
    <w:link w:val="BalloonTextChar"/>
    <w:uiPriority w:val="99"/>
    <w:semiHidden/>
    <w:unhideWhenUsed/>
    <w:rsid w:val="00421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673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ummarymark1">
    <w:name w:val="summarymark1"/>
    <w:rsid w:val="0036734E"/>
    <w:rPr>
      <w:b/>
      <w:bCs/>
      <w:color w:val="FF0000"/>
    </w:rPr>
  </w:style>
  <w:style w:type="paragraph" w:customStyle="1" w:styleId="T-109sred">
    <w:name w:val="T-10/9 sred"/>
    <w:rsid w:val="0036734E"/>
    <w:pPr>
      <w:widowControl w:val="0"/>
      <w:autoSpaceDE w:val="0"/>
      <w:autoSpaceDN w:val="0"/>
      <w:adjustRightInd w:val="0"/>
      <w:spacing w:before="85" w:after="43" w:line="240" w:lineRule="auto"/>
      <w:jc w:val="center"/>
    </w:pPr>
    <w:rPr>
      <w:rFonts w:ascii="Times-NewRoman" w:eastAsia="Times New Roman" w:hAnsi="Times-NewRoman" w:cs="Times New Roman"/>
      <w:sz w:val="21"/>
      <w:szCs w:val="21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70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F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9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9A2"/>
  </w:style>
  <w:style w:type="paragraph" w:styleId="Footer">
    <w:name w:val="footer"/>
    <w:basedOn w:val="Normal"/>
    <w:link w:val="FooterChar"/>
    <w:uiPriority w:val="99"/>
    <w:unhideWhenUsed/>
    <w:rsid w:val="005B69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9A2"/>
  </w:style>
  <w:style w:type="paragraph" w:styleId="BalloonText">
    <w:name w:val="Balloon Text"/>
    <w:basedOn w:val="Normal"/>
    <w:link w:val="BalloonTextChar"/>
    <w:uiPriority w:val="99"/>
    <w:semiHidden/>
    <w:unhideWhenUsed/>
    <w:rsid w:val="00421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673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ummarymark1">
    <w:name w:val="summarymark1"/>
    <w:rsid w:val="0036734E"/>
    <w:rPr>
      <w:b/>
      <w:bCs/>
      <w:color w:val="FF0000"/>
    </w:rPr>
  </w:style>
  <w:style w:type="paragraph" w:customStyle="1" w:styleId="T-109sred">
    <w:name w:val="T-10/9 sred"/>
    <w:rsid w:val="0036734E"/>
    <w:pPr>
      <w:widowControl w:val="0"/>
      <w:autoSpaceDE w:val="0"/>
      <w:autoSpaceDN w:val="0"/>
      <w:adjustRightInd w:val="0"/>
      <w:spacing w:before="85" w:after="43" w:line="240" w:lineRule="auto"/>
      <w:jc w:val="center"/>
    </w:pPr>
    <w:rPr>
      <w:rFonts w:ascii="Times-NewRoman" w:eastAsia="Times New Roman" w:hAnsi="Times-NewRoman" w:cs="Times New Roman"/>
      <w:sz w:val="21"/>
      <w:szCs w:val="21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2532</Words>
  <Characters>14439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Serdar</dc:creator>
  <cp:lastModifiedBy>pc</cp:lastModifiedBy>
  <cp:revision>2</cp:revision>
  <cp:lastPrinted>2015-05-14T14:40:00Z</cp:lastPrinted>
  <dcterms:created xsi:type="dcterms:W3CDTF">2015-05-27T13:05:00Z</dcterms:created>
  <dcterms:modified xsi:type="dcterms:W3CDTF">2015-05-27T13:05:00Z</dcterms:modified>
</cp:coreProperties>
</file>