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BEA" w:rsidRPr="00B03D5E" w:rsidRDefault="00B03D5E" w:rsidP="002278F4">
      <w:pPr>
        <w:jc w:val="both"/>
        <w:rPr>
          <w:b/>
          <w:sz w:val="28"/>
          <w:szCs w:val="28"/>
        </w:rPr>
      </w:pPr>
      <w:bookmarkStart w:id="0" w:name="_GoBack"/>
      <w:bookmarkEnd w:id="0"/>
      <w:r w:rsidRPr="00B03D5E">
        <w:rPr>
          <w:b/>
          <w:sz w:val="28"/>
          <w:szCs w:val="28"/>
        </w:rPr>
        <w:t>Draft concept for Cross Border project under Interreg Call Slovenia-Croatia – 3</w:t>
      </w:r>
      <w:r w:rsidRPr="00B03D5E">
        <w:rPr>
          <w:b/>
          <w:sz w:val="28"/>
          <w:szCs w:val="28"/>
          <w:vertAlign w:val="superscript"/>
        </w:rPr>
        <w:t>rd</w:t>
      </w:r>
      <w:r w:rsidRPr="00B03D5E">
        <w:rPr>
          <w:b/>
          <w:sz w:val="28"/>
          <w:szCs w:val="28"/>
        </w:rPr>
        <w:t xml:space="preserve"> Call, deadline 27</w:t>
      </w:r>
      <w:r w:rsidRPr="00B03D5E">
        <w:rPr>
          <w:b/>
          <w:sz w:val="28"/>
          <w:szCs w:val="28"/>
          <w:vertAlign w:val="superscript"/>
        </w:rPr>
        <w:t>th</w:t>
      </w:r>
      <w:r w:rsidRPr="00B03D5E">
        <w:rPr>
          <w:b/>
          <w:sz w:val="28"/>
          <w:szCs w:val="28"/>
        </w:rPr>
        <w:t xml:space="preserve"> September 2017</w:t>
      </w:r>
    </w:p>
    <w:p w:rsidR="00B03D5E" w:rsidRDefault="00B03D5E" w:rsidP="002278F4">
      <w:pPr>
        <w:jc w:val="both"/>
        <w:rPr>
          <w:b/>
        </w:rPr>
      </w:pPr>
    </w:p>
    <w:p w:rsidR="00B03D5E" w:rsidRDefault="00B03D5E" w:rsidP="002278F4">
      <w:pPr>
        <w:jc w:val="both"/>
        <w:rPr>
          <w:b/>
        </w:rPr>
      </w:pPr>
    </w:p>
    <w:p w:rsidR="00B03D5E" w:rsidRDefault="00B03D5E" w:rsidP="002278F4">
      <w:pPr>
        <w:jc w:val="both"/>
        <w:rPr>
          <w:b/>
        </w:rPr>
      </w:pPr>
      <w:r>
        <w:rPr>
          <w:b/>
        </w:rPr>
        <w:t>Project Background</w:t>
      </w:r>
    </w:p>
    <w:p w:rsidR="00E23613" w:rsidRDefault="00E23613" w:rsidP="002278F4">
      <w:pPr>
        <w:jc w:val="both"/>
        <w:rPr>
          <w:b/>
        </w:rPr>
      </w:pPr>
    </w:p>
    <w:p w:rsidR="00B03D5E" w:rsidRDefault="00B03D5E" w:rsidP="002278F4">
      <w:pPr>
        <w:jc w:val="both"/>
      </w:pPr>
      <w:r>
        <w:t xml:space="preserve">Programme area, as defined in Interreg Slovenia-Croatia Programme manual, is, among other, rich with areas of exceptional natural value, </w:t>
      </w:r>
      <w:r w:rsidR="002278F4">
        <w:t>giving opportunities to gain recognition, develop complementary local offer and above all contribute to nature preservation as basis for long term sustainability.</w:t>
      </w:r>
    </w:p>
    <w:p w:rsidR="00E23613" w:rsidRDefault="00B03D5E" w:rsidP="002278F4">
      <w:pPr>
        <w:jc w:val="both"/>
      </w:pPr>
      <w:r w:rsidRPr="008A5BE0">
        <w:rPr>
          <w:b/>
        </w:rPr>
        <w:t xml:space="preserve">Municipality of Grosuplje aims to develop the area of </w:t>
      </w:r>
      <w:proofErr w:type="spellStart"/>
      <w:r w:rsidRPr="008A5BE0">
        <w:rPr>
          <w:b/>
        </w:rPr>
        <w:t>Radens</w:t>
      </w:r>
      <w:r w:rsidR="002278F4">
        <w:rPr>
          <w:b/>
        </w:rPr>
        <w:t>ko</w:t>
      </w:r>
      <w:proofErr w:type="spellEnd"/>
      <w:r w:rsidR="002278F4">
        <w:rPr>
          <w:b/>
        </w:rPr>
        <w:t xml:space="preserve"> </w:t>
      </w:r>
      <w:proofErr w:type="spellStart"/>
      <w:r w:rsidR="002278F4">
        <w:rPr>
          <w:b/>
        </w:rPr>
        <w:t>polje</w:t>
      </w:r>
      <w:proofErr w:type="spellEnd"/>
      <w:r w:rsidR="002278F4">
        <w:rPr>
          <w:b/>
        </w:rPr>
        <w:t xml:space="preserve">, a natural park into an </w:t>
      </w:r>
      <w:r w:rsidRPr="008A5BE0">
        <w:rPr>
          <w:b/>
        </w:rPr>
        <w:t xml:space="preserve">educational area, joining local potential of cultural heritage and exceptional </w:t>
      </w:r>
      <w:r w:rsidRPr="002278F4">
        <w:rPr>
          <w:b/>
        </w:rPr>
        <w:t>biodiversity</w:t>
      </w:r>
      <w:r w:rsidR="002278F4" w:rsidRPr="002278F4">
        <w:rPr>
          <w:b/>
        </w:rPr>
        <w:t>,</w:t>
      </w:r>
      <w:r w:rsidRPr="002278F4">
        <w:rPr>
          <w:b/>
        </w:rPr>
        <w:t xml:space="preserve"> </w:t>
      </w:r>
      <w:r w:rsidR="002278F4" w:rsidRPr="002278F4">
        <w:rPr>
          <w:b/>
        </w:rPr>
        <w:t>developing local networks and</w:t>
      </w:r>
      <w:r w:rsidRPr="002278F4">
        <w:rPr>
          <w:b/>
        </w:rPr>
        <w:t xml:space="preserve"> i</w:t>
      </w:r>
      <w:r w:rsidR="002278F4" w:rsidRPr="002278F4">
        <w:rPr>
          <w:b/>
        </w:rPr>
        <w:t>nnovative educational programme in support of its preservation and promotion</w:t>
      </w:r>
      <w:r w:rsidR="002278F4">
        <w:t xml:space="preserve">. </w:t>
      </w:r>
      <w:r w:rsidR="00065D1A">
        <w:t>Programmes will be developed to respond to the need of educational institutions, primarily focusing on primary schools, supporting the concept that education is the first step to nature preservation and by this mainstreaming the concept of</w:t>
      </w:r>
      <w:r w:rsidR="00CA67A4">
        <w:t xml:space="preserve"> active preservation of nature.</w:t>
      </w:r>
      <w:r w:rsidR="00E23613">
        <w:t xml:space="preserve"> </w:t>
      </w:r>
      <w:r w:rsidR="002278F4">
        <w:t>As second, project will also explore possibilities on how to connect other local potentials in support of nature preservation; including farmers, NGO, local business and general public.</w:t>
      </w:r>
    </w:p>
    <w:p w:rsidR="00E23613" w:rsidRDefault="00E23613" w:rsidP="002278F4">
      <w:pPr>
        <w:jc w:val="both"/>
      </w:pPr>
      <w:r>
        <w:t xml:space="preserve">On one hand, project will address the challenge of securing and supporting the favourable conditions in the </w:t>
      </w:r>
      <w:proofErr w:type="spellStart"/>
      <w:r>
        <w:t>Radensko</w:t>
      </w:r>
      <w:proofErr w:type="spellEnd"/>
      <w:r>
        <w:t xml:space="preserve"> </w:t>
      </w:r>
      <w:proofErr w:type="spellStart"/>
      <w:r>
        <w:t>Polje</w:t>
      </w:r>
      <w:proofErr w:type="spellEnd"/>
      <w:r>
        <w:t xml:space="preserve"> park (and otherers to be joined in the project) and on the other hand it will make extra effort to promote nature preservation and sustainable ecosystem services state of art, by introducing several educational and engaging programmes aimed at younger population through schools and promote local activities in support of sustaining the favourable conditions at the </w:t>
      </w:r>
      <w:proofErr w:type="spellStart"/>
      <w:r>
        <w:t>Radensko</w:t>
      </w:r>
      <w:proofErr w:type="spellEnd"/>
      <w:r>
        <w:t xml:space="preserve"> </w:t>
      </w:r>
      <w:proofErr w:type="spellStart"/>
      <w:r>
        <w:t>Polje</w:t>
      </w:r>
      <w:proofErr w:type="spellEnd"/>
      <w:r>
        <w:t xml:space="preserve"> part (and others to be joined).</w:t>
      </w:r>
    </w:p>
    <w:p w:rsidR="00E23613" w:rsidRDefault="00E23613" w:rsidP="002278F4">
      <w:pPr>
        <w:jc w:val="both"/>
      </w:pPr>
    </w:p>
    <w:p w:rsidR="008A5BE0" w:rsidRDefault="008A5BE0" w:rsidP="002278F4">
      <w:pPr>
        <w:jc w:val="both"/>
      </w:pPr>
      <w:r>
        <w:t xml:space="preserve">Project will address programme priority 6d - </w:t>
      </w:r>
      <w:r w:rsidRPr="008A5BE0">
        <w:t xml:space="preserve"> </w:t>
      </w:r>
      <w:proofErr w:type="spellStart"/>
      <w:r w:rsidRPr="008A5BE0">
        <w:t>Varovanje</w:t>
      </w:r>
      <w:proofErr w:type="spellEnd"/>
      <w:r w:rsidRPr="008A5BE0">
        <w:t xml:space="preserve"> in </w:t>
      </w:r>
      <w:proofErr w:type="spellStart"/>
      <w:r w:rsidRPr="008A5BE0">
        <w:t>obnavljanje</w:t>
      </w:r>
      <w:proofErr w:type="spellEnd"/>
      <w:r w:rsidRPr="008A5BE0">
        <w:t xml:space="preserve"> </w:t>
      </w:r>
      <w:proofErr w:type="spellStart"/>
      <w:r w:rsidRPr="008A5BE0">
        <w:t>biotske</w:t>
      </w:r>
      <w:proofErr w:type="spellEnd"/>
      <w:r w:rsidRPr="008A5BE0">
        <w:t xml:space="preserve"> </w:t>
      </w:r>
      <w:proofErr w:type="spellStart"/>
      <w:r w:rsidRPr="008A5BE0">
        <w:t>raznovrstnosti</w:t>
      </w:r>
      <w:proofErr w:type="spellEnd"/>
      <w:r w:rsidRPr="008A5BE0">
        <w:t xml:space="preserve"> in </w:t>
      </w:r>
      <w:proofErr w:type="spellStart"/>
      <w:r w:rsidRPr="008A5BE0">
        <w:t>tal</w:t>
      </w:r>
      <w:proofErr w:type="spellEnd"/>
      <w:r w:rsidRPr="008A5BE0">
        <w:t xml:space="preserve"> </w:t>
      </w:r>
      <w:proofErr w:type="spellStart"/>
      <w:r w:rsidRPr="008A5BE0">
        <w:t>ter</w:t>
      </w:r>
      <w:proofErr w:type="spellEnd"/>
      <w:r w:rsidRPr="008A5BE0">
        <w:t xml:space="preserve"> </w:t>
      </w:r>
      <w:proofErr w:type="spellStart"/>
      <w:r w:rsidRPr="008A5BE0">
        <w:t>spodbujanje</w:t>
      </w:r>
      <w:proofErr w:type="spellEnd"/>
      <w:r w:rsidRPr="008A5BE0">
        <w:t xml:space="preserve"> </w:t>
      </w:r>
      <w:proofErr w:type="spellStart"/>
      <w:r w:rsidRPr="008A5BE0">
        <w:t>ekosistemskih</w:t>
      </w:r>
      <w:proofErr w:type="spellEnd"/>
      <w:r w:rsidRPr="008A5BE0">
        <w:t xml:space="preserve"> </w:t>
      </w:r>
      <w:proofErr w:type="spellStart"/>
      <w:r w:rsidRPr="008A5BE0">
        <w:t>storitev</w:t>
      </w:r>
      <w:proofErr w:type="spellEnd"/>
      <w:r w:rsidRPr="008A5BE0">
        <w:t xml:space="preserve">, </w:t>
      </w:r>
      <w:proofErr w:type="spellStart"/>
      <w:r w:rsidRPr="008A5BE0">
        <w:t>vključno</w:t>
      </w:r>
      <w:proofErr w:type="spellEnd"/>
      <w:r w:rsidRPr="008A5BE0">
        <w:t xml:space="preserve"> z </w:t>
      </w:r>
      <w:proofErr w:type="spellStart"/>
      <w:r w:rsidRPr="008A5BE0">
        <w:t>omrežjem</w:t>
      </w:r>
      <w:proofErr w:type="spellEnd"/>
      <w:r w:rsidRPr="008A5BE0">
        <w:t xml:space="preserve"> NATURA2000 in </w:t>
      </w:r>
      <w:proofErr w:type="spellStart"/>
      <w:r w:rsidRPr="008A5BE0">
        <w:t>zelenimi</w:t>
      </w:r>
      <w:proofErr w:type="spellEnd"/>
      <w:r w:rsidRPr="008A5BE0">
        <w:t xml:space="preserve"> </w:t>
      </w:r>
      <w:proofErr w:type="spellStart"/>
      <w:r w:rsidRPr="008A5BE0">
        <w:t>infrastrukturami</w:t>
      </w:r>
      <w:proofErr w:type="spellEnd"/>
      <w:r w:rsidRPr="008A5BE0">
        <w:t>.</w:t>
      </w:r>
    </w:p>
    <w:p w:rsidR="00E23613" w:rsidRDefault="00E23613" w:rsidP="002278F4">
      <w:pPr>
        <w:jc w:val="both"/>
      </w:pPr>
    </w:p>
    <w:p w:rsidR="00E23613" w:rsidRDefault="00E23613" w:rsidP="002278F4">
      <w:pPr>
        <w:jc w:val="both"/>
        <w:rPr>
          <w:b/>
        </w:rPr>
      </w:pPr>
      <w:r w:rsidRPr="00E23613">
        <w:rPr>
          <w:b/>
        </w:rPr>
        <w:t>Topics to be addressed by the project</w:t>
      </w:r>
    </w:p>
    <w:p w:rsidR="00E23613" w:rsidRDefault="00E23613" w:rsidP="002278F4">
      <w:pPr>
        <w:jc w:val="both"/>
        <w:rPr>
          <w:b/>
        </w:rPr>
      </w:pPr>
    </w:p>
    <w:p w:rsidR="00E23613" w:rsidRPr="002278F4" w:rsidRDefault="00E23613" w:rsidP="002278F4">
      <w:pPr>
        <w:jc w:val="both"/>
        <w:rPr>
          <w:i/>
        </w:rPr>
      </w:pPr>
      <w:r w:rsidRPr="002278F4">
        <w:rPr>
          <w:i/>
        </w:rPr>
        <w:t>Please note: description bellow is a conceptual summary, which will be developed into appropriate Works Package structure, according to Programme requests, upon partnership selection.</w:t>
      </w:r>
    </w:p>
    <w:p w:rsidR="00E23613" w:rsidRDefault="00E23613" w:rsidP="002278F4">
      <w:pPr>
        <w:jc w:val="both"/>
      </w:pPr>
    </w:p>
    <w:p w:rsidR="008A5BE0" w:rsidRPr="00E23613" w:rsidRDefault="00E23613" w:rsidP="002278F4">
      <w:pPr>
        <w:jc w:val="both"/>
        <w:rPr>
          <w:b/>
        </w:rPr>
      </w:pPr>
      <w:r w:rsidRPr="00E23613">
        <w:rPr>
          <w:b/>
        </w:rPr>
        <w:t>Project managemen</w:t>
      </w:r>
      <w:r>
        <w:rPr>
          <w:b/>
        </w:rPr>
        <w:t>t</w:t>
      </w:r>
    </w:p>
    <w:p w:rsidR="008A5BE0" w:rsidRDefault="00E23613" w:rsidP="002278F4">
      <w:pPr>
        <w:jc w:val="both"/>
      </w:pPr>
      <w:r>
        <w:t>To be developed</w:t>
      </w:r>
    </w:p>
    <w:p w:rsidR="00E23613" w:rsidRDefault="00E23613" w:rsidP="002278F4">
      <w:pPr>
        <w:jc w:val="both"/>
      </w:pPr>
    </w:p>
    <w:p w:rsidR="00E23613" w:rsidRPr="00E23613" w:rsidRDefault="00E23613" w:rsidP="002278F4">
      <w:pPr>
        <w:jc w:val="both"/>
        <w:rPr>
          <w:b/>
        </w:rPr>
      </w:pPr>
      <w:r w:rsidRPr="00E23613">
        <w:rPr>
          <w:b/>
        </w:rPr>
        <w:t>Communication and dissemination</w:t>
      </w:r>
    </w:p>
    <w:p w:rsidR="00CA67A4" w:rsidRDefault="00E23613" w:rsidP="002278F4">
      <w:pPr>
        <w:jc w:val="both"/>
      </w:pPr>
      <w:r>
        <w:t>Communication and dissemination activities will be planned after the project content is settled upon, to ensure that they are not generic, but support the objectives of the whole partnership</w:t>
      </w:r>
      <w:r w:rsidR="002278F4">
        <w:t>.</w:t>
      </w:r>
    </w:p>
    <w:p w:rsidR="00B03D5E" w:rsidRDefault="00B03D5E" w:rsidP="002278F4">
      <w:pPr>
        <w:jc w:val="both"/>
      </w:pPr>
    </w:p>
    <w:p w:rsidR="00B03D5E" w:rsidRPr="00E23613" w:rsidRDefault="00E23613" w:rsidP="002278F4">
      <w:pPr>
        <w:jc w:val="both"/>
        <w:rPr>
          <w:b/>
        </w:rPr>
      </w:pPr>
      <w:r w:rsidRPr="00E23613">
        <w:rPr>
          <w:b/>
        </w:rPr>
        <w:t>Investments and infrastructure related activities</w:t>
      </w:r>
    </w:p>
    <w:p w:rsidR="00B03D5E" w:rsidRDefault="00E23613" w:rsidP="002278F4">
      <w:pPr>
        <w:jc w:val="both"/>
      </w:pPr>
      <w:r>
        <w:t>At this point, Municipality of Grosuplje aims to build a visitor / educational centre, to connect promo</w:t>
      </w:r>
      <w:r w:rsidR="002278F4">
        <w:t xml:space="preserve">tion of </w:t>
      </w:r>
      <w:proofErr w:type="spellStart"/>
      <w:r w:rsidR="002278F4">
        <w:t>Radensko</w:t>
      </w:r>
      <w:proofErr w:type="spellEnd"/>
      <w:r w:rsidR="002278F4">
        <w:t xml:space="preserve"> </w:t>
      </w:r>
      <w:proofErr w:type="spellStart"/>
      <w:r w:rsidR="002278F4">
        <w:t>Polje</w:t>
      </w:r>
      <w:proofErr w:type="spellEnd"/>
      <w:r w:rsidR="002278F4">
        <w:t xml:space="preserve"> ecosystems and enable interactive educative experience for visitors (schools and other). Centre will be developed as answer to the societies need for a more interactive and practical experience of ecosystems value and contribution to our wellbeing. While focusing on educational aspect, Centre will enrich the offer of interesting programmes for schools seeking novel and attractive contents for their curricular activities.</w:t>
      </w:r>
    </w:p>
    <w:p w:rsidR="002278F4" w:rsidRDefault="002278F4" w:rsidP="002278F4">
      <w:pPr>
        <w:jc w:val="both"/>
      </w:pPr>
      <w:r>
        <w:t>Programmes will be developed together with schools (from Croatia and Slovenia), which will participate as associated partners. This will not only promote local areas, but open possibilities for cross-border cooperation between schools / parks / municipalities.</w:t>
      </w:r>
    </w:p>
    <w:p w:rsidR="002278F4" w:rsidRDefault="002278F4" w:rsidP="002278F4">
      <w:pPr>
        <w:jc w:val="both"/>
      </w:pPr>
    </w:p>
    <w:p w:rsidR="002278F4" w:rsidRDefault="002278F4" w:rsidP="002278F4">
      <w:pPr>
        <w:jc w:val="both"/>
      </w:pPr>
    </w:p>
    <w:p w:rsidR="002278F4" w:rsidRDefault="002278F4" w:rsidP="002278F4">
      <w:pPr>
        <w:jc w:val="both"/>
        <w:rPr>
          <w:b/>
        </w:rPr>
      </w:pPr>
      <w:r w:rsidRPr="00F403E9">
        <w:rPr>
          <w:b/>
        </w:rPr>
        <w:lastRenderedPageBreak/>
        <w:t>Nature conservation activities</w:t>
      </w:r>
    </w:p>
    <w:p w:rsidR="00F403E9" w:rsidRDefault="00F403E9" w:rsidP="002278F4">
      <w:pPr>
        <w:jc w:val="both"/>
      </w:pPr>
      <w:r>
        <w:t xml:space="preserve">Special attention will be given to the preservation of specific habitats at </w:t>
      </w:r>
      <w:proofErr w:type="spellStart"/>
      <w:r>
        <w:t>Radensko</w:t>
      </w:r>
      <w:proofErr w:type="spellEnd"/>
      <w:r>
        <w:t xml:space="preserve"> </w:t>
      </w:r>
      <w:proofErr w:type="spellStart"/>
      <w:r>
        <w:t>Polje</w:t>
      </w:r>
      <w:proofErr w:type="spellEnd"/>
      <w:r>
        <w:t>, one of focuses of the 6d priority. Specific input for this will be developed in cooperation with Institute for nature conservation the Republic of Slovenia and respective partners in Croatian side.</w:t>
      </w:r>
    </w:p>
    <w:p w:rsidR="00F403E9" w:rsidRDefault="00F403E9" w:rsidP="002278F4">
      <w:pPr>
        <w:jc w:val="both"/>
      </w:pPr>
    </w:p>
    <w:p w:rsidR="00F403E9" w:rsidRPr="00F403E9" w:rsidRDefault="00F403E9" w:rsidP="002278F4">
      <w:pPr>
        <w:jc w:val="both"/>
        <w:rPr>
          <w:b/>
        </w:rPr>
      </w:pPr>
      <w:r w:rsidRPr="00F403E9">
        <w:rPr>
          <w:b/>
        </w:rPr>
        <w:t>Programme development</w:t>
      </w:r>
    </w:p>
    <w:p w:rsidR="00F403E9" w:rsidRDefault="00F403E9" w:rsidP="002278F4">
      <w:pPr>
        <w:jc w:val="both"/>
      </w:pPr>
      <w:r>
        <w:t xml:space="preserve">Content of the </w:t>
      </w:r>
      <w:proofErr w:type="spellStart"/>
      <w:r>
        <w:t>Radensko</w:t>
      </w:r>
      <w:proofErr w:type="spellEnd"/>
      <w:r>
        <w:t xml:space="preserve"> </w:t>
      </w:r>
      <w:proofErr w:type="spellStart"/>
      <w:r>
        <w:t>Polje</w:t>
      </w:r>
      <w:proofErr w:type="spellEnd"/>
      <w:r>
        <w:t xml:space="preserve"> park, will be developed in cooperation Institute for nature conservation of the Republic of Slovenia in cooperation with Croatian counterpart.</w:t>
      </w:r>
    </w:p>
    <w:p w:rsidR="00F403E9" w:rsidRDefault="00F403E9" w:rsidP="002278F4">
      <w:pPr>
        <w:jc w:val="both"/>
      </w:pPr>
    </w:p>
    <w:p w:rsidR="00F403E9" w:rsidRDefault="00F403E9" w:rsidP="002278F4">
      <w:pPr>
        <w:jc w:val="both"/>
        <w:rPr>
          <w:b/>
        </w:rPr>
      </w:pPr>
      <w:r w:rsidRPr="00F403E9">
        <w:rPr>
          <w:b/>
        </w:rPr>
        <w:t>Partners sought</w:t>
      </w:r>
    </w:p>
    <w:p w:rsidR="00F403E9" w:rsidRPr="00F403E9" w:rsidRDefault="00F403E9" w:rsidP="002278F4">
      <w:pPr>
        <w:jc w:val="both"/>
      </w:pPr>
      <w:r w:rsidRPr="00F403E9">
        <w:t>Parks and parks managers</w:t>
      </w:r>
    </w:p>
    <w:p w:rsidR="00F403E9" w:rsidRPr="00F403E9" w:rsidRDefault="00F403E9" w:rsidP="002278F4">
      <w:pPr>
        <w:jc w:val="both"/>
      </w:pPr>
      <w:r w:rsidRPr="00F403E9">
        <w:t>Local and regional authorities supporting nature preservation</w:t>
      </w:r>
    </w:p>
    <w:p w:rsidR="00F403E9" w:rsidRPr="00F403E9" w:rsidRDefault="00F403E9" w:rsidP="002278F4">
      <w:pPr>
        <w:jc w:val="both"/>
      </w:pPr>
      <w:r w:rsidRPr="00F403E9">
        <w:t>Schools</w:t>
      </w:r>
    </w:p>
    <w:p w:rsidR="00F403E9" w:rsidRPr="00F403E9" w:rsidRDefault="00F403E9" w:rsidP="002278F4">
      <w:pPr>
        <w:jc w:val="both"/>
      </w:pPr>
    </w:p>
    <w:p w:rsidR="002278F4" w:rsidRDefault="00F403E9" w:rsidP="002278F4">
      <w:pPr>
        <w:jc w:val="both"/>
        <w:rPr>
          <w:b/>
        </w:rPr>
      </w:pPr>
      <w:r w:rsidRPr="00F403E9">
        <w:rPr>
          <w:b/>
        </w:rPr>
        <w:t xml:space="preserve">Activities that will be </w:t>
      </w:r>
      <w:r>
        <w:rPr>
          <w:b/>
        </w:rPr>
        <w:t>supported</w:t>
      </w:r>
    </w:p>
    <w:p w:rsidR="00F403E9" w:rsidRDefault="00F403E9" w:rsidP="002278F4">
      <w:pPr>
        <w:jc w:val="both"/>
      </w:pPr>
      <w:r>
        <w:t>Investment in infrastructure that support nature protection / preservation or educational activities</w:t>
      </w:r>
    </w:p>
    <w:p w:rsidR="00F403E9" w:rsidRPr="00F403E9" w:rsidRDefault="00F403E9" w:rsidP="002278F4">
      <w:pPr>
        <w:jc w:val="both"/>
      </w:pPr>
      <w:r>
        <w:t>Activities that lead to greater awareness on the importance of ecosystems, preferably in connection with schools, kindergartens or other target groups, with emphasis on showing how these activities can be long lasting (e.g. including private business, entering new approaches / methods into school / kindergarten curricula’s, connecting with e.g. associations of elderly people,…)</w:t>
      </w:r>
    </w:p>
    <w:p w:rsidR="00E23613" w:rsidRDefault="00E23613" w:rsidP="002278F4">
      <w:pPr>
        <w:jc w:val="both"/>
      </w:pPr>
    </w:p>
    <w:p w:rsidR="00E23613" w:rsidRDefault="00E23613" w:rsidP="002278F4">
      <w:pPr>
        <w:jc w:val="both"/>
      </w:pPr>
    </w:p>
    <w:p w:rsidR="00B03D5E" w:rsidRDefault="00B03D5E" w:rsidP="002278F4">
      <w:pPr>
        <w:jc w:val="both"/>
        <w:rPr>
          <w:lang w:val="sl-SI"/>
        </w:rPr>
      </w:pPr>
    </w:p>
    <w:p w:rsidR="00B03D5E" w:rsidRPr="00B03D5E" w:rsidRDefault="00B03D5E" w:rsidP="002278F4">
      <w:pPr>
        <w:jc w:val="both"/>
        <w:rPr>
          <w:i/>
        </w:rPr>
      </w:pPr>
    </w:p>
    <w:sectPr w:rsidR="00B03D5E" w:rsidRPr="00B03D5E" w:rsidSect="00827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 Nova Pro">
    <w:altName w:val="Franklin Gothic Medium Cond"/>
    <w:panose1 w:val="00000000000000000000"/>
    <w:charset w:val="00"/>
    <w:family w:val="modern"/>
    <w:notTrueType/>
    <w:pitch w:val="variable"/>
    <w:sig w:usb0="00000001" w:usb1="4000004A" w:usb2="00000000" w:usb3="00000000" w:csb0="00000097"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476" w:hanging="360"/>
      </w:pPr>
      <w:rPr>
        <w:rFonts w:ascii="Wingdings" w:hAnsi="Wingdings" w:cs="Wingdings"/>
        <w:b w:val="0"/>
        <w:bCs w:val="0"/>
        <w:sz w:val="22"/>
        <w:szCs w:val="22"/>
      </w:rPr>
    </w:lvl>
    <w:lvl w:ilvl="1">
      <w:numFmt w:val="bullet"/>
      <w:lvlText w:val=""/>
      <w:lvlJc w:val="left"/>
      <w:pPr>
        <w:ind w:left="1196" w:hanging="360"/>
      </w:pPr>
      <w:rPr>
        <w:rFonts w:ascii="Symbol" w:hAnsi="Symbol" w:cs="Symbol"/>
        <w:b w:val="0"/>
        <w:bCs w:val="0"/>
        <w:sz w:val="22"/>
        <w:szCs w:val="22"/>
      </w:rPr>
    </w:lvl>
    <w:lvl w:ilvl="2">
      <w:numFmt w:val="bullet"/>
      <w:lvlText w:val="•"/>
      <w:lvlJc w:val="left"/>
      <w:pPr>
        <w:ind w:left="2061" w:hanging="360"/>
      </w:pPr>
    </w:lvl>
    <w:lvl w:ilvl="3">
      <w:numFmt w:val="bullet"/>
      <w:lvlText w:val="•"/>
      <w:lvlJc w:val="left"/>
      <w:pPr>
        <w:ind w:left="2927" w:hanging="360"/>
      </w:pPr>
    </w:lvl>
    <w:lvl w:ilvl="4">
      <w:numFmt w:val="bullet"/>
      <w:lvlText w:val="•"/>
      <w:lvlJc w:val="left"/>
      <w:pPr>
        <w:ind w:left="3793" w:hanging="360"/>
      </w:pPr>
    </w:lvl>
    <w:lvl w:ilvl="5">
      <w:numFmt w:val="bullet"/>
      <w:lvlText w:val="•"/>
      <w:lvlJc w:val="left"/>
      <w:pPr>
        <w:ind w:left="4658" w:hanging="360"/>
      </w:pPr>
    </w:lvl>
    <w:lvl w:ilvl="6">
      <w:numFmt w:val="bullet"/>
      <w:lvlText w:val="•"/>
      <w:lvlJc w:val="left"/>
      <w:pPr>
        <w:ind w:left="5524" w:hanging="360"/>
      </w:pPr>
    </w:lvl>
    <w:lvl w:ilvl="7">
      <w:numFmt w:val="bullet"/>
      <w:lvlText w:val="•"/>
      <w:lvlJc w:val="left"/>
      <w:pPr>
        <w:ind w:left="6389" w:hanging="360"/>
      </w:pPr>
    </w:lvl>
    <w:lvl w:ilvl="8">
      <w:numFmt w:val="bullet"/>
      <w:lvlText w:val="•"/>
      <w:lvlJc w:val="left"/>
      <w:pPr>
        <w:ind w:left="725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5E"/>
    <w:rsid w:val="00065D1A"/>
    <w:rsid w:val="00175BEA"/>
    <w:rsid w:val="002278F4"/>
    <w:rsid w:val="00604CE6"/>
    <w:rsid w:val="00795AE9"/>
    <w:rsid w:val="0082752F"/>
    <w:rsid w:val="008A5BE0"/>
    <w:rsid w:val="0097460A"/>
    <w:rsid w:val="00B03D5E"/>
    <w:rsid w:val="00CA67A4"/>
    <w:rsid w:val="00CB259D"/>
    <w:rsid w:val="00E23613"/>
    <w:rsid w:val="00F403E9"/>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16FFD-A064-422A-A7D2-A0D62D17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cima Nova Pro" w:eastAsiaTheme="minorHAnsi" w:hAnsi="Decima Nova Pro"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ISKRIVA NASLOV 2"/>
    <w:qFormat/>
    <w:rsid w:val="00CB259D"/>
    <w:pPr>
      <w:spacing w:after="0" w:line="240" w:lineRule="auto"/>
    </w:pPr>
  </w:style>
  <w:style w:type="paragraph" w:styleId="Naslov1">
    <w:name w:val="heading 1"/>
    <w:basedOn w:val="Navaden"/>
    <w:next w:val="Navaden"/>
    <w:link w:val="Naslov1Znak"/>
    <w:uiPriority w:val="9"/>
    <w:qFormat/>
    <w:rsid w:val="00CB25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ISKRIVANASLOV1">
    <w:name w:val="ISKRIVA NASLOV 1"/>
    <w:basedOn w:val="Naslov1"/>
    <w:link w:val="ISKRIVANASLOV1Znak"/>
    <w:qFormat/>
    <w:rsid w:val="00CB259D"/>
    <w:rPr>
      <w:rFonts w:ascii="Decima Nova Pro" w:hAnsi="Decima Nova Pro"/>
      <w:color w:val="000000" w:themeColor="text1"/>
      <w:lang w:val="sl-SI"/>
    </w:rPr>
  </w:style>
  <w:style w:type="character" w:customStyle="1" w:styleId="ISKRIVANASLOV1Znak">
    <w:name w:val="ISKRIVA NASLOV 1 Znak"/>
    <w:basedOn w:val="Naslov1Znak"/>
    <w:link w:val="ISKRIVANASLOV1"/>
    <w:rsid w:val="00CB259D"/>
    <w:rPr>
      <w:rFonts w:ascii="Decima Nova Pro" w:eastAsiaTheme="majorEastAsia" w:hAnsi="Decima Nova Pro" w:cstheme="majorBidi"/>
      <w:color w:val="000000" w:themeColor="text1"/>
      <w:sz w:val="32"/>
      <w:szCs w:val="32"/>
      <w:lang w:val="en-GB"/>
    </w:rPr>
  </w:style>
  <w:style w:type="character" w:customStyle="1" w:styleId="Naslov1Znak">
    <w:name w:val="Naslov 1 Znak"/>
    <w:basedOn w:val="Privzetapisavaodstavka"/>
    <w:link w:val="Naslov1"/>
    <w:uiPriority w:val="9"/>
    <w:rsid w:val="00CB259D"/>
    <w:rPr>
      <w:rFonts w:asciiTheme="majorHAnsi" w:eastAsiaTheme="majorEastAsia" w:hAnsiTheme="majorHAnsi" w:cstheme="majorBidi"/>
      <w:color w:val="2F5496" w:themeColor="accent1" w:themeShade="BF"/>
      <w:sz w:val="32"/>
      <w:szCs w:val="32"/>
      <w:lang w:val="en-GB"/>
    </w:rPr>
  </w:style>
  <w:style w:type="paragraph" w:styleId="Telobesedila">
    <w:name w:val="Body Text"/>
    <w:basedOn w:val="Navaden"/>
    <w:link w:val="TelobesedilaZnak"/>
    <w:uiPriority w:val="99"/>
    <w:semiHidden/>
    <w:unhideWhenUsed/>
    <w:rsid w:val="008A5BE0"/>
    <w:pPr>
      <w:spacing w:after="120"/>
    </w:pPr>
  </w:style>
  <w:style w:type="character" w:customStyle="1" w:styleId="TelobesedilaZnak">
    <w:name w:val="Telo besedila Znak"/>
    <w:basedOn w:val="Privzetapisavaodstavka"/>
    <w:link w:val="Telobesedila"/>
    <w:uiPriority w:val="99"/>
    <w:semiHidden/>
    <w:rsid w:val="008A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5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3769</Characters>
  <Application>Microsoft Office Word</Application>
  <DocSecurity>4</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Zdravko</dc:creator>
  <cp:keywords/>
  <dc:description/>
  <cp:lastModifiedBy>Jasmina Selan</cp:lastModifiedBy>
  <cp:revision>2</cp:revision>
  <dcterms:created xsi:type="dcterms:W3CDTF">2017-06-27T06:43:00Z</dcterms:created>
  <dcterms:modified xsi:type="dcterms:W3CDTF">2017-06-27T06:43:00Z</dcterms:modified>
</cp:coreProperties>
</file>