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F0F" w:rsidRDefault="00555933" w:rsidP="00555933">
      <w:pPr>
        <w:pStyle w:val="box454532"/>
        <w:shd w:val="clear" w:color="auto" w:fill="FFFFFF"/>
        <w:spacing w:before="0" w:beforeAutospacing="0" w:after="48" w:afterAutospacing="0"/>
        <w:ind w:firstLine="408"/>
        <w:jc w:val="center"/>
        <w:textAlignment w:val="baseline"/>
        <w:rPr>
          <w:b/>
          <w:bCs/>
          <w:caps/>
          <w:color w:val="231F20"/>
          <w:sz w:val="36"/>
          <w:szCs w:val="36"/>
        </w:rPr>
      </w:pPr>
      <w:bookmarkStart w:id="0" w:name="_GoBack"/>
      <w:bookmarkEnd w:id="0"/>
      <w:r>
        <w:rPr>
          <w:b/>
          <w:bCs/>
          <w:caps/>
          <w:color w:val="231F20"/>
          <w:sz w:val="36"/>
          <w:szCs w:val="36"/>
        </w:rPr>
        <w:t>Pročišćeni tekst</w:t>
      </w:r>
    </w:p>
    <w:p w:rsidR="00555933" w:rsidRDefault="00555933" w:rsidP="00555933">
      <w:pPr>
        <w:pStyle w:val="box454532"/>
        <w:shd w:val="clear" w:color="auto" w:fill="FFFFFF"/>
        <w:spacing w:before="0" w:beforeAutospacing="0" w:after="48" w:afterAutospacing="0"/>
        <w:ind w:firstLine="408"/>
        <w:jc w:val="center"/>
        <w:textAlignment w:val="baseline"/>
        <w:rPr>
          <w:b/>
          <w:bCs/>
          <w:caps/>
          <w:color w:val="231F20"/>
          <w:sz w:val="36"/>
          <w:szCs w:val="36"/>
        </w:rPr>
      </w:pPr>
      <w:r>
        <w:rPr>
          <w:b/>
          <w:bCs/>
          <w:caps/>
          <w:color w:val="231F20"/>
          <w:sz w:val="36"/>
          <w:szCs w:val="36"/>
        </w:rPr>
        <w:t>NN 50/17, 84/19.</w:t>
      </w:r>
    </w:p>
    <w:p w:rsidR="002E6A72" w:rsidRPr="002E6A72" w:rsidRDefault="002E6A72" w:rsidP="00555933">
      <w:pPr>
        <w:pStyle w:val="box454532"/>
        <w:shd w:val="clear" w:color="auto" w:fill="FFFFFF"/>
        <w:spacing w:before="0" w:beforeAutospacing="0" w:after="48" w:afterAutospacing="0"/>
        <w:ind w:firstLine="408"/>
        <w:jc w:val="center"/>
        <w:textAlignment w:val="baseline"/>
        <w:rPr>
          <w:caps/>
          <w:color w:val="231F20"/>
        </w:rPr>
      </w:pPr>
      <w:r>
        <w:rPr>
          <w:caps/>
          <w:color w:val="231F20"/>
        </w:rPr>
        <w:t>na snazi od</w:t>
      </w:r>
      <w:r w:rsidRPr="002E6A72">
        <w:rPr>
          <w:caps/>
          <w:color w:val="231F20"/>
        </w:rPr>
        <w:t xml:space="preserve"> 13.9.2019.</w:t>
      </w:r>
    </w:p>
    <w:p w:rsidR="002E6A72" w:rsidRPr="002E6A72" w:rsidRDefault="002E6A72" w:rsidP="00555933">
      <w:pPr>
        <w:pStyle w:val="box454532"/>
        <w:shd w:val="clear" w:color="auto" w:fill="FFFFFF"/>
        <w:spacing w:before="0" w:beforeAutospacing="0" w:after="48" w:afterAutospacing="0"/>
        <w:ind w:firstLine="408"/>
        <w:jc w:val="center"/>
        <w:textAlignment w:val="baseline"/>
        <w:rPr>
          <w:color w:val="231F20"/>
          <w:sz w:val="20"/>
          <w:szCs w:val="20"/>
        </w:rPr>
      </w:pPr>
    </w:p>
    <w:p w:rsidR="004C2F0F" w:rsidRDefault="004C2F0F" w:rsidP="004C2F0F">
      <w:pPr>
        <w:pStyle w:val="box454532"/>
        <w:shd w:val="clear" w:color="auto" w:fill="FFFFFF"/>
        <w:spacing w:before="153" w:beforeAutospacing="0" w:after="0" w:afterAutospacing="0"/>
        <w:jc w:val="center"/>
        <w:textAlignment w:val="baseline"/>
        <w:rPr>
          <w:b/>
          <w:bCs/>
          <w:color w:val="231F20"/>
          <w:sz w:val="32"/>
          <w:szCs w:val="32"/>
        </w:rPr>
      </w:pPr>
      <w:r>
        <w:rPr>
          <w:b/>
          <w:bCs/>
          <w:color w:val="231F20"/>
          <w:sz w:val="32"/>
          <w:szCs w:val="32"/>
        </w:rPr>
        <w:t>UREDB</w:t>
      </w:r>
      <w:r w:rsidR="00555933">
        <w:rPr>
          <w:b/>
          <w:bCs/>
          <w:color w:val="231F20"/>
          <w:sz w:val="32"/>
          <w:szCs w:val="32"/>
        </w:rPr>
        <w:t>A</w:t>
      </w:r>
    </w:p>
    <w:p w:rsidR="004C2F0F" w:rsidRDefault="004C2F0F" w:rsidP="004C2F0F">
      <w:pPr>
        <w:pStyle w:val="box454532"/>
        <w:shd w:val="clear" w:color="auto" w:fill="FFFFFF"/>
        <w:spacing w:before="68" w:beforeAutospacing="0" w:after="72" w:afterAutospacing="0"/>
        <w:jc w:val="center"/>
        <w:textAlignment w:val="baseline"/>
        <w:rPr>
          <w:b/>
          <w:bCs/>
          <w:color w:val="231F20"/>
        </w:rPr>
      </w:pPr>
      <w:r>
        <w:rPr>
          <w:b/>
          <w:bCs/>
          <w:color w:val="231F20"/>
        </w:rPr>
        <w:t>O GOSPODARENJU KOMUNALNIM OTPADOM</w:t>
      </w:r>
    </w:p>
    <w:p w:rsidR="004C2F0F" w:rsidRPr="00C2568F" w:rsidRDefault="004C2F0F" w:rsidP="004C2F0F">
      <w:pPr>
        <w:pStyle w:val="box454532"/>
        <w:shd w:val="clear" w:color="auto" w:fill="FFFFFF"/>
        <w:spacing w:before="272" w:beforeAutospacing="0" w:after="72" w:afterAutospacing="0"/>
        <w:jc w:val="center"/>
        <w:textAlignment w:val="baseline"/>
        <w:rPr>
          <w:color w:val="231F20"/>
        </w:rPr>
      </w:pPr>
      <w:r w:rsidRPr="00C2568F">
        <w:rPr>
          <w:color w:val="231F20"/>
        </w:rPr>
        <w:t>I. OPĆE ODREDBE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1.</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Ovom Uredbom propisuje se sadržaj odluke o načinu pružanja javne usluge, način gospodarenja komunalnim otpadom u vezi s javnom uslugom prikupljanja miješanog komunalnog otpada i biorazgradivog komunalnog otpada te odvojenog prikupljanja otpadnog papira, metala, stakla, plastike, tekstila, problematičnog otpada i krupnog (glomaznog) otpada, prostorni razmještaj reciklažnih dvorišta, način izračuna granične količine miješanog komunalnog otpada za određena razdoblja, način i uvjeti određivanja i obračuna naknade za gradnju građevina za gospodarenje komunalnim otpadom i način obračuna poticajne naknade za smanjenje količine miješanog komunalnog otpada.</w:t>
      </w:r>
    </w:p>
    <w:p w:rsidR="004C2F0F" w:rsidRPr="00C2568F" w:rsidRDefault="004C2F0F" w:rsidP="004C2F0F">
      <w:pPr>
        <w:pStyle w:val="box454532"/>
        <w:shd w:val="clear" w:color="auto" w:fill="FFFFFF"/>
        <w:spacing w:before="103" w:beforeAutospacing="0" w:after="48" w:afterAutospacing="0"/>
        <w:jc w:val="center"/>
        <w:textAlignment w:val="baseline"/>
        <w:rPr>
          <w:color w:val="231F20"/>
        </w:rPr>
      </w:pPr>
      <w:r w:rsidRPr="00C2568F">
        <w:rPr>
          <w:color w:val="231F20"/>
        </w:rPr>
        <w:t>Članak 2.</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Cilj ove Uredbe je uspostava javnog, kvalitetnog, postojanog i ekonomski učinkovitog sustava sakupljanja komunalnog otpada u svim jedinicama lokalne samouprave, u skladu s načelima održivog razvoja, zaštite okoliša, gospodarenja otpadom i zaštitom javnog interesa.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Svrha sustava sakupljanja komunalnog otpada je osiguranje mogućnosti korištenja javne usluge prikupljanja miješanog komunalnog otpada i biorazgradivog komunalnog otpada te poticanje proizvođača otpada i posjednika otpada da odvojeno predaju otpad, kako bi se smanjila količina miješanog komunalnog otpada koji nastaje, smanjio udio biorazgradivog komunalnog otpada u nastalom miješanom komunalnom otpadu, povećale količine i ispunila obveza Republike Hrvatske da osigura odvojeno sakupljanje i recikliranje otpadnog papira, otpadnog metala, otpadne plastike i otpadnog stakla, uključivo i otpad koji se svrstava u posebne kategorije otpada čije gospodarenje je uređeno posebnim propisima, te time smanjila količina otpada koji se zbrinjava odlaganjem.</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Definicije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3.</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(1) Pojedini pojmovi za potrebe ove Uredbe imaju sljedeće značenje: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biorazgradivi komunalni otpad </w:t>
      </w:r>
      <w:r w:rsidRPr="00C2568F">
        <w:rPr>
          <w:color w:val="231F20"/>
        </w:rPr>
        <w:t>u okviru javne usluge je biootpad i otpadni papir i karton</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cijena javne usluge </w:t>
      </w:r>
      <w:r w:rsidRPr="00C2568F">
        <w:rPr>
          <w:color w:val="231F20"/>
        </w:rPr>
        <w:t>je novčani iznos u kunama za pruženu javnu uslugu prikupljanja miješanog komunalnog otpada i biorazgradivog komunalnog otpada</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evidencija o preuzetom komunalnom otpadu </w:t>
      </w:r>
      <w:r w:rsidRPr="00C2568F">
        <w:rPr>
          <w:color w:val="231F20"/>
        </w:rPr>
        <w:t xml:space="preserve">(u daljnjem tekstu: Evidencija) je evidencija koju vodi davatelj usluge i sadrži podatke o korisniku usluge, korištenju javne usluge za obračunsko mjesto, korištenju reciklažnog dvorišta </w:t>
      </w:r>
      <w:r w:rsidRPr="00C2568F">
        <w:rPr>
          <w:color w:val="231F20"/>
        </w:rPr>
        <w:lastRenderedPageBreak/>
        <w:t>i mobilnog reciklažnog dvorišta i korištenju usluge preuzimanja glomaznog otpada</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Fond </w:t>
      </w:r>
      <w:r w:rsidRPr="00C2568F">
        <w:rPr>
          <w:color w:val="231F20"/>
        </w:rPr>
        <w:t>je Fond za zaštitu okoliša i energetsku učinkovitost</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izjava o načinu korištenja javne usluge </w:t>
      </w:r>
      <w:r w:rsidRPr="00C2568F">
        <w:rPr>
          <w:color w:val="231F20"/>
        </w:rPr>
        <w:t>(u daljnjem tekstu: Izjava) je izjava na obrascu koju korisnik usluge ispunjava i dostavlja davatelju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javna površina </w:t>
      </w:r>
      <w:r w:rsidRPr="00C2568F">
        <w:rPr>
          <w:color w:val="231F20"/>
        </w:rPr>
        <w:t>je površina javne namjene sukladno posebnom propisu koji uređuje prostorno uređenje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color w:val="231F20"/>
        </w:rPr>
        <w:t> </w:t>
      </w:r>
      <w:r w:rsidRPr="00C2568F">
        <w:rPr>
          <w:rStyle w:val="kurziv"/>
          <w:i/>
          <w:iCs/>
          <w:color w:val="231F20"/>
          <w:bdr w:val="none" w:sz="0" w:space="0" w:color="auto" w:frame="1"/>
        </w:rPr>
        <w:t>javna usluga </w:t>
      </w:r>
      <w:r w:rsidRPr="00C2568F">
        <w:rPr>
          <w:color w:val="231F20"/>
        </w:rPr>
        <w:t>je javna usluga prikupljanja miješanog komunalnog otpada i biorazgradivog komunalnog otpada</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korištenje javne usluge </w:t>
      </w:r>
      <w:r w:rsidRPr="00C2568F">
        <w:rPr>
          <w:color w:val="231F20"/>
        </w:rPr>
        <w:t>je predaja miješanog komunalnog otpada i biorazgradivog komunalnog otpada davatelju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Ministarstvo </w:t>
      </w:r>
      <w:r w:rsidRPr="00C2568F">
        <w:rPr>
          <w:color w:val="231F20"/>
        </w:rPr>
        <w:t>je ministarstvo nadležno za poslove zaštite okoliša.</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mjesto primopredaje </w:t>
      </w:r>
      <w:r w:rsidRPr="00C2568F">
        <w:rPr>
          <w:color w:val="231F20"/>
        </w:rPr>
        <w:t>je lokacija spremnika kod korisnika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naselje </w:t>
      </w:r>
      <w:r w:rsidRPr="00C2568F">
        <w:rPr>
          <w:color w:val="231F20"/>
        </w:rPr>
        <w:t>je naselje propisano posebnim propisom koji uređuje područja županija, gradova i općina u Republici Hrvatskoj</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obavijest o prikupljanju miješanog komunalnog otpada, biorazgradivog komunalnog otpada i reciklabilnog komunalnog otpada </w:t>
      </w:r>
      <w:r w:rsidRPr="00C2568F">
        <w:rPr>
          <w:color w:val="231F20"/>
        </w:rPr>
        <w:t>(u daljnjem tekstu: Obavijest) je obavijest davatelja javne usluge korisniku usluge o načinu korištenja javne usluge i usluge povezane s javnom uslugom</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obračunsko mjesto </w:t>
      </w:r>
      <w:r w:rsidRPr="00C2568F">
        <w:rPr>
          <w:color w:val="231F20"/>
        </w:rPr>
        <w:t>je adresa nekretnine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obračunsko razdoblje </w:t>
      </w:r>
      <w:r w:rsidRPr="00C2568F">
        <w:rPr>
          <w:color w:val="231F20"/>
        </w:rPr>
        <w:t>je razdoblje na koje se odnosi obračun iznosa cijene javne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obvezna minimalna javna usluga </w:t>
      </w:r>
      <w:r w:rsidRPr="00C2568F">
        <w:rPr>
          <w:color w:val="231F20"/>
        </w:rPr>
        <w:t>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odluka o načinu pružanja javne usluge prikupljanja miješanog komunalnog otpada i biorazgradivog komunalnog otpada </w:t>
      </w:r>
      <w:r w:rsidRPr="00C2568F">
        <w:rPr>
          <w:color w:val="231F20"/>
        </w:rPr>
        <w:t>(u daljnjem tekstu: Odluka) je odluka koju donosi predstavničko tijelo jedinice lokalne samouprave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primopredaja otpada </w:t>
      </w:r>
      <w:r w:rsidRPr="00C2568F">
        <w:rPr>
          <w:color w:val="231F20"/>
        </w:rPr>
        <w:t>je predaja otpada od strane korisnika usluge te preuzimanje tog otpada od strane davatelja javne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reciklabilni komunalni otpad </w:t>
      </w:r>
      <w:r w:rsidRPr="00C2568F">
        <w:rPr>
          <w:color w:val="231F20"/>
        </w:rPr>
        <w:t>čine otpadna plastika, otpadni metal i otpadno staklo, a kad je to prikladno i druge vrste otpada koje su namijenjene recikliranju (npr. otpadni tekstil, otpadno drvo i sl.)</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sustav sakupljanja komunalnog otpada </w:t>
      </w:r>
      <w:r w:rsidRPr="00C2568F">
        <w:rPr>
          <w:color w:val="231F20"/>
        </w:rPr>
        <w:t>je sustav kojeg čine javna usluga prikupljanja miješanog komunalnog otpada i biorazgradivog komunalnog otpada i usluga povezana s javnom uslugom</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ugovor o korištenju javne usluge </w:t>
      </w:r>
      <w:r w:rsidRPr="00C2568F">
        <w:rPr>
          <w:color w:val="231F20"/>
        </w:rPr>
        <w:t>(u daljnjem tekstu: Ugovor) je ugovor između davatelja javne usluge i korisnika javne usluge kojim se uređuje pružanje i korištenje javne usluge</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ugovorna kazna </w:t>
      </w:r>
      <w:r w:rsidRPr="00C2568F">
        <w:rPr>
          <w:color w:val="231F20"/>
        </w:rPr>
        <w:t>je iznos određen Odlukom koji je dužan platiti korisnik usluge u slučaju kad je postupio protivno Ugovoru</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usluga povezana s javnom uslugom </w:t>
      </w:r>
      <w:r w:rsidRPr="00C2568F">
        <w:rPr>
          <w:color w:val="231F20"/>
        </w:rPr>
        <w:t xml:space="preserve">je odvojeno sakupljanje komunalnog otpada putem reciklažnog dvorišta, mobilnog reciklažnog dvorišta, spremnika </w:t>
      </w:r>
      <w:r w:rsidRPr="00C2568F">
        <w:rPr>
          <w:color w:val="231F20"/>
        </w:rPr>
        <w:lastRenderedPageBreak/>
        <w:t>na javnim površinama i kod korisnika usluge te odvojeno prikupljanje krupnog (glomaznog) komunalnog otpada</w:t>
      </w:r>
    </w:p>
    <w:p w:rsidR="004C2F0F" w:rsidRPr="00C2568F" w:rsidRDefault="004C2F0F" w:rsidP="00C2568F">
      <w:pPr>
        <w:pStyle w:val="box454532"/>
        <w:numPr>
          <w:ilvl w:val="0"/>
          <w:numId w:val="4"/>
        </w:numPr>
        <w:shd w:val="clear" w:color="auto" w:fill="FFFFFF"/>
        <w:spacing w:before="0" w:beforeAutospacing="0" w:after="0" w:afterAutospacing="0"/>
        <w:jc w:val="both"/>
        <w:textAlignment w:val="baseline"/>
        <w:rPr>
          <w:color w:val="231F20"/>
        </w:rPr>
      </w:pPr>
      <w:r w:rsidRPr="00C2568F">
        <w:rPr>
          <w:rStyle w:val="kurziv"/>
          <w:i/>
          <w:iCs/>
          <w:color w:val="231F20"/>
          <w:bdr w:val="none" w:sz="0" w:space="0" w:color="auto" w:frame="1"/>
        </w:rPr>
        <w:t>Zakon </w:t>
      </w:r>
      <w:r w:rsidRPr="00C2568F">
        <w:rPr>
          <w:color w:val="231F20"/>
        </w:rPr>
        <w:t>je Zakon o održivom gospodarenju otpadom.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Izrazi koji se koriste u ovoj Uredbi, a imaju rodno značenje odnose se jednako na muški i ženski rod.</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p>
    <w:p w:rsidR="004C2F0F" w:rsidRPr="004C2F0F" w:rsidRDefault="004C2F0F" w:rsidP="004C2F0F">
      <w:pPr>
        <w:pStyle w:val="box454532"/>
        <w:spacing w:before="0"/>
        <w:ind w:firstLine="408"/>
        <w:jc w:val="center"/>
        <w:rPr>
          <w:color w:val="FF0000"/>
        </w:rPr>
      </w:pPr>
      <w:r w:rsidRPr="004C2F0F">
        <w:rPr>
          <w:color w:val="FF0000"/>
        </w:rPr>
        <w:t>Članak 3.a</w:t>
      </w:r>
    </w:p>
    <w:p w:rsidR="004C2F0F" w:rsidRPr="004C2F0F" w:rsidRDefault="004C2F0F" w:rsidP="00C2568F">
      <w:pPr>
        <w:pStyle w:val="box454532"/>
        <w:jc w:val="both"/>
        <w:rPr>
          <w:color w:val="FF0000"/>
        </w:rPr>
      </w:pPr>
      <w:r w:rsidRPr="004C2F0F">
        <w:rPr>
          <w:color w:val="FF0000"/>
        </w:rPr>
        <w:t>(1) Korisnici javne usluge prikupljanja miješanog komunalnog otpada i prikupljanja biorazgradivog komunalnog otpada iz članka 30. stavka 5. Zakona razvrstavaju se u kategoriju:</w:t>
      </w:r>
    </w:p>
    <w:p w:rsidR="004C2F0F" w:rsidRPr="004C2F0F" w:rsidRDefault="004C2F0F" w:rsidP="00C2568F">
      <w:pPr>
        <w:pStyle w:val="box454532"/>
        <w:jc w:val="both"/>
        <w:rPr>
          <w:color w:val="FF0000"/>
        </w:rPr>
      </w:pPr>
      <w:r w:rsidRPr="004C2F0F">
        <w:rPr>
          <w:color w:val="FF0000"/>
        </w:rPr>
        <w:t>– korisnika kućanstvo</w:t>
      </w:r>
    </w:p>
    <w:p w:rsidR="004C2F0F" w:rsidRPr="004C2F0F" w:rsidRDefault="004C2F0F" w:rsidP="00C2568F">
      <w:pPr>
        <w:pStyle w:val="box454532"/>
        <w:jc w:val="both"/>
        <w:rPr>
          <w:color w:val="FF0000"/>
        </w:rPr>
      </w:pPr>
      <w:r w:rsidRPr="004C2F0F">
        <w:rPr>
          <w:color w:val="FF0000"/>
        </w:rPr>
        <w:t>– korisnika koji nije kućanstvo.</w:t>
      </w:r>
    </w:p>
    <w:p w:rsidR="004C2F0F" w:rsidRPr="004C2F0F" w:rsidRDefault="004C2F0F" w:rsidP="00C2568F">
      <w:pPr>
        <w:pStyle w:val="box454532"/>
        <w:jc w:val="both"/>
        <w:rPr>
          <w:color w:val="FF0000"/>
        </w:rPr>
      </w:pPr>
      <w:r w:rsidRPr="004C2F0F">
        <w:rPr>
          <w:color w:val="FF0000"/>
        </w:rPr>
        <w:t>(2) Korisnik iz stavka 1. podstavka 1. ovoga članka je korisnik javne usluge koji nekretninu koristi trajno ili povremeno u svrhu stanovanja (npr. vlasnici stanova, kuća, nekretnina za odmor).</w:t>
      </w:r>
    </w:p>
    <w:p w:rsidR="004C2F0F" w:rsidRPr="004C2F0F" w:rsidRDefault="004C2F0F" w:rsidP="00C2568F">
      <w:pPr>
        <w:pStyle w:val="box454532"/>
        <w:jc w:val="both"/>
        <w:rPr>
          <w:color w:val="FF0000"/>
        </w:rPr>
      </w:pPr>
      <w:r w:rsidRPr="004C2F0F">
        <w:rPr>
          <w:color w:val="FF0000"/>
        </w:rPr>
        <w:t>(3) Korisnik iz stavka 1. podstavka 2. ovoga članka je korisnik javne usluge koji nije razvrstan u kategoriju korisnika kućanstvo, a koji nekretninu koristi u svrhu obavljanja djelatnosti.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p>
    <w:p w:rsidR="004C2F0F" w:rsidRPr="00C2568F" w:rsidRDefault="004C2F0F" w:rsidP="00C2568F">
      <w:pPr>
        <w:pStyle w:val="box454532"/>
        <w:shd w:val="clear" w:color="auto" w:fill="FFFFFF"/>
        <w:spacing w:before="272" w:beforeAutospacing="0" w:after="72" w:afterAutospacing="0"/>
        <w:jc w:val="both"/>
        <w:textAlignment w:val="baseline"/>
        <w:rPr>
          <w:color w:val="231F20"/>
        </w:rPr>
      </w:pPr>
      <w:r w:rsidRPr="00C2568F">
        <w:rPr>
          <w:color w:val="231F20"/>
        </w:rPr>
        <w:t>II. ODLUKA O NAČINU PRUŽANJA JAVNE USLUGE PRIKUPLJANJA MIJEŠANOG KOMUNALNOG OTPADA I BIORAZGRADIVOG KOMUNALNOG OTPADA</w:t>
      </w:r>
    </w:p>
    <w:p w:rsidR="004C2F0F" w:rsidRPr="00C2568F" w:rsidRDefault="004C2F0F" w:rsidP="00C2568F">
      <w:pPr>
        <w:pStyle w:val="box454532"/>
        <w:shd w:val="clear" w:color="auto" w:fill="FFFFFF"/>
        <w:spacing w:before="34" w:beforeAutospacing="0" w:after="48" w:afterAutospacing="0"/>
        <w:jc w:val="both"/>
        <w:textAlignment w:val="baseline"/>
        <w:rPr>
          <w:color w:val="231F20"/>
        </w:rPr>
      </w:pPr>
      <w:r w:rsidRPr="00C2568F">
        <w:rPr>
          <w:color w:val="231F20"/>
        </w:rPr>
        <w:t>Članak 4.</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Osim odredbi propisanih člankom 30. stavkom 7. Zakona, Odluka mora sadržavati i sljedeće: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popis adresa reciklažnih dvorišta i naselja na području jedinice lokalne samouprave za koje je uspostavljeno reciklažno dvorište kad je Zakonom propisana obveza uspostave reciklažnog dvorišta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odredbe o načinu provedbe javne usluge i usluge povezane s javnom uslugom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odredbe o provedbi Ugovora koje se primjenjuju u slučaju nastupanja posebnih okolnosti (elementarna nepogoda, katastrofa i sl.)</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odredbe o načinu podnošenja prigovora i postupanju po prigovoru građana na neugodu uzrokovanu sustavom sakupljanja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odredbe o uvjetima za pojedinačno korištenje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6. odredbe o prihvatljivom dokazu izvršenja javne usluge za pojedinog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FF0000"/>
        </w:rPr>
      </w:pPr>
      <w:r w:rsidRPr="00C2568F">
        <w:rPr>
          <w:color w:val="FF0000"/>
        </w:rPr>
        <w:t>7. odredbe o načinu izračuna i određivanju cijene, te iznos obvezne minimalne javne usluge za korisnike javne usluge razvrstane u kategoriju korisnika kućanstvo i potkategorije korisnika koji nisu kućanstvo</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8. način određivanja udjela korisnika javne usluge u slučaju kad su korisnici javne usluge kućanstva i koriste zajednički spremnik, a nije postignut sporazum o njihovim udjelima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lastRenderedPageBreak/>
        <w:t>9. način određivanja udjela korisnika javne usluge u slučaju kad su korisnici javne usluge kućanstva i pravne osobe ili fizičke osobe – obrtnici i koriste zajednički spremnik, a nije postignut sporazum o njihovim udjelima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10. odredbe o ugovornoj kazni.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Odluka može sadržavati: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kriterij za određivanje korisnika usluge u čije ime jedinica lokalne samouprave preuzima obvezu plaćanja cijene za javnu uslugu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odredbe o korištenju javne površine za prikupljanje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odredbe o korištenju površina kojima upravlja jedinica lokalne samouprave za potrebe kompostiranja biootpada koje može obavljati korisnik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odredbe o količini krupnog (glomaznog) otpada (u daljnjem tekstu: glomazni otpad) koji se preuzima u okviru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način obračuna naknade za gradnju građevina za gospodarenje komunalnim otpadom.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Javna usluga i usluga povezana s javnom uslugom mora osigurati odvojenu primopredaju biorazgradivog komunalnog otpada, reciklabilnog komunalnog otpada, problematičnog otpada, glomaznog otpada i miješanog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Kriterij za određivanje udjela korisnika usluge iz stavka 1. točke 8. ovoga članka je omjer broja fizičkih osoba u kućanstvu korisnika usluge i ukupnog broja fizičkih osoba na obračunskom mjestu.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FF0000"/>
        </w:rPr>
      </w:pPr>
      <w:r w:rsidRPr="00C2568F">
        <w:t>(5) Odredbe o ugovornoj kazni sadrže popis postupaka čijim izvršenjem korisnik usluge postupa protivno Ugovoru, s pripadajućom cijenom i načinom utvrđivanja nužnih činjenica za obračun ugovorne kazne. Iznos ugovorne kazne određen za pojedino postupanje mora biti razmjeran troškovima uklanjanja posljedica takvog postupanja</w:t>
      </w:r>
      <w:r w:rsidRPr="00C2568F">
        <w:rPr>
          <w:color w:val="FF0000"/>
        </w:rPr>
        <w:t>, a najviše do iznosa godišnje cijene obvezne minimalne javne usluge za kategoriju korisnika usluge u koju je korisnik razvrstan.</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FF0000"/>
        </w:rPr>
      </w:pPr>
      <w:r w:rsidRPr="00C2568F">
        <w:rPr>
          <w:color w:val="FF0000"/>
        </w:rPr>
        <w:t>(6) Standardna veličina i druga bitna svojstva spremnika za sakupljanje otpada mora se odrediti na način da spremnik bude primjeren potrebi pojedinog korisnika usluge te se korisniku usluge ne može propisati obveza korištenja spremnika određenog volumena. Primjerenost potrebe ne može se ocjenjivati na temelju površine ili obujma nekretnine iz članka 30. stavka 5. Zakona.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(7) Jedinica lokalne samouprave dužna je voditi popis korisnika usluge u čije ime je preuzela obvezu plaćanja cijene za javnu uslugu koji sadrži sljedeće podatke: korisnik usluge, obračunsko razdoblje, cijena za javnu uslugu koju je jedinica lokalne samouprave platila davatelju javne usluge.</w:t>
      </w:r>
    </w:p>
    <w:p w:rsidR="004C2F0F" w:rsidRPr="00C2568F" w:rsidRDefault="004C2F0F"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(8) Cijena obvezne minimalne javne usluge jedinstvena je na području pružanja usluge za sve korisnike usluge razvrstane u kategoriju korisnika kućanstvo.</w:t>
      </w:r>
    </w:p>
    <w:p w:rsidR="004C2F0F" w:rsidRPr="00C2568F" w:rsidRDefault="004C2F0F" w:rsidP="00C2568F">
      <w:pPr>
        <w:pStyle w:val="box461283"/>
        <w:shd w:val="clear" w:color="auto" w:fill="FFFFFF"/>
        <w:spacing w:before="0" w:beforeAutospacing="0" w:after="48" w:afterAutospacing="0"/>
        <w:ind w:firstLine="408"/>
        <w:jc w:val="both"/>
        <w:textAlignment w:val="baseline"/>
        <w:rPr>
          <w:color w:val="231F20"/>
        </w:rPr>
      </w:pPr>
      <w:r w:rsidRPr="00C2568F">
        <w:rPr>
          <w:color w:val="FF0000"/>
        </w:rPr>
        <w:t>(9) Cijena obvezne minimalne javne usluge jednaka je za sve korisnike usluge razvrstane u kategoriju korisnika koji nije kućanstvo unutar iste potkategorije iz priloga koji je tiskan uz ovu Uredbu i čini njezin sastavni dio</w:t>
      </w:r>
      <w:r w:rsidRPr="00C2568F">
        <w:rPr>
          <w:color w:val="231F20"/>
        </w:rPr>
        <w:t>.</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p>
    <w:p w:rsidR="004C2F0F" w:rsidRPr="00C2568F" w:rsidRDefault="004C2F0F" w:rsidP="00C2568F">
      <w:pPr>
        <w:pStyle w:val="box454532"/>
        <w:shd w:val="clear" w:color="auto" w:fill="FFFFFF"/>
        <w:spacing w:before="272" w:beforeAutospacing="0" w:after="72" w:afterAutospacing="0"/>
        <w:jc w:val="both"/>
        <w:textAlignment w:val="baseline"/>
        <w:rPr>
          <w:color w:val="231F20"/>
        </w:rPr>
      </w:pPr>
      <w:r w:rsidRPr="00C2568F">
        <w:rPr>
          <w:color w:val="231F20"/>
        </w:rPr>
        <w:t>III. NAČIN GOSPODARENJA KOMUNALNIM OTPADOM</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Sustav sakupljanja komunalnog otpada</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5.</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lastRenderedPageBreak/>
        <w:t>(1) Javna usluga se pruža i koristi u okviru sustava sakupljanja komunalnog otpada u skladu sa sljedećim standardima: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korisniku usluge mora biti osigurana mogućnost odvojene predaje otpada na njegovom obračunskom mjestu i korištenjem reciklažnog dvorišta, mobilnog reciklažnog dvorišta te spremnika postavljenog na javnoj površini i odvoz glomaznog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odvojena primopredaja miješanog komunalnog otpada i biorazgradivog komunalnog otpada obavlja se putem spremnika kod korisnika usluge, na način da se otpadni papir i karton prikuplja odvojeno od biootpada.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U okviru sustava sakupljanja komunalnog otpada pruža se javna usluga: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prikupljanja miješanog komunalnog otpada na lokaciji obračunskog mjesta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prikupljanja biorazgradivog komunalnog otpada na lokaciji obračunskog mjesta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U okviru sustava sakupljanja komunalnog otpada pružaju se bez naknade za korisnika usluge sljedeće usluge povezane s javnom uslugom: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sakupljanje reciklabilnog komunalnog otpada na lokaciji obračunskog mjesta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sakupljanje otpadnog papira, metala, plastike, stakla i tekstila putem spremnika postavljenih na javnoj površini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sakupljanje glomaznog otpada u reciklažnom dvorištu, mobilnom reciklažnom dvorištu i jednom godišnje na lokaciji obračunskog mjesta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sakupljanje otpada određenog posebnim propisom koji uređuje gospodarenje otpadom u reciklažnom dvorištu odnosno mobilnom reciklažnom dvorištu.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Na zahtjev korisnika usluge pružaju se sljedeće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preuzimanje otpada iz stavka 2. ovoga članka u slučaju iznimnog preuzimanja veće količine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preuzimanje glomaznog otpada, osim preuzimanja glomaznog otpada iz stavka 3. točke 3. ovoga članka.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Spremnik kod korisnika usluge i spremnik postavljen na javnoj površini, iz stavka 1. ovoga članka, smatraju se primarnim spremnikom propisanim posebnim propisom kojim se uređuje gospodarenje otpadom.</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Obveze davatelja javne usluge i usluge povezane s javnom uslugom</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6.</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Davatelj javne usluge i davatelj usluge povezane s javnom uslugom dužan je: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osigurati korisniku usluge spremnik za primopredaju miješanog komunalnog otpada, biorazgradivog komunalnog otpada i reciklabilnog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označiti spremnik oznakom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dostaviti korisniku usluge Obavijest</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preuzeti sadržaj spremnika od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odgovarati za sigurnost, redovitost, i kvalitetu javne usluge i usluge povezane s javnom uslugom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6. osigurati provjeru da otpad sadržan u spremniku prilikom primopredaje odgovara vrsti otpada čija se primopredaja obavlja.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lastRenderedPageBreak/>
        <w:t>(2) Davatelj usluge je dužan osigurati uvjete kojima se ostvaruje pojedinačno korištenje javne usluge uključivo i kad više korisnika koristi zajednički spremnik.</w:t>
      </w:r>
    </w:p>
    <w:p w:rsidR="004C2F0F" w:rsidRPr="00C2568F" w:rsidRDefault="004C2F0F" w:rsidP="00C2568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Obveze korisnika usluge</w:t>
      </w:r>
    </w:p>
    <w:p w:rsidR="004C2F0F" w:rsidRPr="00C2568F" w:rsidRDefault="004C2F0F" w:rsidP="00C2568F">
      <w:pPr>
        <w:pStyle w:val="box454532"/>
        <w:shd w:val="clear" w:color="auto" w:fill="FFFFFF"/>
        <w:spacing w:before="34" w:beforeAutospacing="0" w:after="48" w:afterAutospacing="0"/>
        <w:jc w:val="center"/>
        <w:textAlignment w:val="baseline"/>
        <w:rPr>
          <w:color w:val="231F20"/>
        </w:rPr>
      </w:pPr>
      <w:r w:rsidRPr="00C2568F">
        <w:rPr>
          <w:color w:val="231F20"/>
        </w:rPr>
        <w:t>Članak 7.</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Korisnik usluge je dužan:</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koristiti javnu uslugu i predati miješani komunalni otpad i biorazgradivi komunalni otpad davatelju javne usluge na području na kojem se nalazi nekretnina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omogućiti davatelju javne usluge pristup spremniku na mjestu primopredaje u slučaju kad mjesto primopredaje otpada nije na javnoj površini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postupati s otpadom na obračunskom mjestu korisnika usluge na način kojim se ne dovodi u opasnost ljudsko zdravlje i ne dovodi do rasipanja otpada oko spremnika i ne uzrokuje pojava neugode drugoj osobi zbog mirisa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odgovarati za postupanje s otpadom i spremnikom na obračunskom mjestu korisnika usluge sukladno Zakonu, ovoj Uredbi i Odluci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zajedno s ostalim korisnicima usluge na istom obračunskom mjestu odgovarati za obveze nastale zajedničkim korištenjem spremnika sukladno Zakonu, ovoj Uredbi i Odluci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6. predavati biorazgradivi komunalni otpad, reciklabilni komunalni otpad, problematični otpad i glomazni otpad odvojeno od miješanog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7. predavati problematični otpad u reciklažno dvorište ili mobilno reciklažno dvorište.</w:t>
      </w:r>
    </w:p>
    <w:p w:rsidR="004C2F0F" w:rsidRPr="00C2568F" w:rsidRDefault="004C2F0F" w:rsidP="00C2568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Odvojeno sakupljanje komunalnog otpada</w:t>
      </w:r>
    </w:p>
    <w:p w:rsidR="004C2F0F" w:rsidRPr="00C2568F" w:rsidRDefault="004C2F0F" w:rsidP="00C2568F">
      <w:pPr>
        <w:pStyle w:val="box454532"/>
        <w:shd w:val="clear" w:color="auto" w:fill="FFFFFF"/>
        <w:spacing w:before="34" w:beforeAutospacing="0" w:after="48" w:afterAutospacing="0"/>
        <w:jc w:val="center"/>
        <w:textAlignment w:val="baseline"/>
        <w:rPr>
          <w:color w:val="231F20"/>
        </w:rPr>
      </w:pPr>
      <w:r w:rsidRPr="00C2568F">
        <w:rPr>
          <w:color w:val="231F20"/>
        </w:rPr>
        <w:t>Članak 8.</w:t>
      </w:r>
    </w:p>
    <w:p w:rsidR="004C2F0F" w:rsidRPr="00C2568F" w:rsidRDefault="002C6F84"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 </w:t>
      </w:r>
      <w:r w:rsidR="004C2F0F" w:rsidRPr="00C2568F">
        <w:rPr>
          <w:color w:val="231F20"/>
        </w:rPr>
        <w:t>(1) Spremnik za odvojeno sakupljanje komunalnog otpada mora udovoljavati Odluci i mora se nalaziti: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na području pružanja javne usluge određenom Odlukom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kod korisnika usluge 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na javnoj površini za odvojeno prikupljanje otpadnog papira, metala, plastike, stakla i tekstila, na primjerenoj udaljenosti od obračunskog mjesta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Spremnik za problematični otpad mora se nalaziti u reciklažnom dvorištu i mobilnom reciklažnom dvorištu.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Spremnik za odvojeno sakupljanje komunalnog otpada koji je postavljen na javnoj površini mora na stranici s vanjske strane imati oznaku koja sadrži naziv osobe koja prikuplja otpad putem tog spremnika, naziv vrste otpada za koju je spremnik namijenjen te kratku uputu o otpadu koji se sakuplja putem toga spremnika.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Jedinica lokalne samouprave i davatelj javne usluge dužni su na svojoj mrežnoj stranici objaviti i ažurno održavati popis koji sadrži sljedeće informacije: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lokacije mobilnih reciklažnih dvorišta po naseljima</w:t>
      </w:r>
    </w:p>
    <w:p w:rsidR="004C2F0F" w:rsidRPr="00C2568F" w:rsidRDefault="002C6F84" w:rsidP="00C2568F">
      <w:pPr>
        <w:pStyle w:val="box454532"/>
        <w:numPr>
          <w:ilvl w:val="0"/>
          <w:numId w:val="5"/>
        </w:numPr>
        <w:shd w:val="clear" w:color="auto" w:fill="FFFFFF"/>
        <w:spacing w:before="0" w:beforeAutospacing="0" w:after="48" w:afterAutospacing="0"/>
        <w:jc w:val="both"/>
        <w:textAlignment w:val="baseline"/>
        <w:rPr>
          <w:color w:val="FF0000"/>
        </w:rPr>
      </w:pPr>
      <w:r w:rsidRPr="00C2568F">
        <w:rPr>
          <w:color w:val="FF0000"/>
        </w:rPr>
        <w:t>lokacije spremnika za odvojeno sakupljanje komunalnog otpada postavljenih na javnoj površini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područja u kojima se spremnici za odvojeno sakupljanje komunalnog otpada izravno ustupaju korisniku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(5) Davatelj javne usluge i davatelj usluge povezane s javnom uslugom dužan je gospodariti s odvojeno sakupljenim komunalnim otpadom, uključujući preuzimanje i prijevoz tog otpada, sukladno propisanom redu prvenstva gospodarenja otpadom i na način koji ne dovodi do miješanja </w:t>
      </w:r>
      <w:r w:rsidRPr="00C2568F">
        <w:rPr>
          <w:color w:val="231F20"/>
        </w:rPr>
        <w:lastRenderedPageBreak/>
        <w:t>odvojeno sakupljenog komunalnog otpada s drugom vrstom otpada ili s otpadom koji ima drugačija svojstva.</w:t>
      </w:r>
    </w:p>
    <w:p w:rsidR="004C2F0F" w:rsidRPr="00C2568F" w:rsidRDefault="004C2F0F" w:rsidP="00C2568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Način rada mobilnog reciklažnog dvorišta</w:t>
      </w:r>
    </w:p>
    <w:p w:rsidR="004C2F0F" w:rsidRPr="00C2568F" w:rsidRDefault="004C2F0F" w:rsidP="00C2568F">
      <w:pPr>
        <w:pStyle w:val="box454532"/>
        <w:shd w:val="clear" w:color="auto" w:fill="FFFFFF"/>
        <w:spacing w:before="34" w:beforeAutospacing="0" w:after="48" w:afterAutospacing="0"/>
        <w:jc w:val="center"/>
        <w:textAlignment w:val="baseline"/>
        <w:rPr>
          <w:color w:val="231F20"/>
        </w:rPr>
      </w:pPr>
      <w:r w:rsidRPr="00C2568F">
        <w:rPr>
          <w:color w:val="231F20"/>
        </w:rPr>
        <w:t>Članak 9.</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Jedinica lokalne samouprave koja nije na svom području osigurala funkcioniranje reciklažnog dvorišta, dužna je osigurati odvojeno sakupljanje komunalnog otpada putem mobilnog reciklažnog dvorišta najmanje jednom svaka tri mjeseca u svakom naselju.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4C2F0F" w:rsidRPr="00C2568F" w:rsidRDefault="004C2F0F" w:rsidP="00C2568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Prostorni razmještaj reciklažnih dvorišta</w:t>
      </w:r>
    </w:p>
    <w:p w:rsidR="004C2F0F" w:rsidRPr="00C2568F" w:rsidRDefault="004C2F0F" w:rsidP="00C2568F">
      <w:pPr>
        <w:pStyle w:val="box454532"/>
        <w:shd w:val="clear" w:color="auto" w:fill="FFFFFF"/>
        <w:spacing w:before="34" w:beforeAutospacing="0" w:after="48" w:afterAutospacing="0"/>
        <w:jc w:val="center"/>
        <w:textAlignment w:val="baseline"/>
        <w:rPr>
          <w:color w:val="231F20"/>
        </w:rPr>
      </w:pPr>
      <w:r w:rsidRPr="00C2568F">
        <w:rPr>
          <w:color w:val="231F20"/>
        </w:rPr>
        <w:t>Članak 10.</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Uvjeti prostornog razmještaja reciklažnih dvorišta i lokacija rada mobilnih reciklažnih dvorišta u svrhu ispunjenja kriterija pristupačnog korištenja su: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reciklažno dvorište i mobilno reciklažno dvorište mora se nalaziti unutar područja jedinice lokalne samouprave za koje je uspostavljeno</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mobilno reciklažno dvorište mora se nalaziti na javnoj površini ili na površini dostupnoj s javne površine u naselju.</w:t>
      </w:r>
    </w:p>
    <w:p w:rsidR="004C2F0F" w:rsidRPr="00C2568F" w:rsidRDefault="004C2F0F" w:rsidP="00C2568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Prikupljanje glomaznog otpada</w:t>
      </w:r>
    </w:p>
    <w:p w:rsidR="004C2F0F" w:rsidRPr="00C2568F" w:rsidRDefault="004C2F0F" w:rsidP="00C2568F">
      <w:pPr>
        <w:pStyle w:val="box454532"/>
        <w:shd w:val="clear" w:color="auto" w:fill="FFFFFF"/>
        <w:spacing w:before="34" w:beforeAutospacing="0" w:after="48" w:afterAutospacing="0"/>
        <w:jc w:val="center"/>
        <w:textAlignment w:val="baseline"/>
        <w:rPr>
          <w:color w:val="231F20"/>
        </w:rPr>
      </w:pPr>
      <w:r w:rsidRPr="00C2568F">
        <w:rPr>
          <w:color w:val="231F20"/>
        </w:rPr>
        <w:t>Članak 11.</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Davatelj javne usluge je dužan u okviru javne usluge jednom u kalendarskoj godini preuzeti glomazni otpad od korisnika usluge na obračunskom mjestu korisnika usluge bez naknade.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Davatelj javne usluge je dužan na zahtjev korisnika usluge osigurati preuzimanje glomaznog otpada od korisnika usluge na obračunskom mjestu korisnika usluge, pri čemu je korisnik usluge dužan platiti cijenu prijevoza tog otpada do reciklažnog dvorišta.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Davatelj javne usluge je dužan preuzeti glomazni otpad od korisnika usluge na obračunskom mjestu korisnika usluge u što kraćem roku koji zajednički određuju korisnik usluge i davatelj usluge.</w:t>
      </w:r>
    </w:p>
    <w:p w:rsidR="004C2F0F" w:rsidRPr="00C2568F" w:rsidRDefault="004C2F0F" w:rsidP="00C2568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Spremnik za komunalni otpad kod korisnika usluge</w:t>
      </w:r>
    </w:p>
    <w:p w:rsidR="004C2F0F" w:rsidRPr="00C2568F" w:rsidRDefault="004C2F0F" w:rsidP="00C2568F">
      <w:pPr>
        <w:pStyle w:val="box454532"/>
        <w:shd w:val="clear" w:color="auto" w:fill="FFFFFF"/>
        <w:spacing w:before="34" w:beforeAutospacing="0" w:after="48" w:afterAutospacing="0"/>
        <w:jc w:val="center"/>
        <w:textAlignment w:val="baseline"/>
        <w:rPr>
          <w:color w:val="231F20"/>
        </w:rPr>
      </w:pPr>
      <w:r w:rsidRPr="00C2568F">
        <w:rPr>
          <w:color w:val="231F20"/>
        </w:rPr>
        <w:t>Članak 12.</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Spremnik za komunalni otpad kod korisnika usluge mora imati oznaku.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Oznaka iz stavka 1. ovoga članka sadrži naziv davatelja javne usluge ili naziv davatelja usluge povezane s javnom uslugom i oznaku koja je u Evidenciji pridružena korisniku usluge i obračunskom mjestu.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Oznaka iz stavka 1. ovoga članka mora biti čitka i trajna, odnosno otporna na uobičajeno korištenje spremnika.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Davatelj javne usluge dužan je osigurati ispunjenje uvjeta iz stavka 2. ovoga članka prije ustupanja spremnika korisniku usluge i dužan je održavati čitkost oznake iz stavka 3. ovoga članka.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Korisnik usluge koji već raspolaže spremnikom dužan je omogućiti davatelju javne usluge označivanje spremnika sukladno stavku 1. ovoga članka.</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Nekretnina koja se trajno ne koristi</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lastRenderedPageBreak/>
        <w:t>Članak 13.</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Nekretnina koja se trajno ne koristi je nekretnina za koju je utvrđeno da se ne koristi na temelju očitovanja vlasnika nekretnine i kad je potrebno na temelju podataka očitanja mjernih uređaja za potrošnju električne energije, ili plina ili pitke vode ili na drugi način.</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Izjava o načinu korištenja javne usluge</w:t>
      </w:r>
    </w:p>
    <w:p w:rsidR="002C6F84" w:rsidRPr="00C2568F" w:rsidRDefault="004C2F0F" w:rsidP="002C6F84">
      <w:pPr>
        <w:pStyle w:val="box454532"/>
        <w:shd w:val="clear" w:color="auto" w:fill="FFFFFF"/>
        <w:spacing w:before="34" w:beforeAutospacing="0" w:after="48" w:afterAutospacing="0"/>
        <w:jc w:val="center"/>
        <w:textAlignment w:val="baseline"/>
        <w:rPr>
          <w:color w:val="231F20"/>
        </w:rPr>
      </w:pPr>
      <w:r w:rsidRPr="00C2568F">
        <w:rPr>
          <w:color w:val="231F20"/>
        </w:rPr>
        <w:t>Članak 14.</w:t>
      </w:r>
    </w:p>
    <w:p w:rsidR="004C2F0F" w:rsidRPr="00C2568F" w:rsidRDefault="002C6F84" w:rsidP="004C2F0F">
      <w:pPr>
        <w:pStyle w:val="box454532"/>
        <w:shd w:val="clear" w:color="auto" w:fill="FFFFFF"/>
        <w:spacing w:before="0" w:beforeAutospacing="0" w:after="48" w:afterAutospacing="0"/>
        <w:ind w:firstLine="408"/>
        <w:textAlignment w:val="baseline"/>
        <w:rPr>
          <w:color w:val="231F20"/>
        </w:rPr>
      </w:pPr>
      <w:r w:rsidRPr="00C2568F">
        <w:rPr>
          <w:color w:val="231F20"/>
        </w:rPr>
        <w:t xml:space="preserve"> </w:t>
      </w:r>
      <w:r w:rsidR="004C2F0F" w:rsidRPr="00C2568F">
        <w:rPr>
          <w:color w:val="231F20"/>
        </w:rPr>
        <w:t>(1) Korisnik usluge dužan je dostaviti davatelju javne usluge Izjavu.</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(2) Izjava iz stavka 1. ovoga članka daje se na obrascu koji sadrži sljedeće:</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obračunsko mjesto</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podatke o korisniku usluge (ime i prezime ili naziv pravne osobe ili fizičke osobe – obrtnika te OIB i adresu)</w:t>
      </w:r>
    </w:p>
    <w:p w:rsidR="002C6F84" w:rsidRPr="00C2568F" w:rsidRDefault="002C6F84" w:rsidP="00C2568F">
      <w:pPr>
        <w:pStyle w:val="box454532"/>
        <w:numPr>
          <w:ilvl w:val="0"/>
          <w:numId w:val="7"/>
        </w:numPr>
        <w:shd w:val="clear" w:color="auto" w:fill="FFFFFF"/>
        <w:spacing w:before="0" w:beforeAutospacing="0" w:after="48" w:afterAutospacing="0"/>
        <w:jc w:val="both"/>
        <w:textAlignment w:val="baseline"/>
        <w:rPr>
          <w:color w:val="FF0000"/>
        </w:rPr>
      </w:pPr>
      <w:r w:rsidRPr="00C2568F">
        <w:rPr>
          <w:color w:val="FF0000"/>
        </w:rPr>
        <w:t>kategoriju korisnika usluge na obračunskom mjestu</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mjesto primopredaje</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udio u korištenju spremnika</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vrstu, zapremninu i količinu spremnika sukladno Odluci</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broj planiranih primopredaja miješanog komunalnog otpada i biorazgradivog komunalnog otpada u obračunskom razdoblju</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očitovanje o kompostiranju biootpada</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očitovanje o korištenju nekretnine na obračunskom mjestu ili o trajnom nekorištenju nekretnine</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obavijest davatelja javne usluge o uvjetima kad se Ugovor smatra sklopljenim</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izjavu korisnika kojom potvrđuje da je upoznat s Ugovorom</w:t>
      </w:r>
    </w:p>
    <w:p w:rsidR="004C2F0F" w:rsidRPr="00C2568F" w:rsidRDefault="004C2F0F" w:rsidP="00C2568F">
      <w:pPr>
        <w:pStyle w:val="box454532"/>
        <w:numPr>
          <w:ilvl w:val="0"/>
          <w:numId w:val="7"/>
        </w:numPr>
        <w:shd w:val="clear" w:color="auto" w:fill="FFFFFF"/>
        <w:spacing w:before="0" w:beforeAutospacing="0" w:after="48" w:afterAutospacing="0"/>
        <w:jc w:val="both"/>
        <w:textAlignment w:val="baseline"/>
        <w:rPr>
          <w:color w:val="231F20"/>
        </w:rPr>
      </w:pPr>
      <w:r w:rsidRPr="00C2568F">
        <w:rPr>
          <w:color w:val="231F20"/>
        </w:rPr>
        <w:t>uvjete raskida Ugovora</w:t>
      </w:r>
    </w:p>
    <w:p w:rsidR="004C2F0F" w:rsidRPr="00C2568F" w:rsidRDefault="004C2F0F" w:rsidP="002C6F84">
      <w:pPr>
        <w:pStyle w:val="box454532"/>
        <w:numPr>
          <w:ilvl w:val="0"/>
          <w:numId w:val="7"/>
        </w:numPr>
        <w:shd w:val="clear" w:color="auto" w:fill="FFFFFF"/>
        <w:spacing w:before="0" w:beforeAutospacing="0" w:after="48" w:afterAutospacing="0"/>
        <w:textAlignment w:val="baseline"/>
        <w:rPr>
          <w:color w:val="231F20"/>
        </w:rPr>
      </w:pPr>
      <w:r w:rsidRPr="00C2568F">
        <w:rPr>
          <w:color w:val="231F20"/>
        </w:rPr>
        <w:t>izvadak iz cjenika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Podaci iz stavka 2. ovoga članka svrstani su u obrascu Izjave u dva stupca od kojih je prvi prijedlog davatelja javne usluge, a drugi očitovanje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Broj planiranih primopredaja miješanog komunalnog otpada i biorazgradivog komunalnog otpada u obračunskom razdoblju iz stavka 2. točke 6. ovoga članka mora se odrediti u skladu sa sljedećom minimalnom učestalošću: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najmanje jednom tjedno za biootpad iz biorazgradivog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najmanje jednom mjesečno za otpadni papir i karton iz biorazgradivog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najmanje jednom u dva tjedna za miješani komunalni otpad.</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Korisnik usluge je dužan vratiti davatelju javne usluge dva primjerka Izjave iz stavka 1. ovoga članka s potpisom korisnika usluge u pisanom obliku u roku od 15 dana od dana zaprimanja.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(6) Davatelj javne usluge je dužan po zaprimanju Izjave sukladno stavku 5. ovoga članka, korisniku usluge vratiti jedan ovjereni primjerak Izjave u roku od 8 dana od zaprimanja.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(7) Davatelj javne usluge je dužan primijeniti podatak iz Izjave koji je naveo korisnik usluge (stupac: očitovanje korisnika usluge) kada je taj podatak u skladu sa Zakonom, ovom Uredbom i Odlukom.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(8) Iznimno od stavka 7. ovoga članka davatelj javne usluge primjenjuje podatak iz Izjave koji je naveo davatelj javne usluge (stupac: prijedlog davatelja javne usluge) u sljedećem slučaju: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lastRenderedPageBreak/>
        <w:t>1. kad se korisnik usluge ne očituje o podacima iz stavka 2. ovoga članka u roku iz stavka 5. ovoga članka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kad više korisnika usluge koristi zajednički spremnik, a među korisnicima usluge nije postignut dogovor o udjelima korištenja zajedničkog spremnika na način da zbroj svih udjela čini jedan, primjenjuje se udio korisnika usluge u korištenju zajedničkog spremnika koji je odredio davatelj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(9) Davatelj javne usluge može omogućiti davanje Izjave iz stavka 1. ovoga članka elektroničkim putem kad je takav način prihvatljiv korisniku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(10) 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rsidR="002C6F84" w:rsidRPr="00C2568F" w:rsidRDefault="002C6F84"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(11) Korisnik usluge na obračunskom mjestu na kojem se ne obavlja djelatnost, razvrstava se u kategoriju korisnika kućanstvo.</w:t>
      </w:r>
    </w:p>
    <w:p w:rsidR="002C6F84" w:rsidRPr="00C2568F" w:rsidRDefault="002C6F84"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(12) Korisnik usluge koji nije razvrstan u kategoriju korisnika kućanstvo, razvrstava se u kategoriju korisnika koji nije kućanstvo i odgovarajuću potkategoriju sukladno prilogu ove Uredbe.</w:t>
      </w:r>
    </w:p>
    <w:p w:rsidR="002C6F84" w:rsidRPr="00C2568F" w:rsidRDefault="002C6F84" w:rsidP="004C2F0F">
      <w:pPr>
        <w:pStyle w:val="box454532"/>
        <w:shd w:val="clear" w:color="auto" w:fill="FFFFFF"/>
        <w:spacing w:before="0" w:beforeAutospacing="0" w:after="48" w:afterAutospacing="0"/>
        <w:ind w:firstLine="408"/>
        <w:textAlignment w:val="baseline"/>
        <w:rPr>
          <w:color w:val="231F20"/>
        </w:rPr>
      </w:pP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Ugovor o korištenju javne usluge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15.</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Ugovor o korištenju javne usluge smatra se sklopljenim: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kad korisnik usluge dostavi davatelju usluge Izjavu ili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prilikom prvog korištenja javne usluge ili zaprimanja na korištenje spremnika za primopredaju komunalnog otpada u slučaju kad korisnik usluge ne dostavi davatelju javne usluge Izjavu.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Bitne sastojke Ugovora čine Odluka, Izjava i cjenik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Davatelj javne usluge dužan je omogućiti korisniku usluge uvid u akte iz stavka 2. ovoga članka prije sklapanja i izmjene i/ili dopune Ugovora i na zahtjev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Jedinica lokalne samouprave i davatelj javne usluge dužni su putem sredstava javnog informiranja, mrežne stranice, dostavom pisane obavijesti ili na drugi za korisnika usluge prikladni način osigurati, da je korisnik usluge, prije sklapanja Ugovora ili izmjene i/ili dopune Ugovora, upoznat s propisanim odredbama koje uređuju sustav sakupljanja komunalnog otpada, Ugovorom i pravnim posljedicama.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Davatelj javne usluge je dužan na svojoj mrežnoj stranici objaviti i održavati poveznice na mrežne stranice Narodnih novina na kojima su objavljeni Zakon i ova Uredba, digitalnu presliku Odluke, digitalnu presliku cjenika i obavijest o načinu podnošenja prigovora sukladno obvezama iz posebnog propisa kojim se uređuje zaštita potrošača.</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Obavijest o prikupljanju miješanog komunalnog otpada, biorazgradivog komunalnog otpada i reciklabilnog komunalnog otpada</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16.</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Obavijest mora sadržavati: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plan s datumima i okvirnim vremenom primopredaje miješanog komunalnog otpada, biorazgradivog komunalnog otpada i reciklabilnog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lastRenderedPageBreak/>
        <w:t>– lokaciju i radno vrijeme reciklažnog dvorišta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lokaciju, datum i radno vrijeme mobilnog reciklažnog dvorišta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plan s datumima preuzimanja glomaznog otpada u okviru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lokacije spremnika za odvojeno sakupljanje komunalnog otpada na javnoj površini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uputu o kompostiranju za korisnika usluge koji kompostira biootpad</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uputu o postupanju s miješanim komunalnim otpadom, biorazgradivim komunalnim otpadom i reciklabilnim komunalnim otpadom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kontakt podatke i način podnošenja zahtjeva za preuzimanje komunalnog otpada na zahtjev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uputu o preuzimanju komunalnog otpada na zahtjev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Davatelj javne usluge dužan je korisniku usluge do kraja prosinca tekuće kalendarske godine za iduću kalendarsku godinu dostaviti Obavijest u pisanom obliku ili putem mrežne stranice kad je to korisniku usluge prihvatljivo.</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Evidencija o preuzetom komunalnom otpadu</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17.</w:t>
      </w:r>
    </w:p>
    <w:p w:rsidR="004C2F0F" w:rsidRPr="00C2568F" w:rsidRDefault="00CC6531"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 </w:t>
      </w:r>
      <w:r w:rsidR="004C2F0F" w:rsidRPr="00C2568F">
        <w:rPr>
          <w:color w:val="231F20"/>
        </w:rPr>
        <w:t>(1) Evidencija sadrži podatke o:</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korisniku usluge:</w:t>
      </w:r>
    </w:p>
    <w:p w:rsidR="004C2F0F" w:rsidRPr="00C2568F" w:rsidRDefault="004C2F0F" w:rsidP="00C2568F">
      <w:pPr>
        <w:pStyle w:val="box454532"/>
        <w:numPr>
          <w:ilvl w:val="0"/>
          <w:numId w:val="9"/>
        </w:numPr>
        <w:shd w:val="clear" w:color="auto" w:fill="FFFFFF"/>
        <w:spacing w:before="0" w:beforeAutospacing="0" w:after="48" w:afterAutospacing="0"/>
        <w:jc w:val="both"/>
        <w:textAlignment w:val="baseline"/>
        <w:rPr>
          <w:color w:val="231F20"/>
        </w:rPr>
      </w:pPr>
      <w:r w:rsidRPr="00C2568F">
        <w:rPr>
          <w:color w:val="231F20"/>
        </w:rPr>
        <w:t>ime i prezime ili naziv pravne osobe ili fizičke osobe – obrtnika, OIB i adresa</w:t>
      </w:r>
    </w:p>
    <w:p w:rsidR="00CC6531" w:rsidRPr="00C2568F" w:rsidRDefault="00CC6531" w:rsidP="00C2568F">
      <w:pPr>
        <w:pStyle w:val="box454532"/>
        <w:numPr>
          <w:ilvl w:val="0"/>
          <w:numId w:val="9"/>
        </w:numPr>
        <w:shd w:val="clear" w:color="auto" w:fill="FFFFFF"/>
        <w:spacing w:before="0" w:beforeAutospacing="0" w:after="48" w:afterAutospacing="0"/>
        <w:jc w:val="both"/>
        <w:textAlignment w:val="baseline"/>
        <w:rPr>
          <w:color w:val="FF0000"/>
        </w:rPr>
      </w:pPr>
      <w:r w:rsidRPr="00C2568F">
        <w:rPr>
          <w:color w:val="FF0000"/>
        </w:rPr>
        <w:t>kategoriji korisnika, i kad je primjenjivo potkategoriji korisnika sukladno prilogu ove Uredbe</w:t>
      </w:r>
    </w:p>
    <w:p w:rsidR="004C2F0F" w:rsidRPr="00C2568F" w:rsidRDefault="004C2F0F" w:rsidP="00C2568F">
      <w:pPr>
        <w:pStyle w:val="box454532"/>
        <w:numPr>
          <w:ilvl w:val="0"/>
          <w:numId w:val="9"/>
        </w:numPr>
        <w:shd w:val="clear" w:color="auto" w:fill="FFFFFF"/>
        <w:spacing w:before="0" w:beforeAutospacing="0" w:after="48" w:afterAutospacing="0"/>
        <w:jc w:val="both"/>
        <w:textAlignment w:val="baseline"/>
        <w:rPr>
          <w:color w:val="231F20"/>
        </w:rPr>
      </w:pPr>
      <w:r w:rsidRPr="00C2568F">
        <w:rPr>
          <w:color w:val="231F20"/>
        </w:rPr>
        <w:t>obračunsko mjesto</w:t>
      </w:r>
    </w:p>
    <w:p w:rsidR="004C2F0F" w:rsidRPr="00C2568F" w:rsidRDefault="004C2F0F" w:rsidP="00C2568F">
      <w:pPr>
        <w:pStyle w:val="box454532"/>
        <w:numPr>
          <w:ilvl w:val="0"/>
          <w:numId w:val="9"/>
        </w:numPr>
        <w:shd w:val="clear" w:color="auto" w:fill="FFFFFF"/>
        <w:spacing w:before="0" w:beforeAutospacing="0" w:after="48" w:afterAutospacing="0"/>
        <w:jc w:val="both"/>
        <w:textAlignment w:val="baseline"/>
        <w:rPr>
          <w:color w:val="231F20"/>
        </w:rPr>
      </w:pPr>
      <w:r w:rsidRPr="00C2568F">
        <w:rPr>
          <w:color w:val="231F20"/>
        </w:rPr>
        <w:t>popis primopredaja miješanog komunalnog otpada i biorazgradivog komunalnog otpada korisnika usluge po obračunskom razdoblju</w:t>
      </w:r>
    </w:p>
    <w:p w:rsidR="004C2F0F" w:rsidRPr="00C2568F" w:rsidRDefault="004C2F0F" w:rsidP="00C2568F">
      <w:pPr>
        <w:pStyle w:val="box454532"/>
        <w:numPr>
          <w:ilvl w:val="0"/>
          <w:numId w:val="9"/>
        </w:numPr>
        <w:shd w:val="clear" w:color="auto" w:fill="FFFFFF"/>
        <w:spacing w:before="0" w:beforeAutospacing="0" w:after="48" w:afterAutospacing="0"/>
        <w:jc w:val="both"/>
        <w:textAlignment w:val="baseline"/>
        <w:rPr>
          <w:color w:val="231F20"/>
        </w:rPr>
      </w:pPr>
      <w:r w:rsidRPr="00C2568F">
        <w:rPr>
          <w:color w:val="231F20"/>
        </w:rPr>
        <w:t>popis izjavljenih prigovora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korištenju javne usluge za obračunsko mjesto:</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oznaka obračunskog mjesta koja sadrži adresu, naziv korisnika usluge i u slučaju potrebe dodatnu oznaku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podatak o korištenju nekretnine na obračunskom mjestu (koristi se ili se trajno ne koristi)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datum zaprimanja zadnje Izjave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vrsta i količina spremnika s pripadajućim oznakama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udio korisnika usluge u korištenju spremnika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6. datum i broj primopredaja otpada i dokaz o izvršenoj usluzi u obračunskom razdoblju kada je sukladno Odluci kao kriterij količine otpada određen volumen spremnika i broj pražnjenja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7. datum, masa preuzetog otpada i dokaz o izvršenoj usluzi kada je sukladno Odluci kao kriterij količine određena masa predanog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korištenju reciklažnog dvorišta i mobilnog reciklažnog dvorišta: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adresa reciklažnog dvorišta odnosno mobilnog reciklažnog dvorišta u koje korisnik usluge može predati otpad bez naknade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datum, ime i prezime i broj osobne iskaznice korisnika usluge, ključni broj otpada propisan posebnim propisom kojim se uređuje katalog otpada i masa preuzetog otpada u reciklažnom dvorištu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lastRenderedPageBreak/>
        <w:t>– korištenju usluge preuzimanja glomaznog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korisnik usluge, datum preuzimanja glomaznog otpada u okviru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korisnik usluge, datum zahtjeva i datum preuzimanja glomaznog otpada na zahtjev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Podaci iz stavka 1. ovoga članka za korisnika usluge moraju biti dostupni na uvid korisniku usluge na njegov zahtjev putem mrežne pošte odnosno putem interneta kad je to korisniku usluge prihvatljivo ili na drugi način.</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Evidencija iz stavka 1. ovoga članka vodi se u digitalnom obliku.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Sastavni dio Evidencije iz stavka 1. ovoga članka su i Izjava i dokazi o izvršenoj javnoj usluzi.</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Poslovanje davatelja javne usluge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18.</w:t>
      </w:r>
    </w:p>
    <w:p w:rsidR="004C2F0F" w:rsidRPr="00C2568F" w:rsidRDefault="00CC6531"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 </w:t>
      </w:r>
      <w:r w:rsidR="004C2F0F" w:rsidRPr="00C2568F">
        <w:rPr>
          <w:color w:val="231F20"/>
        </w:rPr>
        <w:t>(1) U cijenu javne usluge su uključeni, osim troškova propisanih člankom 33. stavkom 4. Zakona, i sljedeći troškovi: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nastali radom reciklažnog dvorišta i mobilnog reciklažnog dvorišta zaprimanjem bez naknade otpada nastalog u kućanstvu na području jedinice lokalne samouprave za koje je uspostavljeno reciklažno dvorište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prijevoza i obrade glomaznog otpada koji se prikuplja u okviru javne usluge sukladno članku 11. stavku 1. ove Uredbe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vođenje propisanih evidencija i izvješćivanja u vezi s javnom uslugom.</w:t>
      </w:r>
    </w:p>
    <w:p w:rsidR="00CC6531" w:rsidRPr="00C2568F" w:rsidRDefault="004C2F0F"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 xml:space="preserve">(2) </w:t>
      </w:r>
      <w:r w:rsidR="00CC6531" w:rsidRPr="00C2568F">
        <w:rPr>
          <w:color w:val="FF0000"/>
        </w:rPr>
        <w:t xml:space="preserve">Fond za zaštitu okoliša i energetsku učinkovitost financira troškove sakupljanja reciklabilnog komunalnog otpada čiji tokovi se sastoje pretežito od otpadne ambalaže, a kojeg je davatelj javne usluge preuzeo od korisnika usluge. </w:t>
      </w:r>
    </w:p>
    <w:p w:rsidR="00CC6531" w:rsidRPr="00C2568F" w:rsidRDefault="00CC6531" w:rsidP="00C2568F">
      <w:pPr>
        <w:pStyle w:val="box461283"/>
        <w:shd w:val="clear" w:color="auto" w:fill="FFFFFF"/>
        <w:spacing w:before="0" w:beforeAutospacing="0" w:after="48" w:afterAutospacing="0"/>
        <w:ind w:firstLine="408"/>
        <w:jc w:val="both"/>
        <w:textAlignment w:val="baseline"/>
        <w:rPr>
          <w:color w:val="231F20"/>
        </w:rPr>
      </w:pPr>
      <w:r w:rsidRPr="00C2568F">
        <w:rPr>
          <w:color w:val="FF0000"/>
        </w:rPr>
        <w:t>(3) Financiranje troškova iz stavka 1. ovoga članka obavlja se temeljem ugovora Fonda za zaštitu okoliša i energetsku učinkovitost i davatelja javne usluge, kojim se određuju uvjeti sakupljanja i predaje reciklabilnog komunalnog otpada.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Suglasnost na cjenik javne usluge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19.</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Zahtjev za izdavanje suglasnosti na cjenik sadrži: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prijedlog cjenika s obrazloženjem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procjenu iznosa prosječnog računa sukladno prijedlogu cjenika, koji bi korisnik usluge bio dužan platiti davatelju javne usluge u obračunskom razdoblju</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izjavu osobe odgovorne za zastupanje davatelja javne usluge da je prijedlog cjenika u skladu sa Zakonom, ovom Uredbom i Odlukom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prijedlog datuma početka primjene cjenika.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Zahtjev za izmjenu cjenika sadrži podatke iz stavka 1. ovoga članka i važeći cjenik, podatak o postotku promjene cijene u odnosu na važeću cijenu te razloge za promjenu cijene s detaljnim obrazloženjem.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(3) Izvršno tijelo jedinice lokalne samouprave je dužno, prije nego je dana suglasnost na prijedlog cjenika odnosno prijedlog izmjene cjenika, provjeriti da je prijedlog cjenika sukladan Zakonu, ovoj Uredbi i Odluci i da su predložene cijene takve da potiču korisnika usluge da odvojeno predaje biorazgradivi komunalni otpad, reciklabilni komunalni otpad, glomazni otpad i </w:t>
      </w:r>
      <w:r w:rsidRPr="00C2568F">
        <w:rPr>
          <w:color w:val="231F20"/>
        </w:rPr>
        <w:lastRenderedPageBreak/>
        <w:t>problematični otpad od miješanog komunalnog otpada te da, kad je to primjenjivo, kompostira biootpad.</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Davatelj javne usluge je dužan objaviti suglasnost na cjenik u službenom glasniku jedinice lokalne samouprave te obavijestiti korisnika usluge o cjeniku i izmjeni cjenika 30 dana prije dana primjene cjenika.</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Obračun cijene javne usluge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20.</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Cijena javne usluge plaća se radi pokrića troškova iz članka 18. stavka 1. ove Uredbe.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Strukturu cijene javne usluge čini cijena javne usluge za količinu predanog miješanog komunalnog otpada, cijena obvezne minimalne javne usluge i cijena ugovorne kazne.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Korisnik usluge je dužan platiti davatelju javne usluge iznos cijene javne usluge za obračunsko mjesto i obračunsko razdoblje.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Iznimno od stavka 3. ovoga članka obveza korisnika usluge iz stavka 3. ne nastaje za obračunsko mjesto na kojem se nekretnina trajno ne koristi.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(5) Kad je Odlukom kao kriterij količine otpada određen volumen spremnika i broj pražnjenja spremnika, cijena javne usluge za količinu predanog miješanog komunalnog otpada određuje se prema izrazu:</w:t>
      </w:r>
    </w:p>
    <w:p w:rsidR="004C2F0F" w:rsidRPr="00C2568F" w:rsidRDefault="004C2F0F" w:rsidP="004C2F0F">
      <w:pPr>
        <w:pStyle w:val="box454532"/>
        <w:shd w:val="clear" w:color="auto" w:fill="FFFFFF"/>
        <w:spacing w:before="0" w:beforeAutospacing="0" w:after="0" w:afterAutospacing="0"/>
        <w:jc w:val="center"/>
        <w:textAlignment w:val="baseline"/>
        <w:rPr>
          <w:color w:val="231F20"/>
        </w:rPr>
      </w:pPr>
      <w:r w:rsidRPr="00C2568F">
        <w:rPr>
          <w:rStyle w:val="kurziv"/>
          <w:i/>
          <w:iCs/>
          <w:color w:val="231F20"/>
          <w:bdr w:val="none" w:sz="0" w:space="0" w:color="auto" w:frame="1"/>
        </w:rPr>
        <w:t>C = JCV × BP × U</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pri čemu je:</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C </w:t>
      </w:r>
      <w:r w:rsidRPr="00C2568F">
        <w:rPr>
          <w:color w:val="231F20"/>
        </w:rPr>
        <w:t>– cijena javne usluge za količinu predanog miješanog komunalnog otpada izražena u kunama</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JCV </w:t>
      </w:r>
      <w:r w:rsidRPr="00C2568F">
        <w:rPr>
          <w:color w:val="231F20"/>
        </w:rPr>
        <w:t>– jedinična cijena za pražnjenje volumena spremnika miješanog komunalnog otpada izražena u kunama sukladno cjeniku</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BP </w:t>
      </w:r>
      <w:r w:rsidRPr="00C2568F">
        <w:rPr>
          <w:color w:val="231F20"/>
        </w:rPr>
        <w:t>– broj pražnjenja spremnika miješanog komunalnog otpada u obračunskom razdoblju sukladno podacima u Evidenciji</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U </w:t>
      </w:r>
      <w:r w:rsidRPr="00C2568F">
        <w:rPr>
          <w:color w:val="231F20"/>
        </w:rPr>
        <w:t>– udio korisnika usluge u korištenju spremnika.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(6) Kad je Odlukom kao kriterij količine otpada određena masa predanog otpada, cijena javne usluge za količinu predanog miješanog komunalnog otpada određuje se prema izrazu:</w:t>
      </w:r>
    </w:p>
    <w:p w:rsidR="004C2F0F" w:rsidRPr="00C2568F" w:rsidRDefault="004C2F0F" w:rsidP="004C2F0F">
      <w:pPr>
        <w:pStyle w:val="box454532"/>
        <w:shd w:val="clear" w:color="auto" w:fill="FFFFFF"/>
        <w:spacing w:before="0" w:beforeAutospacing="0" w:after="0" w:afterAutospacing="0"/>
        <w:jc w:val="center"/>
        <w:textAlignment w:val="baseline"/>
        <w:rPr>
          <w:color w:val="231F20"/>
        </w:rPr>
      </w:pPr>
      <w:r w:rsidRPr="00C2568F">
        <w:rPr>
          <w:rStyle w:val="kurziv"/>
          <w:i/>
          <w:iCs/>
          <w:color w:val="231F20"/>
          <w:bdr w:val="none" w:sz="0" w:space="0" w:color="auto" w:frame="1"/>
        </w:rPr>
        <w:t>C = JCM × ZM × U</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pri čemu je:</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C </w:t>
      </w:r>
      <w:r w:rsidRPr="00C2568F">
        <w:rPr>
          <w:color w:val="231F20"/>
        </w:rPr>
        <w:t>– cijena javne usluge za količinu predanog miješanog komunalnog otpada izražena u kunama</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JCM </w:t>
      </w:r>
      <w:r w:rsidRPr="00C2568F">
        <w:rPr>
          <w:color w:val="231F20"/>
        </w:rPr>
        <w:t>– jedinična cijena za masu preuzetog miješanog komunalnog otpada izražena u kunama po kilogramu sukladno cjeniku</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ZM </w:t>
      </w:r>
      <w:r w:rsidRPr="00C2568F">
        <w:rPr>
          <w:color w:val="231F20"/>
        </w:rPr>
        <w:t>– zbroj masa miješanog komunalnog otpada preuzetih u obračunskom razdoblju izraženo u kilogramima sukladno podacima u Evidenciji</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U </w:t>
      </w:r>
      <w:r w:rsidRPr="00C2568F">
        <w:rPr>
          <w:color w:val="231F20"/>
        </w:rPr>
        <w:t>– udio korisnika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(7) Kad jedan korisnik usluge samostalno koristi spremnik, udio korisnika usluge u korištenju spremnika je jedan.</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(8) Kad više korisnika usluge zajednički koriste spremnik zbroj udjela svih korisnika, određenih međusobnim sporazumom ili prijedlogom davatelja usluge, mora iznositi jedan.</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(9) Kad više korisnika usluge koristi zajednički spremnik, nastalu obvezu plaćanja ugovorne kazne u slučaju kad se ne utvrdi odgovornost pojedinog korisnika snose svi korisnici usluge koji koriste zajednički spremnik sukladno udjelima u korištenju spremnika.</w:t>
      </w:r>
    </w:p>
    <w:p w:rsidR="003E776B" w:rsidRPr="00C2568F" w:rsidRDefault="003E776B"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lastRenderedPageBreak/>
        <w:t>(10) Ako se na istom obračunskom mjestu korisnik može razvrstati i u kategoriju kućanstvo i u kategoriju korisnika koji nije kućanstvo, korisnik je dužan plaćati samo cijenu obvezne minimalne javne usluge obračunatu za kategoriju korisnika koji nije kućanstvo.</w:t>
      </w:r>
    </w:p>
    <w:p w:rsidR="003E776B" w:rsidRPr="00C2568F" w:rsidRDefault="003E776B"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(11) Ako se na istom obračunskom mjestu korisnik može razvrstati u više potkategorija korisnika koji nije kućanstvo iz priloga ove Uredbe, korisnik je dužan plaćati samo jednu cijenu obvezne minimalne javne usluge.</w:t>
      </w:r>
    </w:p>
    <w:p w:rsidR="003E776B" w:rsidRPr="00C2568F" w:rsidRDefault="003E776B"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(12) Cijena javne usluge ne može se obračunati na temelju kriterija površine i obujma nekretnine iz članka 30. stavka 5. Zakona.</w:t>
      </w:r>
    </w:p>
    <w:p w:rsidR="003E776B" w:rsidRPr="00C2568F" w:rsidRDefault="003E776B" w:rsidP="00C2568F">
      <w:pPr>
        <w:pStyle w:val="box461283"/>
        <w:shd w:val="clear" w:color="auto" w:fill="FFFFFF"/>
        <w:spacing w:before="0" w:beforeAutospacing="0" w:after="48" w:afterAutospacing="0"/>
        <w:ind w:firstLine="408"/>
        <w:jc w:val="both"/>
        <w:textAlignment w:val="baseline"/>
        <w:rPr>
          <w:color w:val="FF0000"/>
        </w:rPr>
      </w:pPr>
      <w:r w:rsidRPr="00C2568F">
        <w:rPr>
          <w:color w:val="FF0000"/>
        </w:rPr>
        <w:t>(13) Davatelj javne usluge dužan je na računu za javnu uslugu navesti sve elemente temeljem kojih je izvršio obračun cijene javne usluge, uključivo i porez na dodanu vrijednost određen sukladno posebnom propisu koji uređuje porez na dodanu vrijednost, te iznos naknade za gradnju građevina za gospodarenje komunalnim otpadom ako je ista propisana.</w:t>
      </w:r>
    </w:p>
    <w:p w:rsidR="003E776B" w:rsidRPr="00C2568F" w:rsidRDefault="003E776B" w:rsidP="00C2568F">
      <w:pPr>
        <w:pStyle w:val="box454532"/>
        <w:shd w:val="clear" w:color="auto" w:fill="FFFFFF"/>
        <w:spacing w:before="0" w:beforeAutospacing="0" w:after="48" w:afterAutospacing="0"/>
        <w:ind w:firstLine="408"/>
        <w:jc w:val="both"/>
        <w:textAlignment w:val="baseline"/>
        <w:rPr>
          <w:color w:val="231F20"/>
        </w:rPr>
      </w:pP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Naknada za gradnju građevina za gospodarenje komunalnim otpadom</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21.</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(1) Iznos naknade za gradnju građevina za gospodarenje komunalnim otpadom propisane člankom 33. stavkom 13. Zakona obračunava davatelj javne usluge u ime i za račun jedinice lokalne samouprave na način određen Odlukom.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(2) Građevine iz stavka 1. ovoga članka su građevine za sakupljanje i obradu komunalnog otpada.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(3) Obveza korisnika usluge da davatelju javne usluge plati iznos naknade iz stavka 1. ovoga članka nastaje za obračunsko mjesto.</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(4) Naknada za gradnju građevina za gospodarenje komunalnim otpadom obračunava se po jedinici volumena ili jedinici mase miješanog komunalnog otpada predanog davatelju usluge.</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Izvješće o radu davatelja javne usluge</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22.</w:t>
      </w:r>
    </w:p>
    <w:p w:rsidR="00334EB9" w:rsidRPr="00C2568F" w:rsidRDefault="00334EB9" w:rsidP="00C2568F">
      <w:pPr>
        <w:pStyle w:val="box461283"/>
        <w:shd w:val="clear" w:color="auto" w:fill="FFFFFF"/>
        <w:spacing w:before="0" w:beforeAutospacing="0" w:after="48" w:afterAutospacing="0"/>
        <w:ind w:firstLine="408"/>
        <w:jc w:val="both"/>
        <w:textAlignment w:val="baseline"/>
        <w:rPr>
          <w:color w:val="231F20"/>
        </w:rPr>
      </w:pPr>
      <w:r w:rsidRPr="00C2568F">
        <w:rPr>
          <w:color w:val="FF0000"/>
        </w:rPr>
        <w:t>(1) Davatelj javne usluge dužan je predati Izvješće o radu davatelja javne usluge na obrascu kojega Ministarstvo objavljuje na svojoj mrežnoj stranici</w:t>
      </w:r>
      <w:r w:rsidRPr="00C2568F">
        <w:rPr>
          <w:color w:val="231F20"/>
        </w:rPr>
        <w:t>.</w:t>
      </w:r>
    </w:p>
    <w:p w:rsidR="004C2F0F" w:rsidRPr="00C2568F" w:rsidRDefault="00334EB9"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 </w:t>
      </w:r>
      <w:r w:rsidR="004C2F0F" w:rsidRPr="00C2568F">
        <w:rPr>
          <w:color w:val="231F20"/>
        </w:rPr>
        <w:t>(2) Izvješće iz stavka 1. ovoga članka najmanje sadrži:</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opće podatke o području pružanja javne usluge, obračunskim mjestima, korisnicima usluge i odvojenom sakupljanju otpada (izvještajna godina, naziv jedinice lokalne samouprave, broj stanovnika jedinice lokalne samouprave, područje pružanja javne usluge, broj stanovnika obuhvaćen javnom uslugom, broj obračunskih mjesta, broj korisnika usluge, broj nekretnina koje se trajno ne koriste, broj reciklažnih dvorišta, broj mobilnih reciklažnih dvorišta, broj spremnika za odvojeno sakupljanje otpada po vrstama otpada, broj vozila za obavljanje javne usluge i usluge povezane s javnom uslugom, broj zaposlenih koji rade na poslovima javne usluge i usluge povezane s javnom uslugom)</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podatke o redovitosti sustava (broj naselja u kojima je dostupna javna usluga i usluga povezana s javnom uslugom, broj naselja u kojima nije dostupna javna usluga i usluga povezana s javnom uslugom, broj dana u izvještajnom razdoblju kad je javna usluga bila dostupna, broj dana u izvještajnom razdoblju kad javna usluga nije bila dostupna)</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 podatke o kvaliteti pružanja javne usluge i ekonomskoj učinkovitosti sustava sakupljanja komunalnog otpada (ukupni godišnji prihod i trošak javne usluge i zasebno za usluge povezane s javnom uslugom, udaljenost koju godišnje prijeđe vozilo prilikom obavljanja javne usluge i </w:t>
      </w:r>
      <w:r w:rsidRPr="00C2568F">
        <w:rPr>
          <w:color w:val="231F20"/>
        </w:rPr>
        <w:lastRenderedPageBreak/>
        <w:t>zasebno za usluge povezane s javnom uslugom, broj prigovora i reklamacija korisnika javne usluge).</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 xml:space="preserve">(3) </w:t>
      </w:r>
      <w:r w:rsidR="00334EB9" w:rsidRPr="00C2568F">
        <w:rPr>
          <w:color w:val="FF0000"/>
        </w:rPr>
        <w:t>Ministarstvo</w:t>
      </w:r>
      <w:r w:rsidRPr="00C2568F">
        <w:rPr>
          <w:color w:val="231F20"/>
        </w:rPr>
        <w:t xml:space="preserve"> na temelju izvješća iz stavka 1. ovoga članka i podataka prijavljenih u Registar onečišćavanja okoliša, objavljuje do 31. prosinca tekuće godine za prethodnu godinu, na svojim mrežnim stranicama, godišnje Izvješće o sustavu sakupljanja komunalnog otpada u obliku usporedne tablice s podacima iz stavka 2. ovoga članka svedenim na primjenjivu zajedničku mjeru za područja pružanja javne usluge i davatelje javne usluge po jedinicama lokalne samouprave u svrhu pregleda kvalitete, redovitosti i ekonomske učinkovitosti sustava sakupljanja komunalnog otpada.</w:t>
      </w:r>
    </w:p>
    <w:p w:rsidR="004C2F0F" w:rsidRPr="00C2568F" w:rsidRDefault="004C2F0F" w:rsidP="004C2F0F">
      <w:pPr>
        <w:pStyle w:val="box454532"/>
        <w:shd w:val="clear" w:color="auto" w:fill="FFFFFF"/>
        <w:spacing w:before="0" w:beforeAutospacing="0" w:after="0" w:afterAutospacing="0"/>
        <w:jc w:val="center"/>
        <w:textAlignment w:val="baseline"/>
        <w:rPr>
          <w:i/>
          <w:iCs/>
          <w:color w:val="231F20"/>
        </w:rPr>
      </w:pPr>
      <w:r w:rsidRPr="00C2568F">
        <w:rPr>
          <w:rStyle w:val="kurziv"/>
          <w:i/>
          <w:iCs/>
          <w:color w:val="231F20"/>
          <w:bdr w:val="none" w:sz="0" w:space="0" w:color="auto" w:frame="1"/>
        </w:rPr>
        <w:t>Izvješće o izvršenju Programa gradnje građevina za gospodarenje komunalnim otpadom</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23.</w:t>
      </w:r>
    </w:p>
    <w:p w:rsidR="004C2F0F" w:rsidRPr="00C2568F" w:rsidRDefault="004C2F0F" w:rsidP="00C2568F">
      <w:pPr>
        <w:pStyle w:val="box454532"/>
        <w:shd w:val="clear" w:color="auto" w:fill="FFFFFF"/>
        <w:spacing w:before="0" w:beforeAutospacing="0" w:after="48" w:afterAutospacing="0"/>
        <w:ind w:firstLine="408"/>
        <w:jc w:val="both"/>
        <w:textAlignment w:val="baseline"/>
        <w:rPr>
          <w:color w:val="231F20"/>
        </w:rPr>
      </w:pPr>
      <w:r w:rsidRPr="00C2568F">
        <w:rPr>
          <w:color w:val="231F20"/>
        </w:rPr>
        <w:t>Izvješće o izvršenju Programa gradnje građevina za gospodarenje komunalnim otpadom sadrži opis provedenih aktivnosti iz Programa gradnje građevina za gospodarenje komunalnim otpadom, te podatke o financijskom izvršenju i izvoru financiranja po pojedinoj aktivnosti.</w:t>
      </w:r>
    </w:p>
    <w:p w:rsidR="004C2F0F" w:rsidRPr="00C2568F" w:rsidRDefault="004C2F0F" w:rsidP="004C2F0F">
      <w:pPr>
        <w:pStyle w:val="box454532"/>
        <w:shd w:val="clear" w:color="auto" w:fill="FFFFFF"/>
        <w:spacing w:before="272" w:beforeAutospacing="0" w:after="72" w:afterAutospacing="0"/>
        <w:jc w:val="center"/>
        <w:textAlignment w:val="baseline"/>
        <w:rPr>
          <w:color w:val="231F20"/>
        </w:rPr>
      </w:pPr>
      <w:r w:rsidRPr="00C2568F">
        <w:rPr>
          <w:color w:val="231F20"/>
        </w:rPr>
        <w:t>IV. POTICAJNA NAKNADA ZA SMANJENJE KOLIČINE MIJEŠANOG KOMUNALNOG OTPADA</w:t>
      </w:r>
    </w:p>
    <w:p w:rsidR="004C2F0F" w:rsidRPr="00C2568F" w:rsidRDefault="004C2F0F" w:rsidP="004C2F0F">
      <w:pPr>
        <w:pStyle w:val="box454532"/>
        <w:shd w:val="clear" w:color="auto" w:fill="FFFFFF"/>
        <w:spacing w:before="34" w:beforeAutospacing="0" w:after="48" w:afterAutospacing="0"/>
        <w:jc w:val="center"/>
        <w:textAlignment w:val="baseline"/>
        <w:rPr>
          <w:color w:val="231F20"/>
        </w:rPr>
      </w:pPr>
      <w:r w:rsidRPr="00C2568F">
        <w:rPr>
          <w:color w:val="231F20"/>
        </w:rPr>
        <w:t>Članak 24.</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(1) Iznos poticajne naknade za smanjenje količine miješanog komunalnog otpada Fond obračunava do kraja tekuće kalendarske godine za prethodnu kalendarsku godinu prema izrazu:</w:t>
      </w:r>
    </w:p>
    <w:p w:rsidR="004C2F0F" w:rsidRPr="00C2568F" w:rsidRDefault="004C2F0F" w:rsidP="004C2F0F">
      <w:pPr>
        <w:pStyle w:val="box454532"/>
        <w:shd w:val="clear" w:color="auto" w:fill="FFFFFF"/>
        <w:spacing w:before="0" w:beforeAutospacing="0" w:after="0" w:afterAutospacing="0"/>
        <w:jc w:val="center"/>
        <w:textAlignment w:val="baseline"/>
        <w:rPr>
          <w:color w:val="231F20"/>
        </w:rPr>
      </w:pPr>
      <w:r w:rsidRPr="00C2568F">
        <w:rPr>
          <w:rStyle w:val="kurziv"/>
          <w:i/>
          <w:iCs/>
          <w:color w:val="231F20"/>
          <w:bdr w:val="none" w:sz="0" w:space="0" w:color="auto" w:frame="1"/>
        </w:rPr>
        <w:t>N = J × m</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pri čemu je:</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N </w:t>
      </w:r>
      <w:r w:rsidRPr="00C2568F">
        <w:rPr>
          <w:color w:val="231F20"/>
        </w:rPr>
        <w:t>– iznos poticajne naknade za smanjenje količine miješanog komunalnog otpada izražen u kunama</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J </w:t>
      </w:r>
      <w:r w:rsidRPr="00C2568F">
        <w:rPr>
          <w:color w:val="231F20"/>
        </w:rPr>
        <w:t>– jedinična naknada za smanjenje količine miješanog komunalnog otpada, izražena u kunama po toni</w:t>
      </w:r>
    </w:p>
    <w:p w:rsidR="004C2F0F" w:rsidRPr="00C2568F" w:rsidRDefault="004C2F0F" w:rsidP="004C2F0F">
      <w:pPr>
        <w:pStyle w:val="box454532"/>
        <w:shd w:val="clear" w:color="auto" w:fill="FFFFFF"/>
        <w:spacing w:before="0" w:beforeAutospacing="0" w:after="0" w:afterAutospacing="0"/>
        <w:ind w:firstLine="408"/>
        <w:textAlignment w:val="baseline"/>
        <w:rPr>
          <w:color w:val="231F20"/>
        </w:rPr>
      </w:pPr>
      <w:r w:rsidRPr="00C2568F">
        <w:rPr>
          <w:rStyle w:val="kurziv"/>
          <w:i/>
          <w:iCs/>
          <w:color w:val="231F20"/>
          <w:bdr w:val="none" w:sz="0" w:space="0" w:color="auto" w:frame="1"/>
        </w:rPr>
        <w:t>m </w:t>
      </w:r>
      <w:r w:rsidRPr="00C2568F">
        <w:rPr>
          <w:color w:val="231F20"/>
        </w:rPr>
        <w:t>– masa prikupljenog miješanog komunalnog otpada koja prekoračuje dopuštenu količinu određenu graničnom količinom miješanog komunalnog otpada u kalendarskoj godini, izražena u tonama.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(2) Jedinična naknada za smanjenje količine miješanog komunalnog otpada iznosi: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2017. godinu 100,00 kuna po toni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2018. godinu 100,00 kuna po toni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2019. godinu 150,00 kuna po toni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2020. godinu 150,00 kuna po toni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2021. godinu 200,00 kuna po toni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2022. godinu 200,00 kuna po toni.</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xml:space="preserve">(3) </w:t>
      </w:r>
      <w:r w:rsidR="007D01B6" w:rsidRPr="00C2568F">
        <w:rPr>
          <w:color w:val="FF0000"/>
        </w:rPr>
        <w:t>Ministarstvo</w:t>
      </w:r>
      <w:r w:rsidRPr="00C2568F">
        <w:rPr>
          <w:color w:val="231F20"/>
        </w:rPr>
        <w:t xml:space="preserve"> izrađuje za kalendarsku godinu izvješće o prekoračenoj količini miješanog komunalnog otpada u odnosu na graničnu količinu miješanog komunalnog otpada za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xml:space="preserve">(4) Izvješće iz stavka 3. ovoga članka dostavlja se Fondu do 30. studenoga tekuće godine za prethodnu godinu i objavljuje se na mrežnim stranicama </w:t>
      </w:r>
      <w:r w:rsidR="007D01B6" w:rsidRPr="00C2568F">
        <w:rPr>
          <w:color w:val="FF0000"/>
        </w:rPr>
        <w:t>Ministarstva</w:t>
      </w:r>
      <w:r w:rsidRPr="00C2568F">
        <w:rPr>
          <w:color w:val="231F20"/>
        </w:rPr>
        <w:t>.</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(5) Izvješće iz stavka 3. ovoga članka sadrži tablicu sa sljedećim podacima: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1. jedinica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lastRenderedPageBreak/>
        <w:t>2. masa sakupljenog miješanog komunalnog otpada na području jedinice lokalne samouprave, sukladno podacima iz očevidnika o nastanku i tijeku otpada davatelja javne usluge, izražena u tonama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3. granična količina miješanog komunalnog otpada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4. prekoračena količina miješanog komunalnog otpada, izražena u tonama.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(6) Prekoračena količina miješanog komunalnog otpada je razlika mase sakupljenog miješanog komunalnog otpada na području jedinice lokalne samouprave i granične količine miješanog komunalnog otpada.</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(7) Granična količina miješanog komunalnog otpada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2017. godinu iznosi 80% od ukupno proizvedene količine miješanog komunalnog otpada u 2015. godini nastalog na području te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2018. godinu iznosi 74% od ukupno proizvedene količine miješanog komunalnog otpada u 2015. godini nastalog na području te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2019. godinu iznosi 66% od ukupno proizvedene količine miješanog komunalnog otpada u 2015. godini nastalog na području te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2020. godinu iznosi 58% od ukupno proizvedene količine miješanog komunalnog otpada u 2015. godini nastalog na području te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2021. godinu iznosi 54% od ukupno proizvedene količine miješanog komunalnog otpada u 2015. godini nastalog na području te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za 2022. godinu iznosi 50% od ukupno proizvedene količine miješanog komunalnog otpada u 2015. godini nastalog na području te jedinice lokalne samouprave.</w:t>
      </w:r>
    </w:p>
    <w:p w:rsidR="004C2F0F" w:rsidRPr="00C2568F" w:rsidRDefault="004C2F0F" w:rsidP="004C2F0F">
      <w:pPr>
        <w:pStyle w:val="box454532"/>
        <w:shd w:val="clear" w:color="auto" w:fill="FFFFFF"/>
        <w:spacing w:before="0" w:beforeAutospacing="0" w:after="48" w:afterAutospacing="0"/>
        <w:ind w:firstLine="408"/>
        <w:textAlignment w:val="baseline"/>
        <w:rPr>
          <w:color w:val="231F20"/>
        </w:rPr>
      </w:pPr>
      <w:r w:rsidRPr="00C2568F">
        <w:rPr>
          <w:color w:val="231F20"/>
        </w:rPr>
        <w:t xml:space="preserve">(8) Proizvedena količina miješanog komunalnog otpada u 2015. godini iz stavka 7. ovoga članka je objavljena u dokumentu »Podaci o proizvedenim količinama miješanog komunalnog otpada po jedinicama lokalne samouprave za 2015. godinu« na mrežnim stranicama </w:t>
      </w:r>
      <w:r w:rsidR="007D01B6" w:rsidRPr="00C2568F">
        <w:rPr>
          <w:color w:val="FF0000"/>
        </w:rPr>
        <w:t>Ministarstva</w:t>
      </w:r>
      <w:r w:rsidRPr="00C2568F">
        <w:rPr>
          <w:color w:val="231F20"/>
        </w:rPr>
        <w:t>.</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(9) Iznimno od stavka 1. ovoga članka iznos poticajne naknade za smanjenje količine miješanog komunalnog otpada za jedinicu lokalne samouprave iznosi nula kuna ako je stopa odvojenog sakupljanja komunalnog otpada u jedinici lokalne samouprave: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za 2018. godinu 36 % ili više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za 2019. godinu 44 % ili više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za 2020. godinu 52 % ili više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za 2021. godinu 56 % ili više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za 2022. godinu 60 % ili više.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(10) Stopa odvojenog sakupljanja komunalnog otpada za jedinicu lokalne samouprave izračunava se prema izrazu:</w:t>
      </w:r>
    </w:p>
    <w:p w:rsidR="007D01B6" w:rsidRPr="00C2568F" w:rsidRDefault="007D01B6" w:rsidP="007D01B6">
      <w:pPr>
        <w:pStyle w:val="box461283"/>
        <w:shd w:val="clear" w:color="auto" w:fill="FFFFFF"/>
        <w:spacing w:before="103" w:beforeAutospacing="0" w:after="48" w:afterAutospacing="0"/>
        <w:jc w:val="center"/>
        <w:textAlignment w:val="baseline"/>
        <w:rPr>
          <w:color w:val="FF0000"/>
        </w:rPr>
      </w:pPr>
      <w:r w:rsidRPr="00C2568F">
        <w:rPr>
          <w:color w:val="FF0000"/>
        </w:rPr>
        <w:t>ST = 100 × m</w:t>
      </w:r>
      <w:r w:rsidRPr="00C2568F">
        <w:rPr>
          <w:color w:val="FF0000"/>
          <w:vertAlign w:val="subscript"/>
        </w:rPr>
        <w:t>OS</w:t>
      </w:r>
      <w:r w:rsidRPr="00C2568F">
        <w:rPr>
          <w:color w:val="FF0000"/>
        </w:rPr>
        <w:t> / (m</w:t>
      </w:r>
      <w:r w:rsidRPr="00C2568F">
        <w:rPr>
          <w:color w:val="FF0000"/>
          <w:vertAlign w:val="subscript"/>
        </w:rPr>
        <w:t>OS</w:t>
      </w:r>
      <w:r w:rsidRPr="00C2568F">
        <w:rPr>
          <w:color w:val="FF0000"/>
        </w:rPr>
        <w:t> + m</w:t>
      </w:r>
      <w:r w:rsidRPr="00C2568F">
        <w:rPr>
          <w:color w:val="FF0000"/>
          <w:vertAlign w:val="subscript"/>
        </w:rPr>
        <w:t>MKO</w:t>
      </w:r>
      <w:r w:rsidRPr="00C2568F">
        <w:rPr>
          <w:color w:val="FF0000"/>
        </w:rPr>
        <w:t>)</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pri čemu je: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ST – stopa odvojenog sakupljanja komunalnog otpada jedinice lokalne samouprave izražena u %</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m</w:t>
      </w:r>
      <w:r w:rsidRPr="00C2568F">
        <w:rPr>
          <w:color w:val="FF0000"/>
          <w:vertAlign w:val="subscript"/>
        </w:rPr>
        <w:t>OS</w:t>
      </w:r>
      <w:r w:rsidRPr="00C2568F">
        <w:rPr>
          <w:color w:val="FF0000"/>
        </w:rPr>
        <w:t> – masa otpada, u tonama, prikupljenog u sklopu javne usluge i usluge povezane s javnom uslugom na području jedinice lokalne samouprave slijedećih odvojeno sakupljenih frakcija propisanih posebnim propisom koji uređuje katalog otpada:</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lastRenderedPageBreak/>
        <w:t>– sve vrste komunalnog otpada iz podgrupe 15 01</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sve vrste komunalnog otpada iz podgrupe 20 01 osim otpada koji se karakterizira ključnim brojem 20 01 99</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 otpad koji se karakterizira ključnim brojem 20 02 01 i 20 03 02</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m</w:t>
      </w:r>
      <w:r w:rsidRPr="00C2568F">
        <w:rPr>
          <w:color w:val="FF0000"/>
          <w:vertAlign w:val="subscript"/>
        </w:rPr>
        <w:t>MKO</w:t>
      </w:r>
      <w:r w:rsidRPr="00C2568F">
        <w:rPr>
          <w:color w:val="FF0000"/>
        </w:rPr>
        <w:t> – masa miješanog komunalnog otpada, u tonama, prikupljenog u sklopu javne usluge na području jedinice lokalne samouprave.</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r w:rsidRPr="00C2568F">
        <w:rPr>
          <w:color w:val="FF0000"/>
        </w:rPr>
        <w:t>(11) Stopa odvojenog sakupljanja komunalnog otpada jedinice lokalne samouprave objavljuje se na mrežnim stranicama Ministarstva.</w:t>
      </w:r>
    </w:p>
    <w:p w:rsidR="007D01B6" w:rsidRPr="00C2568F" w:rsidRDefault="007D01B6" w:rsidP="007D01B6">
      <w:pPr>
        <w:pStyle w:val="box461283"/>
        <w:shd w:val="clear" w:color="auto" w:fill="FFFFFF"/>
        <w:spacing w:before="0" w:beforeAutospacing="0" w:after="48" w:afterAutospacing="0"/>
        <w:ind w:firstLine="408"/>
        <w:textAlignment w:val="baseline"/>
        <w:rPr>
          <w:color w:val="FF0000"/>
        </w:rPr>
      </w:pPr>
    </w:p>
    <w:p w:rsidR="007D01B6" w:rsidRPr="00C2568F" w:rsidRDefault="007D01B6" w:rsidP="004C2F0F">
      <w:pPr>
        <w:pStyle w:val="box454532"/>
        <w:shd w:val="clear" w:color="auto" w:fill="FFFFFF"/>
        <w:spacing w:before="0" w:beforeAutospacing="0" w:after="48" w:afterAutospacing="0"/>
        <w:ind w:firstLine="408"/>
        <w:textAlignment w:val="baseline"/>
        <w:rPr>
          <w:color w:val="231F20"/>
        </w:rPr>
      </w:pPr>
    </w:p>
    <w:p w:rsidR="00440145" w:rsidRPr="00440145" w:rsidRDefault="00440145" w:rsidP="00440145">
      <w:pPr>
        <w:shd w:val="clear" w:color="auto" w:fill="FFFFFF"/>
        <w:spacing w:after="72" w:line="240" w:lineRule="auto"/>
        <w:jc w:val="center"/>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PRIJELAZNE I ZAVRŠNE ODREDBE</w:t>
      </w:r>
      <w:r w:rsidR="00555933" w:rsidRPr="00C2568F">
        <w:rPr>
          <w:rFonts w:ascii="Times New Roman" w:eastAsia="Times New Roman" w:hAnsi="Times New Roman" w:cs="Times New Roman"/>
          <w:color w:val="FF0000"/>
          <w:sz w:val="24"/>
          <w:szCs w:val="24"/>
          <w:lang w:val="hr-HR" w:eastAsia="hr-HR"/>
        </w:rPr>
        <w:t xml:space="preserve"> IZ NN 84/19.</w:t>
      </w:r>
    </w:p>
    <w:p w:rsidR="00440145" w:rsidRPr="00440145" w:rsidRDefault="00440145" w:rsidP="00440145">
      <w:pPr>
        <w:shd w:val="clear" w:color="auto" w:fill="FFFFFF"/>
        <w:spacing w:before="34" w:after="48" w:line="240" w:lineRule="auto"/>
        <w:jc w:val="center"/>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Članak 11.</w:t>
      </w:r>
    </w:p>
    <w:p w:rsidR="00440145" w:rsidRPr="00440145" w:rsidRDefault="00440145" w:rsidP="00440145">
      <w:pPr>
        <w:shd w:val="clear" w:color="auto" w:fill="FFFFFF"/>
        <w:spacing w:after="48" w:line="240" w:lineRule="auto"/>
        <w:ind w:firstLine="408"/>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Jedinice lokalne samouprave uskladit će Odluku o načinu pružanja javne usluge prikupljanja miješanog komunalnog otpada i biorazgradivog komunalnog otpada u roku od tri mjeseca od dana stupanja na snagu ove Uredbe.</w:t>
      </w:r>
    </w:p>
    <w:p w:rsidR="00440145" w:rsidRPr="00440145" w:rsidRDefault="00440145" w:rsidP="00440145">
      <w:pPr>
        <w:shd w:val="clear" w:color="auto" w:fill="FFFFFF"/>
        <w:spacing w:before="103" w:after="48" w:line="240" w:lineRule="auto"/>
        <w:jc w:val="center"/>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Članak 12.</w:t>
      </w:r>
    </w:p>
    <w:p w:rsidR="00440145" w:rsidRPr="00440145" w:rsidRDefault="00440145" w:rsidP="00440145">
      <w:pPr>
        <w:shd w:val="clear" w:color="auto" w:fill="FFFFFF"/>
        <w:spacing w:after="48" w:line="240" w:lineRule="auto"/>
        <w:ind w:firstLine="408"/>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Ova Uredba stupa na snagu osmoga dana od dana objave u »Narodnim novinama«, osim članka 7. ove Uredbe koji stupa na snagu 1. siječnja 2020. godine.</w:t>
      </w:r>
    </w:p>
    <w:p w:rsidR="00440145" w:rsidRPr="00440145" w:rsidRDefault="00440145" w:rsidP="00440145">
      <w:pPr>
        <w:shd w:val="clear" w:color="auto" w:fill="FFFFFF"/>
        <w:spacing w:after="0" w:line="240" w:lineRule="auto"/>
        <w:ind w:left="408"/>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Klasa: 022-03/19-03/53</w:t>
      </w:r>
      <w:r w:rsidRPr="00440145">
        <w:rPr>
          <w:rFonts w:ascii="Times New Roman" w:eastAsia="Times New Roman" w:hAnsi="Times New Roman" w:cs="Times New Roman"/>
          <w:color w:val="FF0000"/>
          <w:sz w:val="24"/>
          <w:szCs w:val="24"/>
          <w:lang w:val="hr-HR" w:eastAsia="hr-HR"/>
        </w:rPr>
        <w:br/>
        <w:t>Urbroj: 50301-25/27-19-2</w:t>
      </w:r>
      <w:r w:rsidRPr="00440145">
        <w:rPr>
          <w:rFonts w:ascii="Times New Roman" w:eastAsia="Times New Roman" w:hAnsi="Times New Roman" w:cs="Times New Roman"/>
          <w:color w:val="FF0000"/>
          <w:sz w:val="24"/>
          <w:szCs w:val="24"/>
          <w:lang w:val="hr-HR" w:eastAsia="hr-HR"/>
        </w:rPr>
        <w:br/>
        <w:t>Zagreb, 5. rujna 2019.</w:t>
      </w:r>
    </w:p>
    <w:p w:rsidR="00440145" w:rsidRPr="00C2568F" w:rsidRDefault="00440145" w:rsidP="00440145">
      <w:pPr>
        <w:shd w:val="clear" w:color="auto" w:fill="FFFFFF"/>
        <w:spacing w:after="0" w:line="240" w:lineRule="auto"/>
        <w:ind w:left="2712"/>
        <w:jc w:val="center"/>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Predsjednik</w:t>
      </w:r>
      <w:r w:rsidRPr="00440145">
        <w:rPr>
          <w:rFonts w:ascii="Times New Roman" w:eastAsia="Times New Roman" w:hAnsi="Times New Roman" w:cs="Times New Roman"/>
          <w:color w:val="FF0000"/>
          <w:sz w:val="24"/>
          <w:szCs w:val="24"/>
          <w:lang w:val="hr-HR" w:eastAsia="hr-HR"/>
        </w:rPr>
        <w:br/>
      </w:r>
      <w:r w:rsidRPr="00440145">
        <w:rPr>
          <w:rFonts w:ascii="Times New Roman" w:eastAsia="Times New Roman" w:hAnsi="Times New Roman" w:cs="Times New Roman"/>
          <w:b/>
          <w:bCs/>
          <w:color w:val="FF0000"/>
          <w:sz w:val="24"/>
          <w:szCs w:val="24"/>
          <w:bdr w:val="none" w:sz="0" w:space="0" w:color="auto" w:frame="1"/>
          <w:lang w:val="hr-HR" w:eastAsia="hr-HR"/>
        </w:rPr>
        <w:t>mr. sc. Andrej Plenković, </w:t>
      </w:r>
      <w:r w:rsidRPr="00440145">
        <w:rPr>
          <w:rFonts w:ascii="Times New Roman" w:eastAsia="Times New Roman" w:hAnsi="Times New Roman" w:cs="Times New Roman"/>
          <w:color w:val="FF0000"/>
          <w:sz w:val="24"/>
          <w:szCs w:val="24"/>
          <w:lang w:val="hr-HR" w:eastAsia="hr-HR"/>
        </w:rPr>
        <w:t>v. r.</w:t>
      </w:r>
    </w:p>
    <w:p w:rsidR="00555933" w:rsidRPr="00C2568F" w:rsidRDefault="00555933" w:rsidP="00440145">
      <w:pPr>
        <w:shd w:val="clear" w:color="auto" w:fill="FFFFFF"/>
        <w:spacing w:after="0" w:line="240" w:lineRule="auto"/>
        <w:ind w:left="2712"/>
        <w:jc w:val="center"/>
        <w:textAlignment w:val="baseline"/>
        <w:rPr>
          <w:rFonts w:ascii="Times New Roman" w:eastAsia="Times New Roman" w:hAnsi="Times New Roman" w:cs="Times New Roman"/>
          <w:color w:val="FF0000"/>
          <w:sz w:val="24"/>
          <w:szCs w:val="24"/>
          <w:lang w:val="hr-HR" w:eastAsia="hr-HR"/>
        </w:rPr>
      </w:pPr>
    </w:p>
    <w:p w:rsidR="00555933" w:rsidRPr="00C2568F" w:rsidRDefault="00555933" w:rsidP="00440145">
      <w:pPr>
        <w:shd w:val="clear" w:color="auto" w:fill="FFFFFF"/>
        <w:spacing w:after="0" w:line="240" w:lineRule="auto"/>
        <w:ind w:left="2712"/>
        <w:jc w:val="center"/>
        <w:textAlignment w:val="baseline"/>
        <w:rPr>
          <w:rFonts w:ascii="Times New Roman" w:eastAsia="Times New Roman" w:hAnsi="Times New Roman" w:cs="Times New Roman"/>
          <w:color w:val="FF0000"/>
          <w:sz w:val="24"/>
          <w:szCs w:val="24"/>
          <w:lang w:val="hr-HR" w:eastAsia="hr-HR"/>
        </w:rPr>
      </w:pPr>
    </w:p>
    <w:p w:rsidR="00555933" w:rsidRPr="00440145" w:rsidRDefault="00555933" w:rsidP="00440145">
      <w:pPr>
        <w:shd w:val="clear" w:color="auto" w:fill="FFFFFF"/>
        <w:spacing w:after="0" w:line="240" w:lineRule="auto"/>
        <w:ind w:left="2712"/>
        <w:jc w:val="center"/>
        <w:textAlignment w:val="baseline"/>
        <w:rPr>
          <w:rFonts w:ascii="Times New Roman" w:eastAsia="Times New Roman" w:hAnsi="Times New Roman" w:cs="Times New Roman"/>
          <w:color w:val="FF0000"/>
          <w:sz w:val="24"/>
          <w:szCs w:val="24"/>
          <w:lang w:val="hr-HR" w:eastAsia="hr-HR"/>
        </w:rPr>
      </w:pPr>
    </w:p>
    <w:p w:rsidR="00440145" w:rsidRPr="00440145" w:rsidRDefault="00440145" w:rsidP="00440145">
      <w:pPr>
        <w:shd w:val="clear" w:color="auto" w:fill="FFFFFF"/>
        <w:spacing w:before="272" w:after="48" w:line="240" w:lineRule="auto"/>
        <w:jc w:val="center"/>
        <w:textAlignment w:val="baseline"/>
        <w:rPr>
          <w:rFonts w:ascii="Times New Roman" w:eastAsia="Times New Roman" w:hAnsi="Times New Roman" w:cs="Times New Roman"/>
          <w:b/>
          <w:bCs/>
          <w:color w:val="FF0000"/>
          <w:sz w:val="24"/>
          <w:szCs w:val="24"/>
          <w:lang w:val="hr-HR" w:eastAsia="hr-HR"/>
        </w:rPr>
      </w:pPr>
      <w:r w:rsidRPr="00440145">
        <w:rPr>
          <w:rFonts w:ascii="Times New Roman" w:eastAsia="Times New Roman" w:hAnsi="Times New Roman" w:cs="Times New Roman"/>
          <w:b/>
          <w:bCs/>
          <w:color w:val="FF0000"/>
          <w:sz w:val="24"/>
          <w:szCs w:val="24"/>
          <w:lang w:val="hr-HR" w:eastAsia="hr-HR"/>
        </w:rPr>
        <w:t>PRILOG</w:t>
      </w:r>
    </w:p>
    <w:p w:rsidR="00440145" w:rsidRPr="00440145" w:rsidRDefault="00440145" w:rsidP="00440145">
      <w:pPr>
        <w:shd w:val="clear" w:color="auto" w:fill="FFFFFF"/>
        <w:spacing w:line="240" w:lineRule="auto"/>
        <w:jc w:val="center"/>
        <w:textAlignment w:val="baseline"/>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POPIS POTKATEGORIJA KORISNIKA KOJI NISU KUĆANSTVA PREMA DJELATNOSTIMA</w:t>
      </w:r>
    </w:p>
    <w:tbl>
      <w:tblPr>
        <w:tblW w:w="10635" w:type="dxa"/>
        <w:tblCellMar>
          <w:left w:w="0" w:type="dxa"/>
          <w:right w:w="0" w:type="dxa"/>
        </w:tblCellMar>
        <w:tblLook w:val="04A0" w:firstRow="1" w:lastRow="0" w:firstColumn="1" w:lastColumn="0" w:noHBand="0" w:noVBand="1"/>
      </w:tblPr>
      <w:tblGrid>
        <w:gridCol w:w="1472"/>
        <w:gridCol w:w="9163"/>
      </w:tblGrid>
      <w:tr w:rsidR="00440145" w:rsidRPr="00C2568F" w:rsidTr="00440145">
        <w:tc>
          <w:tcPr>
            <w:tcW w:w="13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Potkategorija</w:t>
            </w:r>
          </w:p>
        </w:tc>
        <w:tc>
          <w:tcPr>
            <w:tcW w:w="910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Djelatnost koja se obavlja u nekretnini odnosno</w:t>
            </w:r>
            <w:r w:rsidRPr="00440145">
              <w:rPr>
                <w:rFonts w:ascii="Times New Roman" w:eastAsia="Times New Roman" w:hAnsi="Times New Roman" w:cs="Times New Roman"/>
                <w:color w:val="FF0000"/>
                <w:sz w:val="24"/>
                <w:szCs w:val="24"/>
                <w:lang w:val="hr-HR" w:eastAsia="hr-HR"/>
              </w:rPr>
              <w:br/>
              <w:t>posebnom dijelu nekretnine</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Škole i vrtići, učilišta, vjerski objekti, samostani, bolnice, dnevne bolnice, ambulante, domovi za starije osobe, ustanove socijalne skrbi i druge slične djelatnosti</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 xml:space="preserve">Ova podkategorija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w:t>
            </w:r>
            <w:r w:rsidRPr="00440145">
              <w:rPr>
                <w:rFonts w:ascii="Times New Roman" w:eastAsia="Times New Roman" w:hAnsi="Times New Roman" w:cs="Times New Roman"/>
                <w:color w:val="FF0000"/>
                <w:sz w:val="24"/>
                <w:szCs w:val="24"/>
                <w:lang w:val="hr-HR" w:eastAsia="hr-HR"/>
              </w:rPr>
              <w:lastRenderedPageBreak/>
              <w:t>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lastRenderedPageBreak/>
              <w:t>III.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Korisnici (pravne i fizičke osobe – obrtnici) koji obavljaju ugostiteljsku djelatnost bez pružanja usluge smještaja ali uz pripremu i/ili posluživanje hrane (na primjer: restoran, gostionica, zdravljak, zalogajnica, pečenjarnica, pizzeria, bistro, slastičarnica, objekti brze prehrane, kavana, pivnica, buffet, kantina, pub, krčma, caffe bar, konoba, klet, kušaonica, pripremnica obroka – catering, objekt jednostavnih usluga u kiosku i slično) te tržnica, benzinska postaja, trgovački centar i druge slične djelatnosti</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IV.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Korisnici (pravne i fizičke osobe – obrtnici) koji obavljaju ugostiteljsku djelatnost bez pružanja usluge smještaja i bez pripreme i/ili posluživanja hrane (na primjer: caffe bar, noćni klub, noćni bar, disco klub i slično) te klub za zabavu na otvorenom, organizator javnih manifestacija, mesnica, ribarnica, prodavaonica mliječnih i suhomesnatih proizvoda, benzinska postaja, supermarket, trgovina prehrambenom robom, trgovački centar i druge slične djelatnosti</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Korisnici koji pružaju ugostiteljske usluge u domaćinstvu (fizička osoba – građanin koji iznajmljuje sobu/apart</w:t>
            </w:r>
            <w:r w:rsidRPr="00440145">
              <w:rPr>
                <w:rFonts w:ascii="Times New Roman" w:eastAsia="Times New Roman" w:hAnsi="Times New Roman" w:cs="Times New Roman"/>
                <w:color w:val="FF0000"/>
                <w:sz w:val="24"/>
                <w:szCs w:val="24"/>
                <w:lang w:val="hr-HR" w:eastAsia="hr-HR"/>
              </w:rPr>
              <w:softHyphen/>
              <w:t>man/kuću za odmor i slično)</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Korisnici (pravne i fizičke osobe – obrtnici) koji obavljaju ugostiteljsku djelatnost i pružaju uslugu smještaja (kamp, hotel, hostel, prenoćišta i slično)</w:t>
            </w:r>
          </w:p>
        </w:tc>
      </w:tr>
      <w:tr w:rsidR="00440145" w:rsidRPr="00C2568F" w:rsidTr="004401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jc w:val="center"/>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VII.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440145" w:rsidRPr="00440145" w:rsidRDefault="00440145" w:rsidP="00440145">
            <w:pPr>
              <w:spacing w:after="0" w:line="240" w:lineRule="auto"/>
              <w:rPr>
                <w:rFonts w:ascii="Times New Roman" w:eastAsia="Times New Roman" w:hAnsi="Times New Roman" w:cs="Times New Roman"/>
                <w:color w:val="FF0000"/>
                <w:sz w:val="24"/>
                <w:szCs w:val="24"/>
                <w:lang w:val="hr-HR" w:eastAsia="hr-HR"/>
              </w:rPr>
            </w:pPr>
            <w:r w:rsidRPr="00440145">
              <w:rPr>
                <w:rFonts w:ascii="Times New Roman" w:eastAsia="Times New Roman" w:hAnsi="Times New Roman" w:cs="Times New Roman"/>
                <w:color w:val="FF0000"/>
                <w:sz w:val="24"/>
                <w:szCs w:val="24"/>
                <w:lang w:val="hr-HR" w:eastAsia="hr-HR"/>
              </w:rPr>
              <w:t>Luka, autobusni i željeznički kolodvor, zračne luke i druge slične djelatnosti</w:t>
            </w:r>
          </w:p>
        </w:tc>
      </w:tr>
    </w:tbl>
    <w:p w:rsidR="00440145" w:rsidRPr="00440145" w:rsidRDefault="00440145" w:rsidP="00440145">
      <w:pPr>
        <w:shd w:val="clear" w:color="auto" w:fill="FFFFFF"/>
        <w:spacing w:after="48" w:line="240" w:lineRule="auto"/>
        <w:ind w:firstLine="408"/>
        <w:textAlignment w:val="baseline"/>
        <w:rPr>
          <w:rFonts w:ascii="Times New Roman" w:eastAsia="Times New Roman" w:hAnsi="Times New Roman" w:cs="Times New Roman"/>
          <w:color w:val="FF0000"/>
          <w:sz w:val="24"/>
          <w:szCs w:val="24"/>
          <w:lang w:val="hr-HR" w:eastAsia="hr-HR"/>
        </w:rPr>
      </w:pPr>
    </w:p>
    <w:p w:rsidR="00440145" w:rsidRPr="00440145" w:rsidRDefault="00440145" w:rsidP="00440145">
      <w:pPr>
        <w:shd w:val="clear" w:color="auto" w:fill="FFFFFF"/>
        <w:spacing w:after="48" w:line="240" w:lineRule="auto"/>
        <w:ind w:firstLine="408"/>
        <w:textAlignment w:val="baseline"/>
        <w:rPr>
          <w:rFonts w:ascii="Times New Roman" w:eastAsia="Times New Roman" w:hAnsi="Times New Roman" w:cs="Times New Roman"/>
          <w:color w:val="FF0000"/>
          <w:sz w:val="24"/>
          <w:szCs w:val="24"/>
          <w:lang w:val="hr-HR" w:eastAsia="hr-HR"/>
        </w:rPr>
      </w:pPr>
    </w:p>
    <w:p w:rsidR="00440145" w:rsidRPr="00440145" w:rsidRDefault="00440145" w:rsidP="00440145">
      <w:pPr>
        <w:shd w:val="clear" w:color="auto" w:fill="FFFFFF"/>
        <w:spacing w:line="240" w:lineRule="auto"/>
        <w:ind w:firstLine="408"/>
        <w:textAlignment w:val="baseline"/>
        <w:rPr>
          <w:rFonts w:ascii="Times New Roman" w:eastAsia="Times New Roman" w:hAnsi="Times New Roman" w:cs="Times New Roman"/>
          <w:color w:val="FF0000"/>
          <w:sz w:val="24"/>
          <w:szCs w:val="24"/>
          <w:lang w:val="hr-HR" w:eastAsia="hr-HR"/>
        </w:rPr>
      </w:pPr>
    </w:p>
    <w:p w:rsidR="00E16652" w:rsidRPr="00C2568F" w:rsidRDefault="00E16652" w:rsidP="00440145">
      <w:pPr>
        <w:pStyle w:val="box454532"/>
        <w:shd w:val="clear" w:color="auto" w:fill="FFFFFF"/>
        <w:spacing w:before="272" w:beforeAutospacing="0" w:after="72" w:afterAutospacing="0"/>
        <w:jc w:val="center"/>
        <w:textAlignment w:val="baseline"/>
      </w:pPr>
    </w:p>
    <w:sectPr w:rsidR="00E16652" w:rsidRPr="00C256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B7AA5"/>
    <w:multiLevelType w:val="hybridMultilevel"/>
    <w:tmpl w:val="D048F7A6"/>
    <w:lvl w:ilvl="0" w:tplc="2A66E5D6">
      <w:start w:val="7"/>
      <w:numFmt w:val="bullet"/>
      <w:lvlText w:val="–"/>
      <w:lvlJc w:val="left"/>
      <w:pPr>
        <w:ind w:left="803" w:hanging="360"/>
      </w:pPr>
      <w:rPr>
        <w:rFonts w:ascii="Times New Roman" w:eastAsia="Times New Roman" w:hAnsi="Times New Roman" w:cs="Times New Roman" w:hint="default"/>
      </w:rPr>
    </w:lvl>
    <w:lvl w:ilvl="1" w:tplc="041A0003" w:tentative="1">
      <w:start w:val="1"/>
      <w:numFmt w:val="bullet"/>
      <w:lvlText w:val="o"/>
      <w:lvlJc w:val="left"/>
      <w:pPr>
        <w:ind w:left="1523" w:hanging="360"/>
      </w:pPr>
      <w:rPr>
        <w:rFonts w:ascii="Courier New" w:hAnsi="Courier New" w:cs="Courier New" w:hint="default"/>
      </w:rPr>
    </w:lvl>
    <w:lvl w:ilvl="2" w:tplc="041A0005" w:tentative="1">
      <w:start w:val="1"/>
      <w:numFmt w:val="bullet"/>
      <w:lvlText w:val=""/>
      <w:lvlJc w:val="left"/>
      <w:pPr>
        <w:ind w:left="2243" w:hanging="360"/>
      </w:pPr>
      <w:rPr>
        <w:rFonts w:ascii="Wingdings" w:hAnsi="Wingdings" w:hint="default"/>
      </w:rPr>
    </w:lvl>
    <w:lvl w:ilvl="3" w:tplc="041A0001" w:tentative="1">
      <w:start w:val="1"/>
      <w:numFmt w:val="bullet"/>
      <w:lvlText w:val=""/>
      <w:lvlJc w:val="left"/>
      <w:pPr>
        <w:ind w:left="2963" w:hanging="360"/>
      </w:pPr>
      <w:rPr>
        <w:rFonts w:ascii="Symbol" w:hAnsi="Symbol" w:hint="default"/>
      </w:rPr>
    </w:lvl>
    <w:lvl w:ilvl="4" w:tplc="041A0003" w:tentative="1">
      <w:start w:val="1"/>
      <w:numFmt w:val="bullet"/>
      <w:lvlText w:val="o"/>
      <w:lvlJc w:val="left"/>
      <w:pPr>
        <w:ind w:left="3683" w:hanging="360"/>
      </w:pPr>
      <w:rPr>
        <w:rFonts w:ascii="Courier New" w:hAnsi="Courier New" w:cs="Courier New" w:hint="default"/>
      </w:rPr>
    </w:lvl>
    <w:lvl w:ilvl="5" w:tplc="041A0005" w:tentative="1">
      <w:start w:val="1"/>
      <w:numFmt w:val="bullet"/>
      <w:lvlText w:val=""/>
      <w:lvlJc w:val="left"/>
      <w:pPr>
        <w:ind w:left="4403" w:hanging="360"/>
      </w:pPr>
      <w:rPr>
        <w:rFonts w:ascii="Wingdings" w:hAnsi="Wingdings" w:hint="default"/>
      </w:rPr>
    </w:lvl>
    <w:lvl w:ilvl="6" w:tplc="041A0001" w:tentative="1">
      <w:start w:val="1"/>
      <w:numFmt w:val="bullet"/>
      <w:lvlText w:val=""/>
      <w:lvlJc w:val="left"/>
      <w:pPr>
        <w:ind w:left="5123" w:hanging="360"/>
      </w:pPr>
      <w:rPr>
        <w:rFonts w:ascii="Symbol" w:hAnsi="Symbol" w:hint="default"/>
      </w:rPr>
    </w:lvl>
    <w:lvl w:ilvl="7" w:tplc="041A0003" w:tentative="1">
      <w:start w:val="1"/>
      <w:numFmt w:val="bullet"/>
      <w:lvlText w:val="o"/>
      <w:lvlJc w:val="left"/>
      <w:pPr>
        <w:ind w:left="5843" w:hanging="360"/>
      </w:pPr>
      <w:rPr>
        <w:rFonts w:ascii="Courier New" w:hAnsi="Courier New" w:cs="Courier New" w:hint="default"/>
      </w:rPr>
    </w:lvl>
    <w:lvl w:ilvl="8" w:tplc="041A0005" w:tentative="1">
      <w:start w:val="1"/>
      <w:numFmt w:val="bullet"/>
      <w:lvlText w:val=""/>
      <w:lvlJc w:val="left"/>
      <w:pPr>
        <w:ind w:left="6563" w:hanging="360"/>
      </w:pPr>
      <w:rPr>
        <w:rFonts w:ascii="Wingdings" w:hAnsi="Wingdings" w:hint="default"/>
      </w:rPr>
    </w:lvl>
  </w:abstractNum>
  <w:abstractNum w:abstractNumId="1" w15:restartNumberingAfterBreak="0">
    <w:nsid w:val="451922B8"/>
    <w:multiLevelType w:val="hybridMultilevel"/>
    <w:tmpl w:val="5252630A"/>
    <w:lvl w:ilvl="0" w:tplc="9FAAC0AE">
      <w:start w:val="1"/>
      <w:numFmt w:val="decimal"/>
      <w:lvlText w:val="%1."/>
      <w:lvlJc w:val="left"/>
      <w:pPr>
        <w:ind w:left="11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DC50EE"/>
    <w:multiLevelType w:val="hybridMultilevel"/>
    <w:tmpl w:val="EC2ABD44"/>
    <w:lvl w:ilvl="0" w:tplc="601216D0">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2B47FF1"/>
    <w:multiLevelType w:val="hybridMultilevel"/>
    <w:tmpl w:val="7124F79E"/>
    <w:lvl w:ilvl="0" w:tplc="601216D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 w15:restartNumberingAfterBreak="0">
    <w:nsid w:val="586431D6"/>
    <w:multiLevelType w:val="hybridMultilevel"/>
    <w:tmpl w:val="CDCEEDDC"/>
    <w:lvl w:ilvl="0" w:tplc="3A38E06A">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 w15:restartNumberingAfterBreak="0">
    <w:nsid w:val="65EB45AA"/>
    <w:multiLevelType w:val="hybridMultilevel"/>
    <w:tmpl w:val="56B82EDA"/>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6" w15:restartNumberingAfterBreak="0">
    <w:nsid w:val="72057561"/>
    <w:multiLevelType w:val="hybridMultilevel"/>
    <w:tmpl w:val="9FAE6776"/>
    <w:lvl w:ilvl="0" w:tplc="9FAAC0AE">
      <w:start w:val="1"/>
      <w:numFmt w:val="decimal"/>
      <w:lvlText w:val="%1."/>
      <w:lvlJc w:val="left"/>
      <w:pPr>
        <w:ind w:left="1896" w:hanging="360"/>
      </w:pPr>
      <w:rPr>
        <w:rFonts w:hint="default"/>
      </w:rPr>
    </w:lvl>
    <w:lvl w:ilvl="1" w:tplc="041A0019" w:tentative="1">
      <w:start w:val="1"/>
      <w:numFmt w:val="lowerLetter"/>
      <w:lvlText w:val="%2."/>
      <w:lvlJc w:val="left"/>
      <w:pPr>
        <w:ind w:left="2208" w:hanging="360"/>
      </w:pPr>
    </w:lvl>
    <w:lvl w:ilvl="2" w:tplc="041A001B" w:tentative="1">
      <w:start w:val="1"/>
      <w:numFmt w:val="lowerRoman"/>
      <w:lvlText w:val="%3."/>
      <w:lvlJc w:val="right"/>
      <w:pPr>
        <w:ind w:left="2928" w:hanging="180"/>
      </w:pPr>
    </w:lvl>
    <w:lvl w:ilvl="3" w:tplc="041A000F" w:tentative="1">
      <w:start w:val="1"/>
      <w:numFmt w:val="decimal"/>
      <w:lvlText w:val="%4."/>
      <w:lvlJc w:val="left"/>
      <w:pPr>
        <w:ind w:left="3648" w:hanging="360"/>
      </w:pPr>
    </w:lvl>
    <w:lvl w:ilvl="4" w:tplc="041A0019" w:tentative="1">
      <w:start w:val="1"/>
      <w:numFmt w:val="lowerLetter"/>
      <w:lvlText w:val="%5."/>
      <w:lvlJc w:val="left"/>
      <w:pPr>
        <w:ind w:left="4368" w:hanging="360"/>
      </w:pPr>
    </w:lvl>
    <w:lvl w:ilvl="5" w:tplc="041A001B" w:tentative="1">
      <w:start w:val="1"/>
      <w:numFmt w:val="lowerRoman"/>
      <w:lvlText w:val="%6."/>
      <w:lvlJc w:val="right"/>
      <w:pPr>
        <w:ind w:left="5088" w:hanging="180"/>
      </w:pPr>
    </w:lvl>
    <w:lvl w:ilvl="6" w:tplc="041A000F" w:tentative="1">
      <w:start w:val="1"/>
      <w:numFmt w:val="decimal"/>
      <w:lvlText w:val="%7."/>
      <w:lvlJc w:val="left"/>
      <w:pPr>
        <w:ind w:left="5808" w:hanging="360"/>
      </w:pPr>
    </w:lvl>
    <w:lvl w:ilvl="7" w:tplc="041A0019" w:tentative="1">
      <w:start w:val="1"/>
      <w:numFmt w:val="lowerLetter"/>
      <w:lvlText w:val="%8."/>
      <w:lvlJc w:val="left"/>
      <w:pPr>
        <w:ind w:left="6528" w:hanging="360"/>
      </w:pPr>
    </w:lvl>
    <w:lvl w:ilvl="8" w:tplc="041A001B" w:tentative="1">
      <w:start w:val="1"/>
      <w:numFmt w:val="lowerRoman"/>
      <w:lvlText w:val="%9."/>
      <w:lvlJc w:val="right"/>
      <w:pPr>
        <w:ind w:left="7248" w:hanging="180"/>
      </w:pPr>
    </w:lvl>
  </w:abstractNum>
  <w:abstractNum w:abstractNumId="7" w15:restartNumberingAfterBreak="0">
    <w:nsid w:val="7C830E5F"/>
    <w:multiLevelType w:val="hybridMultilevel"/>
    <w:tmpl w:val="FD16EFF6"/>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8" w15:restartNumberingAfterBreak="0">
    <w:nsid w:val="7FDE4C79"/>
    <w:multiLevelType w:val="hybridMultilevel"/>
    <w:tmpl w:val="1B642F16"/>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abstractNumId w:val="5"/>
  </w:num>
  <w:num w:numId="2">
    <w:abstractNumId w:val="7"/>
  </w:num>
  <w:num w:numId="3">
    <w:abstractNumId w:val="1"/>
  </w:num>
  <w:num w:numId="4">
    <w:abstractNumId w:val="6"/>
  </w:num>
  <w:num w:numId="5">
    <w:abstractNumId w:val="0"/>
  </w:num>
  <w:num w:numId="6">
    <w:abstractNumId w:val="8"/>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0F"/>
    <w:rsid w:val="0001640C"/>
    <w:rsid w:val="002C6F84"/>
    <w:rsid w:val="002E6A72"/>
    <w:rsid w:val="00334EB9"/>
    <w:rsid w:val="003E776B"/>
    <w:rsid w:val="00440145"/>
    <w:rsid w:val="004C2F0F"/>
    <w:rsid w:val="00555933"/>
    <w:rsid w:val="007D01B6"/>
    <w:rsid w:val="00C2568F"/>
    <w:rsid w:val="00CC6531"/>
    <w:rsid w:val="00D55896"/>
    <w:rsid w:val="00E1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94637-C8F6-4B46-976E-2D6ADF2E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40C"/>
    <w:rPr>
      <w:rFonts w:ascii="Barlow" w:hAnsi="Barl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532">
    <w:name w:val="box_454532"/>
    <w:basedOn w:val="Normal"/>
    <w:rsid w:val="004C2F0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
    <w:name w:val="kurziv"/>
    <w:basedOn w:val="DefaultParagraphFont"/>
    <w:rsid w:val="004C2F0F"/>
  </w:style>
  <w:style w:type="character" w:customStyle="1" w:styleId="bold">
    <w:name w:val="bold"/>
    <w:basedOn w:val="DefaultParagraphFont"/>
    <w:rsid w:val="004C2F0F"/>
  </w:style>
  <w:style w:type="paragraph" w:customStyle="1" w:styleId="box461283">
    <w:name w:val="box_461283"/>
    <w:basedOn w:val="Normal"/>
    <w:rsid w:val="004C2F0F"/>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8350">
      <w:bodyDiv w:val="1"/>
      <w:marLeft w:val="0"/>
      <w:marRight w:val="0"/>
      <w:marTop w:val="0"/>
      <w:marBottom w:val="0"/>
      <w:divBdr>
        <w:top w:val="none" w:sz="0" w:space="0" w:color="auto"/>
        <w:left w:val="none" w:sz="0" w:space="0" w:color="auto"/>
        <w:bottom w:val="none" w:sz="0" w:space="0" w:color="auto"/>
        <w:right w:val="none" w:sz="0" w:space="0" w:color="auto"/>
      </w:divBdr>
      <w:divsChild>
        <w:div w:id="164132415">
          <w:marLeft w:val="0"/>
          <w:marRight w:val="0"/>
          <w:marTop w:val="300"/>
          <w:marBottom w:val="450"/>
          <w:divBdr>
            <w:top w:val="none" w:sz="0" w:space="0" w:color="auto"/>
            <w:left w:val="none" w:sz="0" w:space="0" w:color="auto"/>
            <w:bottom w:val="none" w:sz="0" w:space="0" w:color="auto"/>
            <w:right w:val="none" w:sz="0" w:space="0" w:color="auto"/>
          </w:divBdr>
          <w:divsChild>
            <w:div w:id="1607615316">
              <w:marLeft w:val="0"/>
              <w:marRight w:val="0"/>
              <w:marTop w:val="0"/>
              <w:marBottom w:val="0"/>
              <w:divBdr>
                <w:top w:val="none" w:sz="0" w:space="0" w:color="auto"/>
                <w:left w:val="none" w:sz="0" w:space="0" w:color="auto"/>
                <w:bottom w:val="none" w:sz="0" w:space="0" w:color="auto"/>
                <w:right w:val="none" w:sz="0" w:space="0" w:color="auto"/>
              </w:divBdr>
              <w:divsChild>
                <w:div w:id="7328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2328">
      <w:bodyDiv w:val="1"/>
      <w:marLeft w:val="0"/>
      <w:marRight w:val="0"/>
      <w:marTop w:val="0"/>
      <w:marBottom w:val="0"/>
      <w:divBdr>
        <w:top w:val="none" w:sz="0" w:space="0" w:color="auto"/>
        <w:left w:val="none" w:sz="0" w:space="0" w:color="auto"/>
        <w:bottom w:val="none" w:sz="0" w:space="0" w:color="auto"/>
        <w:right w:val="none" w:sz="0" w:space="0" w:color="auto"/>
      </w:divBdr>
    </w:div>
    <w:div w:id="138613283">
      <w:bodyDiv w:val="1"/>
      <w:marLeft w:val="0"/>
      <w:marRight w:val="0"/>
      <w:marTop w:val="0"/>
      <w:marBottom w:val="0"/>
      <w:divBdr>
        <w:top w:val="none" w:sz="0" w:space="0" w:color="auto"/>
        <w:left w:val="none" w:sz="0" w:space="0" w:color="auto"/>
        <w:bottom w:val="none" w:sz="0" w:space="0" w:color="auto"/>
        <w:right w:val="none" w:sz="0" w:space="0" w:color="auto"/>
      </w:divBdr>
    </w:div>
    <w:div w:id="326131664">
      <w:bodyDiv w:val="1"/>
      <w:marLeft w:val="0"/>
      <w:marRight w:val="0"/>
      <w:marTop w:val="0"/>
      <w:marBottom w:val="0"/>
      <w:divBdr>
        <w:top w:val="none" w:sz="0" w:space="0" w:color="auto"/>
        <w:left w:val="none" w:sz="0" w:space="0" w:color="auto"/>
        <w:bottom w:val="none" w:sz="0" w:space="0" w:color="auto"/>
        <w:right w:val="none" w:sz="0" w:space="0" w:color="auto"/>
      </w:divBdr>
      <w:divsChild>
        <w:div w:id="744180715">
          <w:marLeft w:val="0"/>
          <w:marRight w:val="0"/>
          <w:marTop w:val="300"/>
          <w:marBottom w:val="450"/>
          <w:divBdr>
            <w:top w:val="none" w:sz="0" w:space="0" w:color="auto"/>
            <w:left w:val="none" w:sz="0" w:space="0" w:color="auto"/>
            <w:bottom w:val="none" w:sz="0" w:space="0" w:color="auto"/>
            <w:right w:val="none" w:sz="0" w:space="0" w:color="auto"/>
          </w:divBdr>
          <w:divsChild>
            <w:div w:id="1460077102">
              <w:marLeft w:val="0"/>
              <w:marRight w:val="0"/>
              <w:marTop w:val="0"/>
              <w:marBottom w:val="0"/>
              <w:divBdr>
                <w:top w:val="none" w:sz="0" w:space="0" w:color="auto"/>
                <w:left w:val="none" w:sz="0" w:space="0" w:color="auto"/>
                <w:bottom w:val="none" w:sz="0" w:space="0" w:color="auto"/>
                <w:right w:val="none" w:sz="0" w:space="0" w:color="auto"/>
              </w:divBdr>
              <w:divsChild>
                <w:div w:id="3378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8290">
      <w:bodyDiv w:val="1"/>
      <w:marLeft w:val="0"/>
      <w:marRight w:val="0"/>
      <w:marTop w:val="0"/>
      <w:marBottom w:val="0"/>
      <w:divBdr>
        <w:top w:val="none" w:sz="0" w:space="0" w:color="auto"/>
        <w:left w:val="none" w:sz="0" w:space="0" w:color="auto"/>
        <w:bottom w:val="none" w:sz="0" w:space="0" w:color="auto"/>
        <w:right w:val="none" w:sz="0" w:space="0" w:color="auto"/>
      </w:divBdr>
    </w:div>
    <w:div w:id="659777485">
      <w:bodyDiv w:val="1"/>
      <w:marLeft w:val="0"/>
      <w:marRight w:val="0"/>
      <w:marTop w:val="0"/>
      <w:marBottom w:val="0"/>
      <w:divBdr>
        <w:top w:val="none" w:sz="0" w:space="0" w:color="auto"/>
        <w:left w:val="none" w:sz="0" w:space="0" w:color="auto"/>
        <w:bottom w:val="none" w:sz="0" w:space="0" w:color="auto"/>
        <w:right w:val="none" w:sz="0" w:space="0" w:color="auto"/>
      </w:divBdr>
    </w:div>
    <w:div w:id="686449527">
      <w:bodyDiv w:val="1"/>
      <w:marLeft w:val="0"/>
      <w:marRight w:val="0"/>
      <w:marTop w:val="0"/>
      <w:marBottom w:val="0"/>
      <w:divBdr>
        <w:top w:val="none" w:sz="0" w:space="0" w:color="auto"/>
        <w:left w:val="none" w:sz="0" w:space="0" w:color="auto"/>
        <w:bottom w:val="none" w:sz="0" w:space="0" w:color="auto"/>
        <w:right w:val="none" w:sz="0" w:space="0" w:color="auto"/>
      </w:divBdr>
    </w:div>
    <w:div w:id="831680428">
      <w:bodyDiv w:val="1"/>
      <w:marLeft w:val="0"/>
      <w:marRight w:val="0"/>
      <w:marTop w:val="0"/>
      <w:marBottom w:val="0"/>
      <w:divBdr>
        <w:top w:val="none" w:sz="0" w:space="0" w:color="auto"/>
        <w:left w:val="none" w:sz="0" w:space="0" w:color="auto"/>
        <w:bottom w:val="none" w:sz="0" w:space="0" w:color="auto"/>
        <w:right w:val="none" w:sz="0" w:space="0" w:color="auto"/>
      </w:divBdr>
    </w:div>
    <w:div w:id="955410378">
      <w:bodyDiv w:val="1"/>
      <w:marLeft w:val="0"/>
      <w:marRight w:val="0"/>
      <w:marTop w:val="0"/>
      <w:marBottom w:val="0"/>
      <w:divBdr>
        <w:top w:val="none" w:sz="0" w:space="0" w:color="auto"/>
        <w:left w:val="none" w:sz="0" w:space="0" w:color="auto"/>
        <w:bottom w:val="none" w:sz="0" w:space="0" w:color="auto"/>
        <w:right w:val="none" w:sz="0" w:space="0" w:color="auto"/>
      </w:divBdr>
      <w:divsChild>
        <w:div w:id="1291592164">
          <w:marLeft w:val="0"/>
          <w:marRight w:val="0"/>
          <w:marTop w:val="300"/>
          <w:marBottom w:val="450"/>
          <w:divBdr>
            <w:top w:val="none" w:sz="0" w:space="0" w:color="auto"/>
            <w:left w:val="none" w:sz="0" w:space="0" w:color="auto"/>
            <w:bottom w:val="none" w:sz="0" w:space="0" w:color="auto"/>
            <w:right w:val="none" w:sz="0" w:space="0" w:color="auto"/>
          </w:divBdr>
          <w:divsChild>
            <w:div w:id="1474709728">
              <w:marLeft w:val="0"/>
              <w:marRight w:val="0"/>
              <w:marTop w:val="0"/>
              <w:marBottom w:val="0"/>
              <w:divBdr>
                <w:top w:val="none" w:sz="0" w:space="0" w:color="auto"/>
                <w:left w:val="none" w:sz="0" w:space="0" w:color="auto"/>
                <w:bottom w:val="none" w:sz="0" w:space="0" w:color="auto"/>
                <w:right w:val="none" w:sz="0" w:space="0" w:color="auto"/>
              </w:divBdr>
              <w:divsChild>
                <w:div w:id="13786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3945">
      <w:bodyDiv w:val="1"/>
      <w:marLeft w:val="0"/>
      <w:marRight w:val="0"/>
      <w:marTop w:val="0"/>
      <w:marBottom w:val="0"/>
      <w:divBdr>
        <w:top w:val="none" w:sz="0" w:space="0" w:color="auto"/>
        <w:left w:val="none" w:sz="0" w:space="0" w:color="auto"/>
        <w:bottom w:val="none" w:sz="0" w:space="0" w:color="auto"/>
        <w:right w:val="none" w:sz="0" w:space="0" w:color="auto"/>
      </w:divBdr>
    </w:div>
    <w:div w:id="1853910870">
      <w:bodyDiv w:val="1"/>
      <w:marLeft w:val="0"/>
      <w:marRight w:val="0"/>
      <w:marTop w:val="0"/>
      <w:marBottom w:val="0"/>
      <w:divBdr>
        <w:top w:val="none" w:sz="0" w:space="0" w:color="auto"/>
        <w:left w:val="none" w:sz="0" w:space="0" w:color="auto"/>
        <w:bottom w:val="none" w:sz="0" w:space="0" w:color="auto"/>
        <w:right w:val="none" w:sz="0" w:space="0" w:color="auto"/>
      </w:divBdr>
    </w:div>
    <w:div w:id="2033190358">
      <w:bodyDiv w:val="1"/>
      <w:marLeft w:val="0"/>
      <w:marRight w:val="0"/>
      <w:marTop w:val="0"/>
      <w:marBottom w:val="0"/>
      <w:divBdr>
        <w:top w:val="none" w:sz="0" w:space="0" w:color="auto"/>
        <w:left w:val="none" w:sz="0" w:space="0" w:color="auto"/>
        <w:bottom w:val="none" w:sz="0" w:space="0" w:color="auto"/>
        <w:right w:val="none" w:sz="0" w:space="0" w:color="auto"/>
      </w:divBdr>
    </w:div>
    <w:div w:id="21073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Polonijo</dc:creator>
  <cp:keywords/>
  <dc:description/>
  <cp:lastModifiedBy>Nives</cp:lastModifiedBy>
  <cp:revision>2</cp:revision>
  <dcterms:created xsi:type="dcterms:W3CDTF">2019-09-10T10:20:00Z</dcterms:created>
  <dcterms:modified xsi:type="dcterms:W3CDTF">2019-09-10T10:20:00Z</dcterms:modified>
</cp:coreProperties>
</file>