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37E0" w:rsidRPr="00E6280B" w:rsidRDefault="00E6280B" w:rsidP="008D37E0">
      <w:pPr>
        <w:rPr>
          <w:rFonts w:ascii="Century Schoolbook" w:hAnsi="Century Schoolbook"/>
          <w:b/>
          <w:bCs/>
          <w:sz w:val="28"/>
          <w:szCs w:val="28"/>
        </w:rPr>
      </w:pPr>
      <w:r w:rsidRPr="00E6280B">
        <w:rPr>
          <w:rFonts w:ascii="Century Schoolbook" w:hAnsi="Century Schoolbook"/>
          <w:b/>
          <w:bCs/>
          <w:sz w:val="28"/>
          <w:szCs w:val="28"/>
        </w:rPr>
        <w:t>mr.sc. IVAN ŠPRAJC</w:t>
      </w:r>
    </w:p>
    <w:p w:rsidR="00E6280B" w:rsidRPr="00E6280B" w:rsidRDefault="00E6280B" w:rsidP="008D37E0">
      <w:pPr>
        <w:rPr>
          <w:rFonts w:ascii="Century Schoolbook" w:hAnsi="Century Schoolbook"/>
          <w:b/>
          <w:bCs/>
          <w:sz w:val="28"/>
          <w:szCs w:val="28"/>
        </w:rPr>
      </w:pPr>
    </w:p>
    <w:p w:rsidR="00E6280B" w:rsidRPr="00E6280B" w:rsidRDefault="00E6280B" w:rsidP="008D37E0">
      <w:pPr>
        <w:rPr>
          <w:rFonts w:ascii="Century Schoolbook" w:hAnsi="Century Schoolbook"/>
          <w:b/>
          <w:bCs/>
          <w:sz w:val="28"/>
          <w:szCs w:val="28"/>
        </w:rPr>
      </w:pPr>
    </w:p>
    <w:p w:rsidR="00616E82" w:rsidRPr="00E6280B" w:rsidRDefault="00616E82" w:rsidP="008D37E0">
      <w:pPr>
        <w:jc w:val="center"/>
        <w:rPr>
          <w:rFonts w:ascii="Century Schoolbook" w:hAnsi="Century Schoolbook"/>
          <w:b/>
          <w:bCs/>
          <w:sz w:val="28"/>
          <w:szCs w:val="28"/>
        </w:rPr>
      </w:pPr>
    </w:p>
    <w:p w:rsidR="008D37E0" w:rsidRPr="00E6280B" w:rsidRDefault="008D37E0" w:rsidP="008D37E0">
      <w:pPr>
        <w:jc w:val="center"/>
        <w:rPr>
          <w:rFonts w:ascii="Century Schoolbook" w:hAnsi="Century Schoolbook"/>
          <w:b/>
          <w:bCs/>
          <w:sz w:val="28"/>
          <w:szCs w:val="28"/>
        </w:rPr>
      </w:pPr>
      <w:r w:rsidRPr="00E6280B">
        <w:rPr>
          <w:rFonts w:ascii="Century Schoolbook" w:hAnsi="Century Schoolbook"/>
          <w:b/>
          <w:bCs/>
          <w:sz w:val="28"/>
          <w:szCs w:val="28"/>
        </w:rPr>
        <w:t>OBJAVA OPĆEG AKTA GRADA</w:t>
      </w:r>
    </w:p>
    <w:p w:rsidR="00B856FC" w:rsidRDefault="008D37E0" w:rsidP="008D37E0">
      <w:pPr>
        <w:jc w:val="center"/>
        <w:rPr>
          <w:rFonts w:ascii="Century Schoolbook" w:hAnsi="Century Schoolbook"/>
          <w:b/>
          <w:bCs/>
          <w:sz w:val="28"/>
          <w:szCs w:val="28"/>
        </w:rPr>
      </w:pPr>
      <w:r w:rsidRPr="00E6280B">
        <w:rPr>
          <w:rFonts w:ascii="Century Schoolbook" w:hAnsi="Century Schoolbook"/>
          <w:b/>
          <w:bCs/>
          <w:sz w:val="28"/>
          <w:szCs w:val="28"/>
        </w:rPr>
        <w:t>(P</w:t>
      </w:r>
      <w:r w:rsidR="00B856FC">
        <w:rPr>
          <w:rFonts w:ascii="Century Schoolbook" w:hAnsi="Century Schoolbook"/>
          <w:b/>
          <w:bCs/>
          <w:sz w:val="28"/>
          <w:szCs w:val="28"/>
        </w:rPr>
        <w:t>ravne pouke</w:t>
      </w:r>
      <w:r w:rsidRPr="00E6280B">
        <w:rPr>
          <w:rFonts w:ascii="Century Schoolbook" w:hAnsi="Century Schoolbook"/>
          <w:b/>
          <w:bCs/>
          <w:sz w:val="28"/>
          <w:szCs w:val="28"/>
        </w:rPr>
        <w:t xml:space="preserve"> presude Visokog upravnog suda RH </w:t>
      </w:r>
    </w:p>
    <w:p w:rsidR="008D37E0" w:rsidRPr="00E6280B" w:rsidRDefault="008D37E0" w:rsidP="008D37E0">
      <w:pPr>
        <w:jc w:val="center"/>
        <w:rPr>
          <w:rFonts w:ascii="Century Schoolbook" w:hAnsi="Century Schoolbook"/>
          <w:b/>
          <w:bCs/>
          <w:sz w:val="28"/>
          <w:szCs w:val="28"/>
        </w:rPr>
      </w:pPr>
      <w:bookmarkStart w:id="0" w:name="_GoBack"/>
      <w:bookmarkEnd w:id="0"/>
      <w:r w:rsidRPr="00E6280B">
        <w:rPr>
          <w:rFonts w:ascii="Century Schoolbook" w:hAnsi="Century Schoolbook"/>
          <w:b/>
          <w:bCs/>
          <w:sz w:val="28"/>
          <w:szCs w:val="28"/>
        </w:rPr>
        <w:t>od 28. 09. 2020.)</w:t>
      </w:r>
    </w:p>
    <w:p w:rsidR="008D37E0" w:rsidRPr="008D37E0" w:rsidRDefault="008D37E0" w:rsidP="008D37E0">
      <w:pPr>
        <w:jc w:val="center"/>
        <w:rPr>
          <w:rFonts w:ascii="Century Schoolbook" w:hAnsi="Century Schoolbook"/>
          <w:sz w:val="24"/>
          <w:szCs w:val="24"/>
        </w:rPr>
      </w:pPr>
    </w:p>
    <w:p w:rsidR="008D37E0" w:rsidRPr="008D37E0" w:rsidRDefault="008D37E0" w:rsidP="008D37E0">
      <w:pPr>
        <w:rPr>
          <w:rFonts w:ascii="Century Schoolbook" w:hAnsi="Century Schoolbook"/>
          <w:sz w:val="24"/>
          <w:szCs w:val="24"/>
        </w:rPr>
      </w:pPr>
    </w:p>
    <w:p w:rsidR="00E6280B" w:rsidRPr="008D37E0" w:rsidRDefault="00E6280B" w:rsidP="008D37E0">
      <w:pPr>
        <w:rPr>
          <w:rFonts w:ascii="Century Schoolbook" w:hAnsi="Century Schoolbook"/>
          <w:sz w:val="24"/>
          <w:szCs w:val="24"/>
        </w:rPr>
      </w:pPr>
    </w:p>
    <w:p w:rsidR="008D37E0" w:rsidRDefault="008D37E0" w:rsidP="008D37E0">
      <w:pPr>
        <w:spacing w:line="360" w:lineRule="auto"/>
        <w:jc w:val="both"/>
        <w:rPr>
          <w:rFonts w:ascii="Century Schoolbook" w:hAnsi="Century Schoolbook"/>
          <w:sz w:val="24"/>
          <w:szCs w:val="24"/>
        </w:rPr>
      </w:pPr>
      <w:r>
        <w:rPr>
          <w:rFonts w:ascii="Century Schoolbook" w:hAnsi="Century Schoolbook"/>
          <w:sz w:val="24"/>
          <w:szCs w:val="24"/>
        </w:rPr>
        <w:t xml:space="preserve">I </w:t>
      </w:r>
      <w:r w:rsidR="0089197C">
        <w:rPr>
          <w:rFonts w:ascii="Century Schoolbook" w:hAnsi="Century Schoolbook"/>
          <w:sz w:val="24"/>
          <w:szCs w:val="24"/>
        </w:rPr>
        <w:t>–</w:t>
      </w:r>
      <w:r>
        <w:rPr>
          <w:rFonts w:ascii="Century Schoolbook" w:hAnsi="Century Schoolbook"/>
          <w:sz w:val="24"/>
          <w:szCs w:val="24"/>
        </w:rPr>
        <w:t xml:space="preserve"> Uvod</w:t>
      </w:r>
    </w:p>
    <w:p w:rsidR="0089197C" w:rsidRDefault="0089197C" w:rsidP="008D37E0">
      <w:pPr>
        <w:spacing w:line="360" w:lineRule="auto"/>
        <w:jc w:val="both"/>
        <w:rPr>
          <w:rFonts w:ascii="Century Schoolbook" w:hAnsi="Century Schoolbook"/>
          <w:sz w:val="24"/>
          <w:szCs w:val="24"/>
        </w:rPr>
      </w:pPr>
    </w:p>
    <w:p w:rsidR="008D37E0" w:rsidRDefault="008D37E0" w:rsidP="008D37E0">
      <w:pPr>
        <w:spacing w:line="360" w:lineRule="auto"/>
        <w:jc w:val="both"/>
        <w:rPr>
          <w:rFonts w:ascii="Century Schoolbook" w:hAnsi="Century Schoolbook"/>
          <w:sz w:val="24"/>
          <w:szCs w:val="24"/>
        </w:rPr>
      </w:pPr>
      <w:r w:rsidRPr="008D37E0">
        <w:rPr>
          <w:rFonts w:ascii="Century Schoolbook" w:hAnsi="Century Schoolbook"/>
          <w:sz w:val="24"/>
          <w:szCs w:val="24"/>
        </w:rPr>
        <w:t xml:space="preserve">Predmet ovog teksta presuda je Visokog upravnog suda RH (pod poslovnim </w:t>
      </w:r>
      <w:proofErr w:type="spellStart"/>
      <w:r w:rsidRPr="008D37E0">
        <w:rPr>
          <w:rFonts w:ascii="Century Schoolbook" w:hAnsi="Century Schoolbook"/>
          <w:sz w:val="24"/>
          <w:szCs w:val="24"/>
        </w:rPr>
        <w:t>br</w:t>
      </w:r>
      <w:proofErr w:type="spellEnd"/>
      <w:r w:rsidRPr="008D37E0">
        <w:rPr>
          <w:rFonts w:ascii="Century Schoolbook" w:hAnsi="Century Schoolbook"/>
          <w:sz w:val="24"/>
          <w:szCs w:val="24"/>
        </w:rPr>
        <w:t xml:space="preserve">: Usoz-109/19-8 od 28. 09. 2020.) koja je na snazi od dana objave u „Narodnim novinama“ (br. 115/20 od 21. 10. 2020.). Presudom je ukinuta odredba </w:t>
      </w:r>
      <w:r>
        <w:rPr>
          <w:rFonts w:ascii="Century Schoolbook" w:hAnsi="Century Schoolbook"/>
          <w:sz w:val="24"/>
          <w:szCs w:val="24"/>
        </w:rPr>
        <w:t xml:space="preserve">općeg akta (Pravilnika o unutarnjem redu jedinstvenog upravnog odjela) jednog našeg grada temeljem čl. 83, st. 1. Zakona o upravnim sporovima (tzv. upravni spor o zakonitosti općeg akta). Pouke i pravne posljedice ove presude zbog svoje su zanimljivosti i važnosti vrijedne posebne pozornosti. </w:t>
      </w:r>
    </w:p>
    <w:p w:rsidR="008D37E0" w:rsidRDefault="008D37E0" w:rsidP="008D37E0">
      <w:pPr>
        <w:spacing w:line="360" w:lineRule="auto"/>
        <w:jc w:val="both"/>
        <w:rPr>
          <w:rFonts w:ascii="Century Schoolbook" w:hAnsi="Century Schoolbook"/>
          <w:sz w:val="24"/>
          <w:szCs w:val="24"/>
        </w:rPr>
      </w:pPr>
    </w:p>
    <w:p w:rsidR="008D37E0" w:rsidRDefault="008D37E0" w:rsidP="008D37E0">
      <w:pPr>
        <w:spacing w:line="360" w:lineRule="auto"/>
        <w:jc w:val="both"/>
        <w:rPr>
          <w:rFonts w:ascii="Century Schoolbook" w:hAnsi="Century Schoolbook"/>
          <w:sz w:val="24"/>
          <w:szCs w:val="24"/>
        </w:rPr>
      </w:pPr>
      <w:r>
        <w:rPr>
          <w:rFonts w:ascii="Century Schoolbook" w:hAnsi="Century Schoolbook"/>
          <w:sz w:val="24"/>
          <w:szCs w:val="24"/>
        </w:rPr>
        <w:t>II – Osnovne činjenice i pravna osnova spora o zakonitosti</w:t>
      </w:r>
    </w:p>
    <w:p w:rsidR="0089197C" w:rsidRDefault="0089197C" w:rsidP="008D37E0">
      <w:pPr>
        <w:spacing w:line="360" w:lineRule="auto"/>
        <w:jc w:val="both"/>
        <w:rPr>
          <w:rFonts w:ascii="Century Schoolbook" w:hAnsi="Century Schoolbook"/>
          <w:sz w:val="24"/>
          <w:szCs w:val="24"/>
        </w:rPr>
      </w:pPr>
    </w:p>
    <w:p w:rsidR="008D37E0" w:rsidRDefault="004C362A" w:rsidP="008D37E0">
      <w:pPr>
        <w:spacing w:line="360" w:lineRule="auto"/>
        <w:jc w:val="both"/>
        <w:rPr>
          <w:rFonts w:ascii="Century Schoolbook" w:hAnsi="Century Schoolbook"/>
          <w:sz w:val="24"/>
          <w:szCs w:val="24"/>
        </w:rPr>
      </w:pPr>
      <w:r>
        <w:rPr>
          <w:rFonts w:ascii="Century Schoolbook" w:hAnsi="Century Schoolbook"/>
          <w:sz w:val="24"/>
          <w:szCs w:val="24"/>
        </w:rPr>
        <w:t>Podnositelj zahtjeva za ocjenu zakonitosti rečenog općeg akta je službenik grada u pitanju koji je raspoređen na novo radno mjesto. Tijekom upravnog spora pred nadležnim upravnim sudom (koji je okončan uspješno po podnositelja) pokrenuo je i postupak pred Visokim upravnim sudom RH (dalje: VUS) a u vezi</w:t>
      </w:r>
      <w:r w:rsidR="00CB6B17">
        <w:rPr>
          <w:rFonts w:ascii="Century Schoolbook" w:hAnsi="Century Schoolbook"/>
          <w:sz w:val="24"/>
          <w:szCs w:val="24"/>
        </w:rPr>
        <w:t xml:space="preserve"> zakonitosti</w:t>
      </w:r>
      <w:r>
        <w:rPr>
          <w:rFonts w:ascii="Century Schoolbook" w:hAnsi="Century Schoolbook"/>
          <w:sz w:val="24"/>
          <w:szCs w:val="24"/>
        </w:rPr>
        <w:t xml:space="preserve"> spomenutog općeg akta. </w:t>
      </w:r>
    </w:p>
    <w:p w:rsidR="001F6689" w:rsidRDefault="001F6689" w:rsidP="008D37E0">
      <w:pPr>
        <w:spacing w:line="360" w:lineRule="auto"/>
        <w:jc w:val="both"/>
        <w:rPr>
          <w:rFonts w:ascii="Century Schoolbook" w:hAnsi="Century Schoolbook"/>
          <w:sz w:val="24"/>
          <w:szCs w:val="24"/>
        </w:rPr>
      </w:pPr>
    </w:p>
    <w:p w:rsidR="00AD0812" w:rsidRDefault="001F6689" w:rsidP="008D37E0">
      <w:pPr>
        <w:spacing w:line="360" w:lineRule="auto"/>
        <w:jc w:val="both"/>
        <w:rPr>
          <w:rFonts w:ascii="Century Schoolbook" w:hAnsi="Century Schoolbook"/>
          <w:sz w:val="24"/>
          <w:szCs w:val="24"/>
        </w:rPr>
      </w:pPr>
      <w:r>
        <w:rPr>
          <w:rFonts w:ascii="Century Schoolbook" w:hAnsi="Century Schoolbook"/>
          <w:sz w:val="24"/>
          <w:szCs w:val="24"/>
        </w:rPr>
        <w:t xml:space="preserve">Kao glavni razlog nezakonitosti (ali i </w:t>
      </w:r>
      <w:proofErr w:type="spellStart"/>
      <w:r>
        <w:rPr>
          <w:rFonts w:ascii="Century Schoolbook" w:hAnsi="Century Schoolbook"/>
          <w:sz w:val="24"/>
          <w:szCs w:val="24"/>
        </w:rPr>
        <w:t>nestatutarnosti</w:t>
      </w:r>
      <w:proofErr w:type="spellEnd"/>
      <w:r>
        <w:rPr>
          <w:rFonts w:ascii="Century Schoolbook" w:hAnsi="Century Schoolbook"/>
          <w:sz w:val="24"/>
          <w:szCs w:val="24"/>
        </w:rPr>
        <w:t xml:space="preserve">) općeg akta navedena je odredba koja je predviđala stupanje na snagu </w:t>
      </w:r>
      <w:r w:rsidR="008F5365">
        <w:rPr>
          <w:rFonts w:ascii="Century Schoolbook" w:hAnsi="Century Schoolbook"/>
          <w:sz w:val="24"/>
          <w:szCs w:val="24"/>
        </w:rPr>
        <w:t>općeg</w:t>
      </w:r>
      <w:r>
        <w:rPr>
          <w:rFonts w:ascii="Century Schoolbook" w:hAnsi="Century Schoolbook"/>
          <w:sz w:val="24"/>
          <w:szCs w:val="24"/>
        </w:rPr>
        <w:t xml:space="preserve"> akta osmog dana od dana njegove objave na oglasnoj ploči grada (iako je uz to predviđena i objava na službenoj stranici dotičnog grada). Dakle, kao konstitutivni moment i uvjet stupanja na snagu ovog općeg akta naveden je moment objave na oglasnoj ploči. </w:t>
      </w:r>
      <w:r w:rsidR="008F5365">
        <w:rPr>
          <w:rFonts w:ascii="Century Schoolbook" w:hAnsi="Century Schoolbook"/>
          <w:sz w:val="24"/>
          <w:szCs w:val="24"/>
        </w:rPr>
        <w:t xml:space="preserve">Prema mišljenju podnositelja zahtjeva za ocjenu zakonitosti ovakva odredba suprotna je odgovarajućim odredbama statuta grada, ali još važnije i odredbama </w:t>
      </w:r>
      <w:r w:rsidR="008F5365">
        <w:rPr>
          <w:rFonts w:ascii="Century Schoolbook" w:hAnsi="Century Schoolbook"/>
          <w:sz w:val="24"/>
          <w:szCs w:val="24"/>
        </w:rPr>
        <w:lastRenderedPageBreak/>
        <w:t>Zakona o lokalnoj i područnoj (regionalnoj) samoupravi (dalje: ZLPRS). Tijekom postupka pred VUS-om predstavnici grada osporavali su argumente iz zahtjeva podnositelja pozivajući se na radnje poduzete nakon podnošenja zahtjeva. Tako su naveli da su izmijenili spornu odredbu općeg akta kao i da su sve izmjene i dopune</w:t>
      </w:r>
      <w:r w:rsidR="00AD0812">
        <w:rPr>
          <w:rFonts w:ascii="Century Schoolbook" w:hAnsi="Century Schoolbook"/>
          <w:sz w:val="24"/>
          <w:szCs w:val="24"/>
        </w:rPr>
        <w:t xml:space="preserve"> istog općeg akta objavili u službenom listu grada u pitanju. Dakle, da su sve eventualne nezakonitosti i </w:t>
      </w:r>
      <w:proofErr w:type="spellStart"/>
      <w:r w:rsidR="00AD0812">
        <w:rPr>
          <w:rFonts w:ascii="Century Schoolbook" w:hAnsi="Century Schoolbook"/>
          <w:sz w:val="24"/>
          <w:szCs w:val="24"/>
        </w:rPr>
        <w:t>nestatutarnosti</w:t>
      </w:r>
      <w:proofErr w:type="spellEnd"/>
      <w:r w:rsidR="00AD0812">
        <w:rPr>
          <w:rFonts w:ascii="Century Schoolbook" w:hAnsi="Century Schoolbook"/>
          <w:sz w:val="24"/>
          <w:szCs w:val="24"/>
        </w:rPr>
        <w:t xml:space="preserve"> sanirane na način koji je to trebalo učiniti već u trenu donošenja samog općeg akta odnosno kasnijih izmjena i dopuna tog općeg akta. Shodno tome, tako predstavnici grada, više ne postoji niti jedna nezakonitost (</w:t>
      </w:r>
      <w:proofErr w:type="spellStart"/>
      <w:r w:rsidR="00AD0812">
        <w:rPr>
          <w:rFonts w:ascii="Century Schoolbook" w:hAnsi="Century Schoolbook"/>
          <w:sz w:val="24"/>
          <w:szCs w:val="24"/>
        </w:rPr>
        <w:t>nestatutarnost</w:t>
      </w:r>
      <w:proofErr w:type="spellEnd"/>
      <w:r w:rsidR="00AD0812">
        <w:rPr>
          <w:rFonts w:ascii="Century Schoolbook" w:hAnsi="Century Schoolbook"/>
          <w:sz w:val="24"/>
          <w:szCs w:val="24"/>
        </w:rPr>
        <w:t>) zbog koje je zahtjev podnesen.</w:t>
      </w:r>
    </w:p>
    <w:p w:rsidR="00AD0812" w:rsidRDefault="00AD0812" w:rsidP="008D37E0">
      <w:pPr>
        <w:spacing w:line="360" w:lineRule="auto"/>
        <w:jc w:val="both"/>
        <w:rPr>
          <w:rFonts w:ascii="Century Schoolbook" w:hAnsi="Century Schoolbook"/>
          <w:sz w:val="24"/>
          <w:szCs w:val="24"/>
        </w:rPr>
      </w:pPr>
    </w:p>
    <w:p w:rsidR="001C2595" w:rsidRDefault="001C2595" w:rsidP="008D37E0">
      <w:pPr>
        <w:spacing w:line="360" w:lineRule="auto"/>
        <w:jc w:val="both"/>
        <w:rPr>
          <w:rFonts w:ascii="Century Schoolbook" w:hAnsi="Century Schoolbook"/>
          <w:sz w:val="24"/>
          <w:szCs w:val="24"/>
        </w:rPr>
      </w:pPr>
      <w:r>
        <w:rPr>
          <w:rFonts w:ascii="Century Schoolbook" w:hAnsi="Century Schoolbook"/>
          <w:sz w:val="24"/>
          <w:szCs w:val="24"/>
        </w:rPr>
        <w:t xml:space="preserve">U razmatranju suprotstavljenih argumenata VUS je kao polazišnu točku naveo čl. 73. ZLPRS-a koji glasi: </w:t>
      </w:r>
    </w:p>
    <w:p w:rsidR="001C2595" w:rsidRPr="001C2595" w:rsidRDefault="001C2595" w:rsidP="001C2595">
      <w:pPr>
        <w:spacing w:line="360" w:lineRule="auto"/>
        <w:jc w:val="both"/>
        <w:rPr>
          <w:rFonts w:ascii="Century Schoolbook" w:hAnsi="Century Schoolbook"/>
          <w:i/>
          <w:iCs/>
          <w:sz w:val="24"/>
          <w:szCs w:val="24"/>
        </w:rPr>
      </w:pPr>
      <w:r w:rsidRPr="001C2595">
        <w:rPr>
          <w:rFonts w:ascii="Century Schoolbook" w:hAnsi="Century Schoolbook"/>
          <w:i/>
          <w:iCs/>
          <w:sz w:val="24"/>
          <w:szCs w:val="24"/>
        </w:rPr>
        <w:t>„Predstavničko tijelo općine, grada i županije u svom samoupravnom djelokrugu donosi odluke i druge opće akte, u skladu sa svojim statutom.</w:t>
      </w:r>
    </w:p>
    <w:p w:rsidR="001C2595" w:rsidRPr="001C2595" w:rsidRDefault="001C2595" w:rsidP="001C2595">
      <w:pPr>
        <w:spacing w:line="360" w:lineRule="auto"/>
        <w:jc w:val="both"/>
        <w:rPr>
          <w:rFonts w:ascii="Century Schoolbook" w:hAnsi="Century Schoolbook"/>
          <w:i/>
          <w:iCs/>
          <w:sz w:val="24"/>
          <w:szCs w:val="24"/>
        </w:rPr>
      </w:pPr>
      <w:r w:rsidRPr="001C2595">
        <w:rPr>
          <w:rFonts w:ascii="Century Schoolbook" w:hAnsi="Century Schoolbook"/>
          <w:i/>
          <w:iCs/>
          <w:sz w:val="24"/>
          <w:szCs w:val="24"/>
        </w:rPr>
        <w:t>Prije nego što stupi na snagu opći akt obavezno se objavljuje u službenom glasilu jedinice.</w:t>
      </w:r>
    </w:p>
    <w:p w:rsidR="001C2595" w:rsidRPr="001C2595" w:rsidRDefault="001C2595" w:rsidP="001C2595">
      <w:pPr>
        <w:spacing w:line="360" w:lineRule="auto"/>
        <w:jc w:val="both"/>
        <w:rPr>
          <w:rFonts w:ascii="Century Schoolbook" w:hAnsi="Century Schoolbook"/>
          <w:i/>
          <w:iCs/>
          <w:sz w:val="24"/>
          <w:szCs w:val="24"/>
        </w:rPr>
      </w:pPr>
      <w:r w:rsidRPr="001C2595">
        <w:rPr>
          <w:rFonts w:ascii="Century Schoolbook" w:hAnsi="Century Schoolbook"/>
          <w:i/>
          <w:iCs/>
          <w:sz w:val="24"/>
          <w:szCs w:val="24"/>
        </w:rPr>
        <w:t>Ako općina i grad nema svoje službeno glasilo, opći akt općine i grada objavljuje se u službenom glasilu županije.</w:t>
      </w:r>
    </w:p>
    <w:p w:rsidR="001C2595" w:rsidRPr="001C2595" w:rsidRDefault="001C2595" w:rsidP="001C2595">
      <w:pPr>
        <w:spacing w:line="360" w:lineRule="auto"/>
        <w:jc w:val="both"/>
        <w:rPr>
          <w:rFonts w:ascii="Century Schoolbook" w:hAnsi="Century Schoolbook"/>
          <w:i/>
          <w:iCs/>
          <w:sz w:val="24"/>
          <w:szCs w:val="24"/>
        </w:rPr>
      </w:pPr>
      <w:r w:rsidRPr="001C2595">
        <w:rPr>
          <w:rFonts w:ascii="Century Schoolbook" w:hAnsi="Century Schoolbook"/>
          <w:i/>
          <w:iCs/>
          <w:sz w:val="24"/>
          <w:szCs w:val="24"/>
        </w:rPr>
        <w:t>Opći akt stupa na snagu najranije osmi dan od dana njegove objave. Iznimno, općim se aktom može iz osobito opravdanih razloga odrediti da stupa na snagu prvog dana od dana objave.</w:t>
      </w:r>
    </w:p>
    <w:p w:rsidR="001C2595" w:rsidRPr="001C2595" w:rsidRDefault="001C2595" w:rsidP="001C2595">
      <w:pPr>
        <w:spacing w:line="360" w:lineRule="auto"/>
        <w:jc w:val="both"/>
        <w:rPr>
          <w:rFonts w:ascii="Century Schoolbook" w:hAnsi="Century Schoolbook"/>
          <w:i/>
          <w:iCs/>
          <w:sz w:val="24"/>
          <w:szCs w:val="24"/>
        </w:rPr>
      </w:pPr>
      <w:r w:rsidRPr="001C2595">
        <w:rPr>
          <w:rFonts w:ascii="Century Schoolbook" w:hAnsi="Century Schoolbook"/>
          <w:i/>
          <w:iCs/>
          <w:sz w:val="24"/>
          <w:szCs w:val="24"/>
        </w:rPr>
        <w:t>Opći akt ne može imati povratno djelovanje.“</w:t>
      </w:r>
    </w:p>
    <w:p w:rsidR="001C2595" w:rsidRDefault="001C2595" w:rsidP="001C2595">
      <w:pPr>
        <w:spacing w:line="360" w:lineRule="auto"/>
        <w:jc w:val="both"/>
        <w:rPr>
          <w:rFonts w:ascii="Century Schoolbook" w:hAnsi="Century Schoolbook"/>
          <w:sz w:val="24"/>
          <w:szCs w:val="24"/>
        </w:rPr>
      </w:pPr>
    </w:p>
    <w:p w:rsidR="001C2595" w:rsidRDefault="001C2595" w:rsidP="001C2595">
      <w:pPr>
        <w:spacing w:line="360" w:lineRule="auto"/>
        <w:jc w:val="both"/>
        <w:rPr>
          <w:rFonts w:ascii="Century Schoolbook" w:hAnsi="Century Schoolbook"/>
          <w:sz w:val="24"/>
          <w:szCs w:val="24"/>
        </w:rPr>
      </w:pPr>
      <w:r>
        <w:rPr>
          <w:rFonts w:ascii="Century Schoolbook" w:hAnsi="Century Schoolbook"/>
          <w:sz w:val="24"/>
          <w:szCs w:val="24"/>
        </w:rPr>
        <w:t xml:space="preserve">Kao ključne dijelove citiranog članka VUS ističe odredbe st. 2. i 4. te zaključuje da ne postoji način da se u sadržajnom smislu pomiri odredba osporenog pravilnika (o stupanju na snagu pravilnika nakon objave na oglasnoj ploči) i istaknute odredbe st. 2. i 4, čl. 73. ZLPRS-a (odnosno odgovarajuće odredbe statuta grada). Nastavno na to osporena odredba Pravilnika o unutarnjem redu jedinstvenog upravnog odjela nije suglasna svim navedenim zakonskim i statutarnim normama. Međutim, </w:t>
      </w:r>
      <w:r w:rsidR="00620DFA">
        <w:rPr>
          <w:rFonts w:ascii="Century Schoolbook" w:hAnsi="Century Schoolbook"/>
          <w:sz w:val="24"/>
          <w:szCs w:val="24"/>
        </w:rPr>
        <w:t>navodi</w:t>
      </w:r>
      <w:r>
        <w:rPr>
          <w:rFonts w:ascii="Century Schoolbook" w:hAnsi="Century Schoolbook"/>
          <w:sz w:val="24"/>
          <w:szCs w:val="24"/>
        </w:rPr>
        <w:t xml:space="preserve"> VUS, uočena i konstatirana nezakonitost ne dovodi do nezakonitosti cijelog osporenog općeg akta </w:t>
      </w:r>
      <w:r w:rsidR="00D7241E">
        <w:rPr>
          <w:rFonts w:ascii="Century Schoolbook" w:hAnsi="Century Schoolbook"/>
          <w:sz w:val="24"/>
          <w:szCs w:val="24"/>
        </w:rPr>
        <w:t xml:space="preserve">s obzirom na to da se može primijeniti opće pravilo o stupanju na snagu nakon uobičajenog roka od osam dana od dana </w:t>
      </w:r>
      <w:r w:rsidR="00D7241E">
        <w:rPr>
          <w:rFonts w:ascii="Century Schoolbook" w:hAnsi="Century Schoolbook"/>
          <w:sz w:val="24"/>
          <w:szCs w:val="24"/>
        </w:rPr>
        <w:lastRenderedPageBreak/>
        <w:t>objave u službenom glasilu grada. Zbog toga je VUS samo konstatirao nezakonitost (</w:t>
      </w:r>
      <w:proofErr w:type="spellStart"/>
      <w:r w:rsidR="00D7241E">
        <w:rPr>
          <w:rFonts w:ascii="Century Schoolbook" w:hAnsi="Century Schoolbook"/>
          <w:sz w:val="24"/>
          <w:szCs w:val="24"/>
        </w:rPr>
        <w:t>nestatutarnost</w:t>
      </w:r>
      <w:proofErr w:type="spellEnd"/>
      <w:r w:rsidR="00D7241E">
        <w:rPr>
          <w:rFonts w:ascii="Century Schoolbook" w:hAnsi="Century Schoolbook"/>
          <w:sz w:val="24"/>
          <w:szCs w:val="24"/>
        </w:rPr>
        <w:t xml:space="preserve">) sporne odredbe općeg akta </w:t>
      </w:r>
      <w:r w:rsidR="00465EAA">
        <w:rPr>
          <w:rFonts w:ascii="Century Schoolbook" w:hAnsi="Century Schoolbook"/>
          <w:sz w:val="24"/>
          <w:szCs w:val="24"/>
        </w:rPr>
        <w:t>ali važenje samog općeg akta, od kasnijeg momenta vezanog za objavu u službenom glasilu grada, nije upitno</w:t>
      </w:r>
      <w:r w:rsidR="0089197C">
        <w:rPr>
          <w:rFonts w:ascii="Century Schoolbook" w:hAnsi="Century Schoolbook"/>
          <w:sz w:val="24"/>
          <w:szCs w:val="24"/>
        </w:rPr>
        <w:t xml:space="preserve">. Stoga je utvrđena nezakonitost potvrđena </w:t>
      </w:r>
      <w:r w:rsidR="00B86538">
        <w:rPr>
          <w:rFonts w:ascii="Century Schoolbook" w:hAnsi="Century Schoolbook"/>
          <w:sz w:val="24"/>
          <w:szCs w:val="24"/>
        </w:rPr>
        <w:t>te istaknuta</w:t>
      </w:r>
      <w:r w:rsidR="0089197C">
        <w:rPr>
          <w:rFonts w:ascii="Century Schoolbook" w:hAnsi="Century Schoolbook"/>
          <w:sz w:val="24"/>
          <w:szCs w:val="24"/>
        </w:rPr>
        <w:t xml:space="preserve"> u dispozitivu presude VUS-a.</w:t>
      </w:r>
      <w:r w:rsidR="00465EAA">
        <w:rPr>
          <w:rFonts w:ascii="Century Schoolbook" w:hAnsi="Century Schoolbook"/>
          <w:sz w:val="24"/>
          <w:szCs w:val="24"/>
        </w:rPr>
        <w:t xml:space="preserve"> </w:t>
      </w:r>
    </w:p>
    <w:p w:rsidR="002D2890" w:rsidRDefault="002D2890" w:rsidP="001C2595">
      <w:pPr>
        <w:spacing w:line="360" w:lineRule="auto"/>
        <w:jc w:val="both"/>
        <w:rPr>
          <w:rFonts w:ascii="Century Schoolbook" w:hAnsi="Century Schoolbook"/>
          <w:sz w:val="24"/>
          <w:szCs w:val="24"/>
        </w:rPr>
      </w:pPr>
    </w:p>
    <w:p w:rsidR="002D2890" w:rsidRDefault="002D2890" w:rsidP="001C2595">
      <w:pPr>
        <w:spacing w:line="360" w:lineRule="auto"/>
        <w:jc w:val="both"/>
        <w:rPr>
          <w:rFonts w:ascii="Century Schoolbook" w:hAnsi="Century Schoolbook"/>
          <w:sz w:val="24"/>
          <w:szCs w:val="24"/>
        </w:rPr>
      </w:pPr>
      <w:r>
        <w:rPr>
          <w:rFonts w:ascii="Century Schoolbook" w:hAnsi="Century Schoolbook"/>
          <w:sz w:val="24"/>
          <w:szCs w:val="24"/>
        </w:rPr>
        <w:t>III – Pravne pouke analizirane presude VUS-a</w:t>
      </w:r>
    </w:p>
    <w:p w:rsidR="002D22EF" w:rsidRDefault="002D22EF" w:rsidP="001C2595">
      <w:pPr>
        <w:spacing w:line="360" w:lineRule="auto"/>
        <w:jc w:val="both"/>
        <w:rPr>
          <w:rFonts w:ascii="Century Schoolbook" w:hAnsi="Century Schoolbook"/>
          <w:sz w:val="24"/>
          <w:szCs w:val="24"/>
        </w:rPr>
      </w:pPr>
    </w:p>
    <w:p w:rsidR="006B2DC1" w:rsidRDefault="006B2DC1" w:rsidP="001C2595">
      <w:pPr>
        <w:spacing w:line="360" w:lineRule="auto"/>
        <w:jc w:val="both"/>
        <w:rPr>
          <w:rFonts w:ascii="Century Schoolbook" w:hAnsi="Century Schoolbook"/>
          <w:sz w:val="24"/>
          <w:szCs w:val="24"/>
        </w:rPr>
      </w:pPr>
      <w:r>
        <w:rPr>
          <w:rFonts w:ascii="Century Schoolbook" w:hAnsi="Century Schoolbook"/>
          <w:sz w:val="24"/>
          <w:szCs w:val="24"/>
        </w:rPr>
        <w:t>Analizirana presuda VUS-a od 28. 09. 2020</w:t>
      </w:r>
      <w:r w:rsidR="002D22EF">
        <w:rPr>
          <w:rFonts w:ascii="Century Schoolbook" w:hAnsi="Century Schoolbook"/>
          <w:sz w:val="24"/>
          <w:szCs w:val="24"/>
        </w:rPr>
        <w:t>,</w:t>
      </w:r>
      <w:r>
        <w:rPr>
          <w:rFonts w:ascii="Century Schoolbook" w:hAnsi="Century Schoolbook"/>
          <w:sz w:val="24"/>
          <w:szCs w:val="24"/>
        </w:rPr>
        <w:t xml:space="preserve"> smatram</w:t>
      </w:r>
      <w:r w:rsidR="002D22EF">
        <w:rPr>
          <w:rFonts w:ascii="Century Schoolbook" w:hAnsi="Century Schoolbook"/>
          <w:sz w:val="24"/>
          <w:szCs w:val="24"/>
        </w:rPr>
        <w:t>,</w:t>
      </w:r>
      <w:r>
        <w:rPr>
          <w:rFonts w:ascii="Century Schoolbook" w:hAnsi="Century Schoolbook"/>
          <w:sz w:val="24"/>
          <w:szCs w:val="24"/>
        </w:rPr>
        <w:t xml:space="preserve"> ukazuje na sljedeće;</w:t>
      </w:r>
    </w:p>
    <w:p w:rsidR="006B2DC1" w:rsidRDefault="006B2DC1" w:rsidP="001C2595">
      <w:pPr>
        <w:spacing w:line="360" w:lineRule="auto"/>
        <w:jc w:val="both"/>
        <w:rPr>
          <w:rFonts w:ascii="Century Schoolbook" w:hAnsi="Century Schoolbook"/>
          <w:sz w:val="24"/>
          <w:szCs w:val="24"/>
        </w:rPr>
      </w:pPr>
    </w:p>
    <w:p w:rsidR="006B2DC1" w:rsidRDefault="006B2DC1" w:rsidP="006B2DC1">
      <w:pPr>
        <w:pStyle w:val="Odlomakpopisa"/>
        <w:numPr>
          <w:ilvl w:val="0"/>
          <w:numId w:val="32"/>
        </w:numPr>
        <w:spacing w:line="360" w:lineRule="auto"/>
        <w:jc w:val="both"/>
        <w:rPr>
          <w:rFonts w:ascii="Century Schoolbook" w:hAnsi="Century Schoolbook"/>
          <w:sz w:val="24"/>
          <w:szCs w:val="24"/>
        </w:rPr>
      </w:pPr>
      <w:r>
        <w:rPr>
          <w:rFonts w:ascii="Century Schoolbook" w:hAnsi="Century Schoolbook"/>
          <w:sz w:val="24"/>
          <w:szCs w:val="24"/>
        </w:rPr>
        <w:t>Zakonitost objave općih akata jedinica lokalne samouprave striktno se orijentira prema čl. 73. ZLPRS-a. VUS očito neće tolerirati niti uzimati u obzir kao relevantne objave općih akata na oglasnim pločama ili na web-stranicama ovih jedinica. Za konstitutivni učinak objave potrebno je da se opći akt objavi u službenom glasilu jedinice lokalne samouprave ili ako ona nema svoje glasilo tada se kao relevantno računa službeno glasilo županije (</w:t>
      </w:r>
      <w:proofErr w:type="spellStart"/>
      <w:r>
        <w:rPr>
          <w:rFonts w:ascii="Century Schoolbook" w:hAnsi="Century Schoolbook"/>
          <w:sz w:val="24"/>
          <w:szCs w:val="24"/>
        </w:rPr>
        <w:t>presumptivno</w:t>
      </w:r>
      <w:proofErr w:type="spellEnd"/>
      <w:r>
        <w:rPr>
          <w:rFonts w:ascii="Century Schoolbook" w:hAnsi="Century Schoolbook"/>
          <w:sz w:val="24"/>
          <w:szCs w:val="24"/>
        </w:rPr>
        <w:t xml:space="preserve"> se radi o županiji u kojoj se nalazi odnosna jedinica lokalne samouprave). Izostanak opisane objave dovodi do negiranja stupanja na snagu općeg akta pa nastavno na to i do negiranja svih ostalih pravnih posljedica vezanih za stupanje na snagu općeg akta;</w:t>
      </w:r>
    </w:p>
    <w:p w:rsidR="00E91B20" w:rsidRDefault="006B2DC1" w:rsidP="00E91B20">
      <w:pPr>
        <w:pStyle w:val="Odlomakpopisa"/>
        <w:numPr>
          <w:ilvl w:val="0"/>
          <w:numId w:val="32"/>
        </w:numPr>
        <w:spacing w:line="360" w:lineRule="auto"/>
        <w:jc w:val="both"/>
        <w:rPr>
          <w:rFonts w:ascii="Century Schoolbook" w:hAnsi="Century Schoolbook"/>
          <w:sz w:val="24"/>
          <w:szCs w:val="24"/>
        </w:rPr>
      </w:pPr>
      <w:r>
        <w:rPr>
          <w:rFonts w:ascii="Century Schoolbook" w:hAnsi="Century Schoolbook"/>
          <w:sz w:val="24"/>
          <w:szCs w:val="24"/>
        </w:rPr>
        <w:t xml:space="preserve">Nezakonitost objave općeg akta može se sanirati samo i isključivo valjanom objavom. VUS je sklon priznati stupanje na snagu općeg akta objavljenog naknadno u jednom od relevantnih službenih glasila po isteku uobičajenog perioda </w:t>
      </w:r>
      <w:proofErr w:type="spellStart"/>
      <w:r>
        <w:rPr>
          <w:rFonts w:ascii="Century Schoolbook" w:hAnsi="Century Schoolbook"/>
          <w:sz w:val="24"/>
          <w:szCs w:val="24"/>
        </w:rPr>
        <w:t>vakacije</w:t>
      </w:r>
      <w:proofErr w:type="spellEnd"/>
      <w:r>
        <w:rPr>
          <w:rFonts w:ascii="Century Schoolbook" w:hAnsi="Century Schoolbook"/>
          <w:sz w:val="24"/>
          <w:szCs w:val="24"/>
        </w:rPr>
        <w:t xml:space="preserve"> (8 dana) </w:t>
      </w:r>
      <w:r w:rsidR="00E91B20">
        <w:rPr>
          <w:rFonts w:ascii="Century Schoolbook" w:hAnsi="Century Schoolbook"/>
          <w:sz w:val="24"/>
          <w:szCs w:val="24"/>
        </w:rPr>
        <w:t>te na taj način očuvati predmetni opći akt na snazi;</w:t>
      </w:r>
    </w:p>
    <w:p w:rsidR="006B2DC1" w:rsidRDefault="00E91B20" w:rsidP="00E91B20">
      <w:pPr>
        <w:pStyle w:val="Odlomakpopisa"/>
        <w:numPr>
          <w:ilvl w:val="0"/>
          <w:numId w:val="32"/>
        </w:numPr>
        <w:spacing w:line="360" w:lineRule="auto"/>
        <w:jc w:val="both"/>
        <w:rPr>
          <w:rFonts w:ascii="Century Schoolbook" w:hAnsi="Century Schoolbook"/>
          <w:sz w:val="24"/>
          <w:szCs w:val="24"/>
        </w:rPr>
      </w:pPr>
      <w:r>
        <w:rPr>
          <w:rFonts w:ascii="Century Schoolbook" w:hAnsi="Century Schoolbook"/>
          <w:sz w:val="24"/>
          <w:szCs w:val="24"/>
        </w:rPr>
        <w:t>Sve lokalne jedinice morale bi uočiti analiziranu presudu te posebnu pažnju posvetiti prijelaznim i završnim odredbama svih općih akata koje donose. Isto se naravno odnosi i na odgovarajuće odredbe već donesenih općih akata. Zajednički nazivnik svih ovih odredbi trebao bi biti normat</w:t>
      </w:r>
      <w:r w:rsidR="0097624B">
        <w:rPr>
          <w:rFonts w:ascii="Century Schoolbook" w:hAnsi="Century Schoolbook"/>
          <w:sz w:val="24"/>
          <w:szCs w:val="24"/>
        </w:rPr>
        <w:t>ivni sadržaj koji odgovara čl. 7</w:t>
      </w:r>
      <w:r>
        <w:rPr>
          <w:rFonts w:ascii="Century Schoolbook" w:hAnsi="Century Schoolbook"/>
          <w:sz w:val="24"/>
          <w:szCs w:val="24"/>
        </w:rPr>
        <w:t>3. ZLPRS-a.</w:t>
      </w:r>
    </w:p>
    <w:p w:rsidR="0097624B" w:rsidRDefault="00E91B20" w:rsidP="00E91B20">
      <w:pPr>
        <w:pStyle w:val="Odlomakpopisa"/>
        <w:numPr>
          <w:ilvl w:val="0"/>
          <w:numId w:val="32"/>
        </w:numPr>
        <w:spacing w:line="360" w:lineRule="auto"/>
        <w:jc w:val="both"/>
        <w:rPr>
          <w:rFonts w:ascii="Century Schoolbook" w:hAnsi="Century Schoolbook"/>
          <w:sz w:val="24"/>
          <w:szCs w:val="24"/>
        </w:rPr>
      </w:pPr>
      <w:r>
        <w:rPr>
          <w:rFonts w:ascii="Century Schoolbook" w:hAnsi="Century Schoolbook"/>
          <w:sz w:val="24"/>
          <w:szCs w:val="24"/>
        </w:rPr>
        <w:t>Nadalje, iako je VUS analiziranom presudom nesumnjivo valjano primijenio relevantne zakonske odredbe te valjano odlučio o predmetu konkretno</w:t>
      </w:r>
      <w:r w:rsidR="00FF43B5">
        <w:rPr>
          <w:rFonts w:ascii="Century Schoolbook" w:hAnsi="Century Schoolbook"/>
          <w:sz w:val="24"/>
          <w:szCs w:val="24"/>
        </w:rPr>
        <w:t>g</w:t>
      </w:r>
      <w:r>
        <w:rPr>
          <w:rFonts w:ascii="Century Schoolbook" w:hAnsi="Century Schoolbook"/>
          <w:sz w:val="24"/>
          <w:szCs w:val="24"/>
        </w:rPr>
        <w:t xml:space="preserve"> spora o zakonitosti općeg akta potrebno je</w:t>
      </w:r>
      <w:r w:rsidR="00B65E1B">
        <w:rPr>
          <w:rFonts w:ascii="Century Schoolbook" w:hAnsi="Century Schoolbook"/>
          <w:sz w:val="24"/>
          <w:szCs w:val="24"/>
        </w:rPr>
        <w:t>,</w:t>
      </w:r>
      <w:r>
        <w:rPr>
          <w:rFonts w:ascii="Century Schoolbook" w:hAnsi="Century Schoolbook"/>
          <w:sz w:val="24"/>
          <w:szCs w:val="24"/>
        </w:rPr>
        <w:t xml:space="preserve"> </w:t>
      </w:r>
      <w:r w:rsidR="00FF43B5">
        <w:rPr>
          <w:rFonts w:ascii="Century Schoolbook" w:hAnsi="Century Schoolbook"/>
          <w:sz w:val="24"/>
          <w:szCs w:val="24"/>
        </w:rPr>
        <w:t>smatram</w:t>
      </w:r>
      <w:r w:rsidR="00B65E1B">
        <w:rPr>
          <w:rFonts w:ascii="Century Schoolbook" w:hAnsi="Century Schoolbook"/>
          <w:sz w:val="24"/>
          <w:szCs w:val="24"/>
        </w:rPr>
        <w:t>,</w:t>
      </w:r>
      <w:r>
        <w:rPr>
          <w:rFonts w:ascii="Century Schoolbook" w:hAnsi="Century Schoolbook"/>
          <w:sz w:val="24"/>
          <w:szCs w:val="24"/>
        </w:rPr>
        <w:t xml:space="preserve"> razmotriti mogućnost </w:t>
      </w:r>
      <w:proofErr w:type="spellStart"/>
      <w:r>
        <w:rPr>
          <w:rFonts w:ascii="Century Schoolbook" w:hAnsi="Century Schoolbook"/>
          <w:sz w:val="24"/>
          <w:szCs w:val="24"/>
        </w:rPr>
        <w:t>novel</w:t>
      </w:r>
      <w:r w:rsidR="00B65E1B">
        <w:rPr>
          <w:rFonts w:ascii="Century Schoolbook" w:hAnsi="Century Schoolbook"/>
          <w:sz w:val="24"/>
          <w:szCs w:val="24"/>
        </w:rPr>
        <w:t>iranja</w:t>
      </w:r>
      <w:proofErr w:type="spellEnd"/>
      <w:r w:rsidR="00B65E1B">
        <w:rPr>
          <w:rFonts w:ascii="Century Schoolbook" w:hAnsi="Century Schoolbook"/>
          <w:sz w:val="24"/>
          <w:szCs w:val="24"/>
        </w:rPr>
        <w:t xml:space="preserve"> čl. 73. Z</w:t>
      </w:r>
      <w:r w:rsidR="0097624B">
        <w:rPr>
          <w:rFonts w:ascii="Century Schoolbook" w:hAnsi="Century Schoolbook"/>
          <w:sz w:val="24"/>
          <w:szCs w:val="24"/>
        </w:rPr>
        <w:t xml:space="preserve">LPRS-a. Razloga za to ima više; </w:t>
      </w:r>
    </w:p>
    <w:p w:rsidR="001C2595" w:rsidRDefault="00B65E1B" w:rsidP="00247467">
      <w:pPr>
        <w:pStyle w:val="Odlomakpopisa"/>
        <w:numPr>
          <w:ilvl w:val="0"/>
          <w:numId w:val="32"/>
        </w:numPr>
        <w:spacing w:line="360" w:lineRule="auto"/>
        <w:jc w:val="both"/>
        <w:rPr>
          <w:rFonts w:ascii="Century Schoolbook" w:hAnsi="Century Schoolbook"/>
          <w:sz w:val="24"/>
          <w:szCs w:val="24"/>
        </w:rPr>
      </w:pPr>
      <w:r>
        <w:rPr>
          <w:rFonts w:ascii="Century Schoolbook" w:hAnsi="Century Schoolbook"/>
          <w:sz w:val="24"/>
          <w:szCs w:val="24"/>
        </w:rPr>
        <w:lastRenderedPageBreak/>
        <w:t>Prvo, objava općih akata u službenom glasilu nije suvišna no smatram da bi se u današnje doba, doba razvijene uporabe tehnologije u osobne svrhe, trebala razmotriti mogućnost izjednačavanja objave na web-stranicama jedinica lokalne samouprav</w:t>
      </w:r>
      <w:r w:rsidR="0031593A">
        <w:rPr>
          <w:rFonts w:ascii="Century Schoolbook" w:hAnsi="Century Schoolbook"/>
          <w:sz w:val="24"/>
          <w:szCs w:val="24"/>
        </w:rPr>
        <w:t>e s objavom u relevantnom službenom glasilu (</w:t>
      </w:r>
      <w:proofErr w:type="spellStart"/>
      <w:r w:rsidR="0031593A">
        <w:rPr>
          <w:rFonts w:ascii="Century Schoolbook" w:hAnsi="Century Schoolbook"/>
          <w:sz w:val="24"/>
          <w:szCs w:val="24"/>
        </w:rPr>
        <w:t>presumptivno</w:t>
      </w:r>
      <w:proofErr w:type="spellEnd"/>
      <w:r w:rsidR="0031593A">
        <w:rPr>
          <w:rFonts w:ascii="Century Schoolbook" w:hAnsi="Century Schoolbook"/>
          <w:sz w:val="24"/>
          <w:szCs w:val="24"/>
        </w:rPr>
        <w:t xml:space="preserve"> u papirnatom obliku). </w:t>
      </w:r>
      <w:r w:rsidR="00765CFE">
        <w:rPr>
          <w:rFonts w:ascii="Century Schoolbook" w:hAnsi="Century Schoolbook"/>
          <w:sz w:val="24"/>
          <w:szCs w:val="24"/>
        </w:rPr>
        <w:t>Usklađivanje termina objave u slučaju eventualnog prihvaćanja ovog prijedloga bilo bi lako rješivo tehničko pitanje no ne i zapreka za korištenje moderne tehnologije na način koji primarno olakšava pristup relevantnim propisima jedinica lokalne samouprave. Drugo, već je sada standard –</w:t>
      </w:r>
      <w:r w:rsidR="00430090">
        <w:rPr>
          <w:rFonts w:ascii="Century Schoolbook" w:hAnsi="Century Schoolbook"/>
          <w:sz w:val="24"/>
          <w:szCs w:val="24"/>
        </w:rPr>
        <w:t xml:space="preserve"> </w:t>
      </w:r>
      <w:r w:rsidR="00765CFE">
        <w:rPr>
          <w:rFonts w:ascii="Century Schoolbook" w:hAnsi="Century Schoolbook"/>
          <w:sz w:val="24"/>
          <w:szCs w:val="24"/>
        </w:rPr>
        <w:t>naravno</w:t>
      </w:r>
      <w:r w:rsidR="00430090">
        <w:rPr>
          <w:rFonts w:ascii="Century Schoolbook" w:hAnsi="Century Schoolbook"/>
          <w:sz w:val="24"/>
          <w:szCs w:val="24"/>
        </w:rPr>
        <w:t>, službeno</w:t>
      </w:r>
      <w:r w:rsidR="00765CFE">
        <w:rPr>
          <w:rFonts w:ascii="Century Schoolbook" w:hAnsi="Century Schoolbook"/>
          <w:sz w:val="24"/>
          <w:szCs w:val="24"/>
        </w:rPr>
        <w:t xml:space="preserve"> nepriz</w:t>
      </w:r>
      <w:r w:rsidR="00430090">
        <w:rPr>
          <w:rFonts w:ascii="Century Schoolbook" w:hAnsi="Century Schoolbook"/>
          <w:sz w:val="24"/>
          <w:szCs w:val="24"/>
        </w:rPr>
        <w:t>nat</w:t>
      </w:r>
      <w:r w:rsidR="00765CFE">
        <w:rPr>
          <w:rFonts w:ascii="Century Schoolbook" w:hAnsi="Century Schoolbook"/>
          <w:sz w:val="24"/>
          <w:szCs w:val="24"/>
        </w:rPr>
        <w:t xml:space="preserve"> – da se u većini slučajeva sa sadržajem općih akata pravni subjekti upoznaju putem interneta i web-stranica njihovih donositelja a te</w:t>
      </w:r>
      <w:r w:rsidR="00430090">
        <w:rPr>
          <w:rFonts w:ascii="Century Schoolbook" w:hAnsi="Century Schoolbook"/>
          <w:sz w:val="24"/>
          <w:szCs w:val="24"/>
        </w:rPr>
        <w:t>k bitno</w:t>
      </w:r>
      <w:r w:rsidR="00765CFE">
        <w:rPr>
          <w:rFonts w:ascii="Century Schoolbook" w:hAnsi="Century Schoolbook"/>
          <w:sz w:val="24"/>
          <w:szCs w:val="24"/>
        </w:rPr>
        <w:t xml:space="preserve"> rjeđe putem listanja službenih glasila u fizičkom obliku. Tome je tako i s općim aktima jedinica lokalne samouprave </w:t>
      </w:r>
      <w:r w:rsidR="00C44CA1">
        <w:rPr>
          <w:rFonts w:ascii="Century Schoolbook" w:hAnsi="Century Schoolbook"/>
          <w:sz w:val="24"/>
          <w:szCs w:val="24"/>
        </w:rPr>
        <w:t>pa bi odgovarajuća zakonska promjena bila tek pravno konstatiranje postojećeg fak</w:t>
      </w:r>
      <w:r w:rsidR="0097624B">
        <w:rPr>
          <w:rFonts w:ascii="Century Schoolbook" w:hAnsi="Century Schoolbook"/>
          <w:sz w:val="24"/>
          <w:szCs w:val="24"/>
        </w:rPr>
        <w:t xml:space="preserve">tičnog stanja. Treće i konačno, mjerodavna ustavna odredba ne predstavlja u tom pogledu nepremostivu prepreku. Naime, čl. 90, st. 2. Ustava RH odnosi se na objavu propisa jedinica lokalne i područne (regionalne) samouprave. U njegovom sadržaju nije – za razliku od prethodnog stavka koji se odnosi na zakone i propise državnih tijela – predviđena kao obligatorna objava </w:t>
      </w:r>
      <w:r w:rsidR="00137076">
        <w:rPr>
          <w:rFonts w:ascii="Century Schoolbook" w:hAnsi="Century Schoolbook"/>
          <w:sz w:val="24"/>
          <w:szCs w:val="24"/>
        </w:rPr>
        <w:t>u službenom glasilu RH (odnosno u ovom slučaju u službenom glasilu pojedinog tijela s javnim ovlastima).</w:t>
      </w:r>
      <w:r w:rsidR="00C34BB2">
        <w:rPr>
          <w:rFonts w:ascii="Century Schoolbook" w:hAnsi="Century Schoolbook"/>
          <w:sz w:val="24"/>
          <w:szCs w:val="24"/>
        </w:rPr>
        <w:t xml:space="preserve"> Umjesto toga odredba čl. 90, st. 2.  Ustava RH navodi da se propisi tijela s javnim ovlastima moraju prije stupanja na snagu objaviti na dostupan način u skladu sa zakonom. Uvjeren sam da je očito kako citirana ustavna norma omogućava zakonodavcu da u referentnom zakonu predvidi i drugi način obligatorne objave osim u službenom glasilu donositelja propisa. Stoga je</w:t>
      </w:r>
      <w:r w:rsidR="005530C5">
        <w:rPr>
          <w:rFonts w:ascii="Century Schoolbook" w:hAnsi="Century Schoolbook"/>
          <w:sz w:val="24"/>
          <w:szCs w:val="24"/>
        </w:rPr>
        <w:t xml:space="preserve"> </w:t>
      </w:r>
      <w:r w:rsidR="00C34BB2">
        <w:rPr>
          <w:rFonts w:ascii="Century Schoolbook" w:hAnsi="Century Schoolbook"/>
          <w:sz w:val="24"/>
          <w:szCs w:val="24"/>
        </w:rPr>
        <w:t>zakonodavac slobodan u slučaju jedinica lokalne i područne samouprave predvidjeti kao način objave njihovih propisa objavu na web-stranicama tih jedinica. Up</w:t>
      </w:r>
      <w:r w:rsidR="00137076">
        <w:rPr>
          <w:rFonts w:ascii="Century Schoolbook" w:hAnsi="Century Schoolbook"/>
          <w:sz w:val="24"/>
          <w:szCs w:val="24"/>
        </w:rPr>
        <w:t>ravo zato, jedinice lokalne</w:t>
      </w:r>
      <w:r w:rsidR="00C34BB2">
        <w:rPr>
          <w:rFonts w:ascii="Century Schoolbook" w:hAnsi="Century Schoolbook"/>
          <w:sz w:val="24"/>
          <w:szCs w:val="24"/>
        </w:rPr>
        <w:t xml:space="preserve"> </w:t>
      </w:r>
      <w:r w:rsidR="00137076">
        <w:rPr>
          <w:rFonts w:ascii="Century Schoolbook" w:hAnsi="Century Schoolbook"/>
          <w:sz w:val="24"/>
          <w:szCs w:val="24"/>
        </w:rPr>
        <w:t>i područne samouprave mogle bi u ovom pogledu biti promotori progresivnih normativnih rješenja koj</w:t>
      </w:r>
      <w:r w:rsidR="00247467">
        <w:rPr>
          <w:rFonts w:ascii="Century Schoolbook" w:hAnsi="Century Schoolbook"/>
          <w:sz w:val="24"/>
          <w:szCs w:val="24"/>
        </w:rPr>
        <w:t>a bi mogla</w:t>
      </w:r>
      <w:r w:rsidR="00137076">
        <w:rPr>
          <w:rFonts w:ascii="Century Schoolbook" w:hAnsi="Century Schoolbook"/>
          <w:sz w:val="24"/>
          <w:szCs w:val="24"/>
        </w:rPr>
        <w:t xml:space="preserve"> značajno olakša</w:t>
      </w:r>
      <w:r w:rsidR="00247467">
        <w:rPr>
          <w:rFonts w:ascii="Century Schoolbook" w:hAnsi="Century Schoolbook"/>
          <w:sz w:val="24"/>
          <w:szCs w:val="24"/>
        </w:rPr>
        <w:t>ti svakodnevni život i poslovanje pravnih subjekata u lokalnim okvirima.</w:t>
      </w:r>
      <w:r w:rsidR="00247467" w:rsidRPr="00247467">
        <w:rPr>
          <w:rFonts w:ascii="Century Schoolbook" w:hAnsi="Century Schoolbook"/>
          <w:sz w:val="24"/>
          <w:szCs w:val="24"/>
        </w:rPr>
        <w:t xml:space="preserve"> </w:t>
      </w:r>
      <w:r w:rsidR="00247467">
        <w:rPr>
          <w:rFonts w:ascii="Century Schoolbook" w:hAnsi="Century Schoolbook"/>
          <w:sz w:val="24"/>
          <w:szCs w:val="24"/>
        </w:rPr>
        <w:t xml:space="preserve">Za to, mišljenja sam, u ovom trenutku ne postoje ustavne prepreke. Inicijativa za takvu novelu mjerodavnog zakona, međutim, mora </w:t>
      </w:r>
      <w:r w:rsidR="00247467">
        <w:rPr>
          <w:rFonts w:ascii="Century Schoolbook" w:hAnsi="Century Schoolbook"/>
          <w:sz w:val="24"/>
          <w:szCs w:val="24"/>
        </w:rPr>
        <w:lastRenderedPageBreak/>
        <w:t xml:space="preserve">doći od samih jedinica lokalne i područje samouprave. Nadam se da ovaj tekst može predstavljati poticaj u tom smjeru. </w:t>
      </w:r>
    </w:p>
    <w:sectPr w:rsidR="001C2595" w:rsidSect="00D53C8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1B2E" w:rsidRDefault="00FB1B2E" w:rsidP="00CB63C5">
      <w:r>
        <w:separator/>
      </w:r>
    </w:p>
  </w:endnote>
  <w:endnote w:type="continuationSeparator" w:id="0">
    <w:p w:rsidR="00FB1B2E" w:rsidRDefault="00FB1B2E" w:rsidP="00CB6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Nova">
    <w:charset w:val="00"/>
    <w:family w:val="swiss"/>
    <w:pitch w:val="variable"/>
    <w:sig w:usb0="2000028F" w:usb1="00000002"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atha">
    <w:panose1 w:val="02000400000000000000"/>
    <w:charset w:val="00"/>
    <w:family w:val="swiss"/>
    <w:pitch w:val="variable"/>
    <w:sig w:usb0="00100003" w:usb1="00000000" w:usb2="00000000" w:usb3="00000000" w:csb0="00000001" w:csb1="00000000"/>
  </w:font>
  <w:font w:name="Century Schoolbook">
    <w:altName w:val="Century"/>
    <w:panose1 w:val="0204060405050502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1788135"/>
      <w:docPartObj>
        <w:docPartGallery w:val="Page Numbers (Bottom of Page)"/>
        <w:docPartUnique/>
      </w:docPartObj>
    </w:sdtPr>
    <w:sdtEndPr/>
    <w:sdtContent>
      <w:p w:rsidR="00617BE5" w:rsidRDefault="00617BE5">
        <w:pPr>
          <w:pStyle w:val="Podnoje"/>
          <w:jc w:val="center"/>
        </w:pPr>
        <w:r>
          <w:fldChar w:fldCharType="begin"/>
        </w:r>
        <w:r>
          <w:instrText>PAGE   \* MERGEFORMAT</w:instrText>
        </w:r>
        <w:r>
          <w:fldChar w:fldCharType="separate"/>
        </w:r>
        <w:r w:rsidR="00137076">
          <w:rPr>
            <w:noProof/>
          </w:rPr>
          <w:t>5</w:t>
        </w:r>
        <w:r>
          <w:fldChar w:fldCharType="end"/>
        </w:r>
      </w:p>
    </w:sdtContent>
  </w:sdt>
  <w:p w:rsidR="0007094A" w:rsidRDefault="00FB1B2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1B2E" w:rsidRDefault="00FB1B2E" w:rsidP="00CB63C5">
      <w:r>
        <w:separator/>
      </w:r>
    </w:p>
  </w:footnote>
  <w:footnote w:type="continuationSeparator" w:id="0">
    <w:p w:rsidR="00FB1B2E" w:rsidRDefault="00FB1B2E" w:rsidP="00CB63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3599B"/>
    <w:multiLevelType w:val="hybridMultilevel"/>
    <w:tmpl w:val="E63418E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2B1D5B"/>
    <w:multiLevelType w:val="hybridMultilevel"/>
    <w:tmpl w:val="5BC61D40"/>
    <w:lvl w:ilvl="0" w:tplc="93825B62">
      <w:numFmt w:val="bullet"/>
      <w:lvlText w:val="-"/>
      <w:lvlJc w:val="left"/>
      <w:pPr>
        <w:ind w:left="720" w:hanging="360"/>
      </w:pPr>
      <w:rPr>
        <w:rFonts w:ascii="Arial Nova" w:eastAsia="Calibri" w:hAnsi="Arial Nova"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897A5E"/>
    <w:multiLevelType w:val="hybridMultilevel"/>
    <w:tmpl w:val="E42AB88E"/>
    <w:lvl w:ilvl="0" w:tplc="041A0011">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BF71A0"/>
    <w:multiLevelType w:val="hybridMultilevel"/>
    <w:tmpl w:val="8DF8C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761A8"/>
    <w:multiLevelType w:val="hybridMultilevel"/>
    <w:tmpl w:val="D0361C6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F224F6D"/>
    <w:multiLevelType w:val="hybridMultilevel"/>
    <w:tmpl w:val="4AE6DBB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7791883"/>
    <w:multiLevelType w:val="hybridMultilevel"/>
    <w:tmpl w:val="1D2464C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9542FEB"/>
    <w:multiLevelType w:val="hybridMultilevel"/>
    <w:tmpl w:val="D4A4507A"/>
    <w:lvl w:ilvl="0" w:tplc="62220E8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37E181B"/>
    <w:multiLevelType w:val="hybridMultilevel"/>
    <w:tmpl w:val="948A1F06"/>
    <w:lvl w:ilvl="0" w:tplc="F28801C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79346C5"/>
    <w:multiLevelType w:val="hybridMultilevel"/>
    <w:tmpl w:val="E626E360"/>
    <w:lvl w:ilvl="0" w:tplc="66204DA4">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37E45F21"/>
    <w:multiLevelType w:val="hybridMultilevel"/>
    <w:tmpl w:val="9F4221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8C65368"/>
    <w:multiLevelType w:val="hybridMultilevel"/>
    <w:tmpl w:val="187A5A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B377450"/>
    <w:multiLevelType w:val="hybridMultilevel"/>
    <w:tmpl w:val="FB1ADAC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1ED714A"/>
    <w:multiLevelType w:val="hybridMultilevel"/>
    <w:tmpl w:val="242E476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7640169"/>
    <w:multiLevelType w:val="hybridMultilevel"/>
    <w:tmpl w:val="86C22F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92D0CC2"/>
    <w:multiLevelType w:val="hybridMultilevel"/>
    <w:tmpl w:val="284AFD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B74610F"/>
    <w:multiLevelType w:val="hybridMultilevel"/>
    <w:tmpl w:val="3BA46080"/>
    <w:lvl w:ilvl="0" w:tplc="8306F0B0">
      <w:start w:val="1"/>
      <w:numFmt w:val="bullet"/>
      <w:lvlText w:val="-"/>
      <w:lvlJc w:val="left"/>
      <w:pPr>
        <w:ind w:left="720" w:hanging="360"/>
      </w:pPr>
      <w:rPr>
        <w:rFonts w:ascii="Arial Unicode MS" w:eastAsia="Arial Unicode MS" w:hAnsi="Arial Unicode MS" w:cs="Arial Unicode MS" w:hint="eastAsi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CCA2302"/>
    <w:multiLevelType w:val="hybridMultilevel"/>
    <w:tmpl w:val="B7B2AB94"/>
    <w:lvl w:ilvl="0" w:tplc="1A00C7E8">
      <w:start w:val="1"/>
      <w:numFmt w:val="decimal"/>
      <w:lvlText w:val="%1)"/>
      <w:lvlJc w:val="left"/>
      <w:pPr>
        <w:ind w:left="720" w:hanging="360"/>
      </w:pPr>
      <w:rPr>
        <w:rFonts w:hint="eastAsi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0715589"/>
    <w:multiLevelType w:val="multilevel"/>
    <w:tmpl w:val="D92C1B66"/>
    <w:lvl w:ilvl="0">
      <w:start w:val="8"/>
      <w:numFmt w:val="decimal"/>
      <w:lvlText w:val="%1."/>
      <w:lvlJc w:val="left"/>
      <w:pPr>
        <w:ind w:left="390" w:hanging="390"/>
      </w:pPr>
      <w:rPr>
        <w:rFonts w:hint="default"/>
        <w:b/>
        <w:color w:val="000000" w:themeColor="text1"/>
      </w:rPr>
    </w:lvl>
    <w:lvl w:ilvl="1">
      <w:start w:val="1"/>
      <w:numFmt w:val="decimal"/>
      <w:lvlText w:val="%1.%2."/>
      <w:lvlJc w:val="left"/>
      <w:pPr>
        <w:ind w:left="390" w:hanging="390"/>
      </w:pPr>
      <w:rPr>
        <w:rFonts w:hint="default"/>
        <w:sz w:val="24"/>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C14A04"/>
    <w:multiLevelType w:val="hybridMultilevel"/>
    <w:tmpl w:val="93A216F0"/>
    <w:lvl w:ilvl="0" w:tplc="109A4F1C">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8592538"/>
    <w:multiLevelType w:val="hybridMultilevel"/>
    <w:tmpl w:val="C7F828A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87B3DB0"/>
    <w:multiLevelType w:val="hybridMultilevel"/>
    <w:tmpl w:val="E4088C1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8D10B41"/>
    <w:multiLevelType w:val="hybridMultilevel"/>
    <w:tmpl w:val="446EB71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B406C00"/>
    <w:multiLevelType w:val="hybridMultilevel"/>
    <w:tmpl w:val="E1D660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241DE1"/>
    <w:multiLevelType w:val="hybridMultilevel"/>
    <w:tmpl w:val="847046A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10B24AF"/>
    <w:multiLevelType w:val="hybridMultilevel"/>
    <w:tmpl w:val="3C54BB3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79B6127"/>
    <w:multiLevelType w:val="hybridMultilevel"/>
    <w:tmpl w:val="B52CC6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9A2340E"/>
    <w:multiLevelType w:val="hybridMultilevel"/>
    <w:tmpl w:val="50DC6C0C"/>
    <w:lvl w:ilvl="0" w:tplc="4524D3E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0734607"/>
    <w:multiLevelType w:val="hybridMultilevel"/>
    <w:tmpl w:val="5B5A0B0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1CE4A34"/>
    <w:multiLevelType w:val="hybridMultilevel"/>
    <w:tmpl w:val="1C4E678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3E55717"/>
    <w:multiLevelType w:val="hybridMultilevel"/>
    <w:tmpl w:val="A55A18F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7914332"/>
    <w:multiLevelType w:val="hybridMultilevel"/>
    <w:tmpl w:val="14D81B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5"/>
  </w:num>
  <w:num w:numId="2">
    <w:abstractNumId w:val="11"/>
  </w:num>
  <w:num w:numId="3">
    <w:abstractNumId w:val="23"/>
  </w:num>
  <w:num w:numId="4">
    <w:abstractNumId w:val="10"/>
  </w:num>
  <w:num w:numId="5">
    <w:abstractNumId w:val="7"/>
  </w:num>
  <w:num w:numId="6">
    <w:abstractNumId w:val="8"/>
  </w:num>
  <w:num w:numId="7">
    <w:abstractNumId w:val="31"/>
  </w:num>
  <w:num w:numId="8">
    <w:abstractNumId w:val="9"/>
  </w:num>
  <w:num w:numId="9">
    <w:abstractNumId w:val="4"/>
  </w:num>
  <w:num w:numId="10">
    <w:abstractNumId w:val="12"/>
  </w:num>
  <w:num w:numId="11">
    <w:abstractNumId w:val="22"/>
  </w:num>
  <w:num w:numId="12">
    <w:abstractNumId w:val="30"/>
  </w:num>
  <w:num w:numId="13">
    <w:abstractNumId w:val="24"/>
  </w:num>
  <w:num w:numId="14">
    <w:abstractNumId w:val="28"/>
  </w:num>
  <w:num w:numId="15">
    <w:abstractNumId w:val="25"/>
  </w:num>
  <w:num w:numId="16">
    <w:abstractNumId w:val="20"/>
  </w:num>
  <w:num w:numId="17">
    <w:abstractNumId w:val="2"/>
  </w:num>
  <w:num w:numId="18">
    <w:abstractNumId w:val="13"/>
  </w:num>
  <w:num w:numId="19">
    <w:abstractNumId w:val="21"/>
  </w:num>
  <w:num w:numId="20">
    <w:abstractNumId w:val="6"/>
  </w:num>
  <w:num w:numId="21">
    <w:abstractNumId w:val="0"/>
  </w:num>
  <w:num w:numId="22">
    <w:abstractNumId w:val="18"/>
  </w:num>
  <w:num w:numId="23">
    <w:abstractNumId w:val="19"/>
  </w:num>
  <w:num w:numId="24">
    <w:abstractNumId w:val="5"/>
  </w:num>
  <w:num w:numId="25">
    <w:abstractNumId w:val="27"/>
  </w:num>
  <w:num w:numId="26">
    <w:abstractNumId w:val="16"/>
  </w:num>
  <w:num w:numId="27">
    <w:abstractNumId w:val="17"/>
  </w:num>
  <w:num w:numId="28">
    <w:abstractNumId w:val="1"/>
  </w:num>
  <w:num w:numId="29">
    <w:abstractNumId w:val="29"/>
  </w:num>
  <w:num w:numId="30">
    <w:abstractNumId w:val="14"/>
  </w:num>
  <w:num w:numId="31">
    <w:abstractNumId w:val="26"/>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7B6"/>
    <w:rsid w:val="00012EED"/>
    <w:rsid w:val="00017D67"/>
    <w:rsid w:val="00032F56"/>
    <w:rsid w:val="000337A7"/>
    <w:rsid w:val="00042902"/>
    <w:rsid w:val="000504C6"/>
    <w:rsid w:val="00053F9A"/>
    <w:rsid w:val="00062AF5"/>
    <w:rsid w:val="00082E44"/>
    <w:rsid w:val="00083962"/>
    <w:rsid w:val="0008397E"/>
    <w:rsid w:val="00085416"/>
    <w:rsid w:val="00095963"/>
    <w:rsid w:val="00096BAC"/>
    <w:rsid w:val="000C384F"/>
    <w:rsid w:val="000D2C77"/>
    <w:rsid w:val="00122AB8"/>
    <w:rsid w:val="00137076"/>
    <w:rsid w:val="00140F47"/>
    <w:rsid w:val="00153ADD"/>
    <w:rsid w:val="00185150"/>
    <w:rsid w:val="0018779A"/>
    <w:rsid w:val="00194381"/>
    <w:rsid w:val="00194596"/>
    <w:rsid w:val="001A3ADB"/>
    <w:rsid w:val="001C2595"/>
    <w:rsid w:val="001D515D"/>
    <w:rsid w:val="001E0AEC"/>
    <w:rsid w:val="001F5188"/>
    <w:rsid w:val="001F6689"/>
    <w:rsid w:val="00233EC2"/>
    <w:rsid w:val="00247467"/>
    <w:rsid w:val="0026483B"/>
    <w:rsid w:val="002A560B"/>
    <w:rsid w:val="002A5612"/>
    <w:rsid w:val="002C163C"/>
    <w:rsid w:val="002C45EF"/>
    <w:rsid w:val="002D22EF"/>
    <w:rsid w:val="002D2890"/>
    <w:rsid w:val="002E66C6"/>
    <w:rsid w:val="002F0C94"/>
    <w:rsid w:val="002F7301"/>
    <w:rsid w:val="003056B1"/>
    <w:rsid w:val="003074D0"/>
    <w:rsid w:val="003100A2"/>
    <w:rsid w:val="0031593A"/>
    <w:rsid w:val="00325BFA"/>
    <w:rsid w:val="0033254A"/>
    <w:rsid w:val="00352142"/>
    <w:rsid w:val="00361F92"/>
    <w:rsid w:val="00376C7D"/>
    <w:rsid w:val="003925CB"/>
    <w:rsid w:val="003E3015"/>
    <w:rsid w:val="00402510"/>
    <w:rsid w:val="00410A63"/>
    <w:rsid w:val="004142E2"/>
    <w:rsid w:val="00430090"/>
    <w:rsid w:val="00442594"/>
    <w:rsid w:val="00444C19"/>
    <w:rsid w:val="00450B30"/>
    <w:rsid w:val="004548DE"/>
    <w:rsid w:val="00461E18"/>
    <w:rsid w:val="00465EAA"/>
    <w:rsid w:val="00473DB9"/>
    <w:rsid w:val="00481E09"/>
    <w:rsid w:val="00482EA6"/>
    <w:rsid w:val="004848F3"/>
    <w:rsid w:val="004C362A"/>
    <w:rsid w:val="004D72BE"/>
    <w:rsid w:val="00537C46"/>
    <w:rsid w:val="00546EAC"/>
    <w:rsid w:val="005530C5"/>
    <w:rsid w:val="00563D20"/>
    <w:rsid w:val="00566597"/>
    <w:rsid w:val="00587BD0"/>
    <w:rsid w:val="005933A6"/>
    <w:rsid w:val="005B1619"/>
    <w:rsid w:val="005D1B3D"/>
    <w:rsid w:val="005D7B5D"/>
    <w:rsid w:val="005E6084"/>
    <w:rsid w:val="0060456C"/>
    <w:rsid w:val="006162DF"/>
    <w:rsid w:val="00616E82"/>
    <w:rsid w:val="00617BE5"/>
    <w:rsid w:val="00620DFA"/>
    <w:rsid w:val="0062736A"/>
    <w:rsid w:val="00631AE3"/>
    <w:rsid w:val="00647AA1"/>
    <w:rsid w:val="00675862"/>
    <w:rsid w:val="006A6112"/>
    <w:rsid w:val="006B2DC1"/>
    <w:rsid w:val="006B6B6B"/>
    <w:rsid w:val="006D0BA7"/>
    <w:rsid w:val="006D231E"/>
    <w:rsid w:val="006D2EEB"/>
    <w:rsid w:val="006F4D20"/>
    <w:rsid w:val="0071431B"/>
    <w:rsid w:val="007228FD"/>
    <w:rsid w:val="007250CC"/>
    <w:rsid w:val="00762BBF"/>
    <w:rsid w:val="00765039"/>
    <w:rsid w:val="00765CFE"/>
    <w:rsid w:val="007C5952"/>
    <w:rsid w:val="007F06F2"/>
    <w:rsid w:val="007F56F9"/>
    <w:rsid w:val="00800123"/>
    <w:rsid w:val="0083265D"/>
    <w:rsid w:val="0083590B"/>
    <w:rsid w:val="008447B6"/>
    <w:rsid w:val="008634AB"/>
    <w:rsid w:val="0089197C"/>
    <w:rsid w:val="008A4309"/>
    <w:rsid w:val="008C48E5"/>
    <w:rsid w:val="008D37E0"/>
    <w:rsid w:val="008E5590"/>
    <w:rsid w:val="008F5365"/>
    <w:rsid w:val="008F551E"/>
    <w:rsid w:val="0090388B"/>
    <w:rsid w:val="00907F31"/>
    <w:rsid w:val="00927EF9"/>
    <w:rsid w:val="00965C07"/>
    <w:rsid w:val="0097624B"/>
    <w:rsid w:val="00976371"/>
    <w:rsid w:val="00984036"/>
    <w:rsid w:val="009C0FE0"/>
    <w:rsid w:val="009D2B64"/>
    <w:rsid w:val="009D49C6"/>
    <w:rsid w:val="009F0CA2"/>
    <w:rsid w:val="00A12622"/>
    <w:rsid w:val="00A1296B"/>
    <w:rsid w:val="00A14A28"/>
    <w:rsid w:val="00A2555E"/>
    <w:rsid w:val="00A34190"/>
    <w:rsid w:val="00A43F6E"/>
    <w:rsid w:val="00A507A7"/>
    <w:rsid w:val="00A51517"/>
    <w:rsid w:val="00A51E71"/>
    <w:rsid w:val="00A64E23"/>
    <w:rsid w:val="00A817A8"/>
    <w:rsid w:val="00A827C0"/>
    <w:rsid w:val="00A91FD8"/>
    <w:rsid w:val="00AB7A4C"/>
    <w:rsid w:val="00AC198A"/>
    <w:rsid w:val="00AD0812"/>
    <w:rsid w:val="00AE341F"/>
    <w:rsid w:val="00B10B04"/>
    <w:rsid w:val="00B12CAD"/>
    <w:rsid w:val="00B37E55"/>
    <w:rsid w:val="00B5312E"/>
    <w:rsid w:val="00B55D36"/>
    <w:rsid w:val="00B6520E"/>
    <w:rsid w:val="00B65E1B"/>
    <w:rsid w:val="00B84DE6"/>
    <w:rsid w:val="00B856FC"/>
    <w:rsid w:val="00B8637E"/>
    <w:rsid w:val="00B86538"/>
    <w:rsid w:val="00C02CA8"/>
    <w:rsid w:val="00C308B6"/>
    <w:rsid w:val="00C34BB2"/>
    <w:rsid w:val="00C44CA1"/>
    <w:rsid w:val="00C45650"/>
    <w:rsid w:val="00C52ACC"/>
    <w:rsid w:val="00C65A43"/>
    <w:rsid w:val="00C9236B"/>
    <w:rsid w:val="00C93BAB"/>
    <w:rsid w:val="00C93F7A"/>
    <w:rsid w:val="00C968C1"/>
    <w:rsid w:val="00CB6185"/>
    <w:rsid w:val="00CB63C5"/>
    <w:rsid w:val="00CB6B17"/>
    <w:rsid w:val="00CB768F"/>
    <w:rsid w:val="00CD18A4"/>
    <w:rsid w:val="00CE3F1E"/>
    <w:rsid w:val="00CF3148"/>
    <w:rsid w:val="00D205AF"/>
    <w:rsid w:val="00D3778B"/>
    <w:rsid w:val="00D4075F"/>
    <w:rsid w:val="00D53C8F"/>
    <w:rsid w:val="00D7241E"/>
    <w:rsid w:val="00D97F77"/>
    <w:rsid w:val="00DC4484"/>
    <w:rsid w:val="00DD2A61"/>
    <w:rsid w:val="00E17321"/>
    <w:rsid w:val="00E31CD2"/>
    <w:rsid w:val="00E320B7"/>
    <w:rsid w:val="00E32F90"/>
    <w:rsid w:val="00E3599B"/>
    <w:rsid w:val="00E46033"/>
    <w:rsid w:val="00E6280B"/>
    <w:rsid w:val="00E63FAE"/>
    <w:rsid w:val="00E66CF2"/>
    <w:rsid w:val="00E91B20"/>
    <w:rsid w:val="00EB106A"/>
    <w:rsid w:val="00EE454B"/>
    <w:rsid w:val="00EE49C3"/>
    <w:rsid w:val="00EF2872"/>
    <w:rsid w:val="00EF49D0"/>
    <w:rsid w:val="00F262E2"/>
    <w:rsid w:val="00F5668D"/>
    <w:rsid w:val="00F67A76"/>
    <w:rsid w:val="00F910F7"/>
    <w:rsid w:val="00F94AD5"/>
    <w:rsid w:val="00FA5B8F"/>
    <w:rsid w:val="00FB1B2E"/>
    <w:rsid w:val="00FB55B6"/>
    <w:rsid w:val="00FC4B2B"/>
    <w:rsid w:val="00FF0362"/>
    <w:rsid w:val="00FF43B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33956"/>
  <w15:chartTrackingRefBased/>
  <w15:docId w15:val="{707BE322-1460-4643-BB38-C403A0C35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F92"/>
    <w:pPr>
      <w:spacing w:after="0" w:line="240" w:lineRule="auto"/>
    </w:pPr>
    <w:rPr>
      <w:rFonts w:ascii="Calibri" w:eastAsia="Calibri" w:hAnsi="Calibri" w:cs="Calibri"/>
      <w:sz w:val="20"/>
      <w:szCs w:val="20"/>
    </w:rPr>
  </w:style>
  <w:style w:type="paragraph" w:styleId="Naslov1">
    <w:name w:val="heading 1"/>
    <w:basedOn w:val="Normal"/>
    <w:next w:val="Normal"/>
    <w:link w:val="Naslov1Char"/>
    <w:uiPriority w:val="9"/>
    <w:qFormat/>
    <w:rsid w:val="00361F92"/>
    <w:pPr>
      <w:keepNext/>
      <w:keepLines/>
      <w:spacing w:before="480" w:line="276" w:lineRule="auto"/>
      <w:outlineLvl w:val="0"/>
    </w:pPr>
    <w:rPr>
      <w:rFonts w:asciiTheme="minorHAnsi" w:eastAsiaTheme="majorEastAsia" w:hAnsiTheme="minorHAnsi" w:cstheme="majorBidi"/>
      <w:b/>
      <w:bCs/>
      <w:color w:val="000000" w:themeColor="text1"/>
      <w:sz w:val="28"/>
      <w:szCs w:val="28"/>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Paragraph,List Paragraph Red,lp1,Paragraphe de liste PBLH,Graph &amp; Table tite,Normal bullet 2,Bullet list,Figure_name,Equipment,Numbered Indented Text,List Paragraph11,List Paragraph Char Char Char,List Paragraph Char Char"/>
    <w:basedOn w:val="Normal"/>
    <w:link w:val="OdlomakpopisaChar"/>
    <w:uiPriority w:val="34"/>
    <w:qFormat/>
    <w:rsid w:val="00A64E23"/>
    <w:pPr>
      <w:ind w:left="720"/>
      <w:contextualSpacing/>
    </w:pPr>
  </w:style>
  <w:style w:type="paragraph" w:customStyle="1" w:styleId="box454982">
    <w:name w:val="box_454982"/>
    <w:basedOn w:val="Normal"/>
    <w:rsid w:val="00A91FD8"/>
    <w:pPr>
      <w:spacing w:before="100" w:beforeAutospacing="1" w:after="100" w:afterAutospacing="1"/>
    </w:pPr>
    <w:rPr>
      <w:rFonts w:ascii="Times New Roman" w:eastAsia="Times New Roman" w:hAnsi="Times New Roman" w:cs="Times New Roman"/>
      <w:sz w:val="24"/>
      <w:szCs w:val="24"/>
      <w:lang w:eastAsia="hr-HR"/>
    </w:rPr>
  </w:style>
  <w:style w:type="paragraph" w:styleId="Tekstfusnote">
    <w:name w:val="footnote text"/>
    <w:basedOn w:val="Normal"/>
    <w:link w:val="TekstfusnoteChar"/>
    <w:uiPriority w:val="99"/>
    <w:semiHidden/>
    <w:unhideWhenUsed/>
    <w:rsid w:val="00CB63C5"/>
  </w:style>
  <w:style w:type="character" w:customStyle="1" w:styleId="TekstfusnoteChar">
    <w:name w:val="Tekst fusnote Char"/>
    <w:basedOn w:val="Zadanifontodlomka"/>
    <w:link w:val="Tekstfusnote"/>
    <w:uiPriority w:val="99"/>
    <w:semiHidden/>
    <w:rsid w:val="00CB63C5"/>
    <w:rPr>
      <w:sz w:val="20"/>
      <w:szCs w:val="20"/>
    </w:rPr>
  </w:style>
  <w:style w:type="character" w:styleId="Referencafusnote">
    <w:name w:val="footnote reference"/>
    <w:basedOn w:val="Zadanifontodlomka"/>
    <w:uiPriority w:val="99"/>
    <w:semiHidden/>
    <w:unhideWhenUsed/>
    <w:rsid w:val="00CB63C5"/>
    <w:rPr>
      <w:vertAlign w:val="superscript"/>
    </w:rPr>
  </w:style>
  <w:style w:type="table" w:styleId="Reetkatablice">
    <w:name w:val="Table Grid"/>
    <w:basedOn w:val="Obinatablica"/>
    <w:uiPriority w:val="39"/>
    <w:rsid w:val="00CB63C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CB63C5"/>
    <w:pPr>
      <w:tabs>
        <w:tab w:val="center" w:pos="4536"/>
        <w:tab w:val="right" w:pos="9072"/>
      </w:tabs>
    </w:pPr>
  </w:style>
  <w:style w:type="character" w:customStyle="1" w:styleId="PodnojeChar">
    <w:name w:val="Podnožje Char"/>
    <w:basedOn w:val="Zadanifontodlomka"/>
    <w:link w:val="Podnoje"/>
    <w:uiPriority w:val="99"/>
    <w:rsid w:val="00CB63C5"/>
  </w:style>
  <w:style w:type="character" w:styleId="Hiperveza">
    <w:name w:val="Hyperlink"/>
    <w:basedOn w:val="Zadanifontodlomka"/>
    <w:uiPriority w:val="99"/>
    <w:unhideWhenUsed/>
    <w:rsid w:val="00CB768F"/>
    <w:rPr>
      <w:color w:val="0563C1" w:themeColor="hyperlink"/>
      <w:u w:val="single"/>
    </w:rPr>
  </w:style>
  <w:style w:type="character" w:customStyle="1" w:styleId="Nerijeenospominjanje1">
    <w:name w:val="Neriješeno spominjanje1"/>
    <w:basedOn w:val="Zadanifontodlomka"/>
    <w:uiPriority w:val="99"/>
    <w:semiHidden/>
    <w:unhideWhenUsed/>
    <w:rsid w:val="00CB768F"/>
    <w:rPr>
      <w:color w:val="605E5C"/>
      <w:shd w:val="clear" w:color="auto" w:fill="E1DFDD"/>
    </w:rPr>
  </w:style>
  <w:style w:type="paragraph" w:styleId="Zaglavlje">
    <w:name w:val="header"/>
    <w:basedOn w:val="Normal"/>
    <w:link w:val="ZaglavljeChar"/>
    <w:uiPriority w:val="99"/>
    <w:unhideWhenUsed/>
    <w:rsid w:val="00B10B04"/>
    <w:pPr>
      <w:tabs>
        <w:tab w:val="center" w:pos="4536"/>
        <w:tab w:val="right" w:pos="9072"/>
      </w:tabs>
    </w:pPr>
  </w:style>
  <w:style w:type="character" w:customStyle="1" w:styleId="ZaglavljeChar">
    <w:name w:val="Zaglavlje Char"/>
    <w:basedOn w:val="Zadanifontodlomka"/>
    <w:link w:val="Zaglavlje"/>
    <w:uiPriority w:val="99"/>
    <w:rsid w:val="00B10B04"/>
  </w:style>
  <w:style w:type="character" w:customStyle="1" w:styleId="Naslov1Char">
    <w:name w:val="Naslov 1 Char"/>
    <w:basedOn w:val="Zadanifontodlomka"/>
    <w:link w:val="Naslov1"/>
    <w:uiPriority w:val="9"/>
    <w:rsid w:val="00361F92"/>
    <w:rPr>
      <w:rFonts w:eastAsiaTheme="majorEastAsia" w:cstheme="majorBidi"/>
      <w:b/>
      <w:bCs/>
      <w:color w:val="000000" w:themeColor="text1"/>
      <w:sz w:val="28"/>
      <w:szCs w:val="28"/>
      <w:lang w:eastAsia="zh-CN"/>
    </w:rPr>
  </w:style>
  <w:style w:type="character" w:customStyle="1" w:styleId="OdlomakpopisaChar">
    <w:name w:val="Odlomak popisa Char"/>
    <w:aliases w:val="Paragraph Char,List Paragraph Red Char,lp1 Char,Paragraphe de liste PBLH Char,Graph &amp; Table tite Char,Normal bullet 2 Char,Bullet list Char,Figure_name Char,Equipment Char,Numbered Indented Text Char,List Paragraph11 Char"/>
    <w:basedOn w:val="Zadanifontodlomka"/>
    <w:link w:val="Odlomakpopisa"/>
    <w:uiPriority w:val="34"/>
    <w:qFormat/>
    <w:locked/>
    <w:rsid w:val="00361F92"/>
  </w:style>
  <w:style w:type="paragraph" w:customStyle="1" w:styleId="t-9-8">
    <w:name w:val="t-9-8"/>
    <w:basedOn w:val="Normal"/>
    <w:rsid w:val="004D72BE"/>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t-10-9-kurz-s">
    <w:name w:val="t-10-9-kurz-s"/>
    <w:basedOn w:val="Normal"/>
    <w:rsid w:val="00083962"/>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clanak-">
    <w:name w:val="clanak-"/>
    <w:basedOn w:val="Normal"/>
    <w:rsid w:val="00083962"/>
    <w:pPr>
      <w:spacing w:before="100" w:beforeAutospacing="1" w:after="100" w:afterAutospacing="1"/>
    </w:pPr>
    <w:rPr>
      <w:rFonts w:ascii="Times New Roman" w:eastAsia="Times New Roman" w:hAnsi="Times New Roman" w:cs="Times New Roman"/>
      <w:sz w:val="24"/>
      <w:szCs w:val="24"/>
      <w:lang w:eastAsia="hr-HR"/>
    </w:rPr>
  </w:style>
  <w:style w:type="character" w:styleId="Istaknuto">
    <w:name w:val="Emphasis"/>
    <w:uiPriority w:val="20"/>
    <w:qFormat/>
    <w:rsid w:val="00083962"/>
    <w:rPr>
      <w:i/>
      <w:iCs/>
    </w:rPr>
  </w:style>
  <w:style w:type="paragraph" w:customStyle="1" w:styleId="Style1">
    <w:name w:val="Style1"/>
    <w:basedOn w:val="Normal"/>
    <w:uiPriority w:val="99"/>
    <w:rsid w:val="00D53C8F"/>
    <w:pPr>
      <w:widowControl w:val="0"/>
      <w:autoSpaceDE w:val="0"/>
      <w:autoSpaceDN w:val="0"/>
      <w:adjustRightInd w:val="0"/>
      <w:spacing w:line="274" w:lineRule="exact"/>
      <w:jc w:val="both"/>
    </w:pPr>
    <w:rPr>
      <w:rFonts w:ascii="Times New Roman" w:eastAsia="Times New Roman" w:hAnsi="Times New Roman" w:cs="Latha"/>
      <w:sz w:val="24"/>
      <w:szCs w:val="24"/>
      <w:lang w:eastAsia="hr-HR" w:bidi="ta-IN"/>
    </w:rPr>
  </w:style>
  <w:style w:type="paragraph" w:customStyle="1" w:styleId="Style2">
    <w:name w:val="Style2"/>
    <w:basedOn w:val="Normal"/>
    <w:uiPriority w:val="99"/>
    <w:rsid w:val="00D53C8F"/>
    <w:pPr>
      <w:widowControl w:val="0"/>
      <w:autoSpaceDE w:val="0"/>
      <w:autoSpaceDN w:val="0"/>
      <w:adjustRightInd w:val="0"/>
      <w:spacing w:line="314" w:lineRule="exact"/>
    </w:pPr>
    <w:rPr>
      <w:rFonts w:ascii="Times New Roman" w:eastAsia="Times New Roman" w:hAnsi="Times New Roman" w:cs="Latha"/>
      <w:sz w:val="24"/>
      <w:szCs w:val="24"/>
      <w:lang w:eastAsia="hr-HR" w:bidi="ta-IN"/>
    </w:rPr>
  </w:style>
  <w:style w:type="paragraph" w:customStyle="1" w:styleId="Style4">
    <w:name w:val="Style4"/>
    <w:basedOn w:val="Normal"/>
    <w:uiPriority w:val="99"/>
    <w:rsid w:val="00D53C8F"/>
    <w:pPr>
      <w:widowControl w:val="0"/>
      <w:autoSpaceDE w:val="0"/>
      <w:autoSpaceDN w:val="0"/>
      <w:adjustRightInd w:val="0"/>
      <w:spacing w:line="624" w:lineRule="exact"/>
      <w:jc w:val="center"/>
    </w:pPr>
    <w:rPr>
      <w:rFonts w:ascii="Times New Roman" w:eastAsia="Times New Roman" w:hAnsi="Times New Roman" w:cs="Latha"/>
      <w:sz w:val="24"/>
      <w:szCs w:val="24"/>
      <w:lang w:eastAsia="hr-HR" w:bidi="ta-IN"/>
    </w:rPr>
  </w:style>
  <w:style w:type="character" w:customStyle="1" w:styleId="FontStyle11">
    <w:name w:val="Font Style11"/>
    <w:basedOn w:val="Zadanifontodlomka"/>
    <w:uiPriority w:val="99"/>
    <w:rsid w:val="00D53C8F"/>
    <w:rPr>
      <w:rFonts w:ascii="Times New Roman" w:hAnsi="Times New Roman" w:cs="Times New Roman"/>
      <w:i/>
      <w:iCs/>
      <w:color w:val="000000"/>
      <w:spacing w:val="100"/>
      <w:sz w:val="22"/>
      <w:szCs w:val="22"/>
    </w:rPr>
  </w:style>
  <w:style w:type="character" w:customStyle="1" w:styleId="FontStyle14">
    <w:name w:val="Font Style14"/>
    <w:basedOn w:val="Zadanifontodlomka"/>
    <w:uiPriority w:val="99"/>
    <w:rsid w:val="00D53C8F"/>
    <w:rPr>
      <w:rFonts w:ascii="Times New Roman" w:hAnsi="Times New Roman" w:cs="Times New Roman"/>
      <w:color w:val="000000"/>
      <w:sz w:val="24"/>
      <w:szCs w:val="24"/>
    </w:rPr>
  </w:style>
  <w:style w:type="paragraph" w:customStyle="1" w:styleId="box460136">
    <w:name w:val="box_460136"/>
    <w:basedOn w:val="Normal"/>
    <w:rsid w:val="007250CC"/>
    <w:pPr>
      <w:spacing w:before="100" w:beforeAutospacing="1" w:after="100" w:afterAutospacing="1"/>
    </w:pPr>
    <w:rPr>
      <w:rFonts w:ascii="Times New Roman" w:eastAsia="Times New Roman" w:hAnsi="Times New Roman" w:cs="Times New Roman"/>
      <w:sz w:val="24"/>
      <w:szCs w:val="24"/>
      <w:lang w:eastAsia="hr-HR"/>
    </w:rPr>
  </w:style>
  <w:style w:type="character" w:customStyle="1" w:styleId="pt-zadanifontodlomka-000004">
    <w:name w:val="pt-zadanifontodlomka-000004"/>
    <w:basedOn w:val="Zadanifontodlomka"/>
    <w:rsid w:val="00725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805953">
      <w:bodyDiv w:val="1"/>
      <w:marLeft w:val="0"/>
      <w:marRight w:val="0"/>
      <w:marTop w:val="0"/>
      <w:marBottom w:val="0"/>
      <w:divBdr>
        <w:top w:val="none" w:sz="0" w:space="0" w:color="auto"/>
        <w:left w:val="none" w:sz="0" w:space="0" w:color="auto"/>
        <w:bottom w:val="none" w:sz="0" w:space="0" w:color="auto"/>
        <w:right w:val="none" w:sz="0" w:space="0" w:color="auto"/>
      </w:divBdr>
    </w:div>
    <w:div w:id="421608883">
      <w:bodyDiv w:val="1"/>
      <w:marLeft w:val="0"/>
      <w:marRight w:val="0"/>
      <w:marTop w:val="0"/>
      <w:marBottom w:val="0"/>
      <w:divBdr>
        <w:top w:val="none" w:sz="0" w:space="0" w:color="auto"/>
        <w:left w:val="none" w:sz="0" w:space="0" w:color="auto"/>
        <w:bottom w:val="none" w:sz="0" w:space="0" w:color="auto"/>
        <w:right w:val="none" w:sz="0" w:space="0" w:color="auto"/>
      </w:divBdr>
    </w:div>
    <w:div w:id="1489517364">
      <w:bodyDiv w:val="1"/>
      <w:marLeft w:val="0"/>
      <w:marRight w:val="0"/>
      <w:marTop w:val="0"/>
      <w:marBottom w:val="0"/>
      <w:divBdr>
        <w:top w:val="none" w:sz="0" w:space="0" w:color="auto"/>
        <w:left w:val="none" w:sz="0" w:space="0" w:color="auto"/>
        <w:bottom w:val="none" w:sz="0" w:space="0" w:color="auto"/>
        <w:right w:val="none" w:sz="0" w:space="0" w:color="auto"/>
      </w:divBdr>
      <w:divsChild>
        <w:div w:id="1989169500">
          <w:marLeft w:val="0"/>
          <w:marRight w:val="0"/>
          <w:marTop w:val="0"/>
          <w:marBottom w:val="0"/>
          <w:divBdr>
            <w:top w:val="none" w:sz="0" w:space="0" w:color="auto"/>
            <w:left w:val="none" w:sz="0" w:space="0" w:color="auto"/>
            <w:bottom w:val="none" w:sz="0" w:space="0" w:color="auto"/>
            <w:right w:val="none" w:sz="0" w:space="0" w:color="auto"/>
          </w:divBdr>
        </w:div>
        <w:div w:id="1393623957">
          <w:marLeft w:val="0"/>
          <w:marRight w:val="0"/>
          <w:marTop w:val="0"/>
          <w:marBottom w:val="0"/>
          <w:divBdr>
            <w:top w:val="none" w:sz="0" w:space="0" w:color="auto"/>
            <w:left w:val="none" w:sz="0" w:space="0" w:color="auto"/>
            <w:bottom w:val="none" w:sz="0" w:space="0" w:color="auto"/>
            <w:right w:val="none" w:sz="0" w:space="0" w:color="auto"/>
          </w:divBdr>
        </w:div>
        <w:div w:id="2094273512">
          <w:marLeft w:val="0"/>
          <w:marRight w:val="0"/>
          <w:marTop w:val="0"/>
          <w:marBottom w:val="0"/>
          <w:divBdr>
            <w:top w:val="none" w:sz="0" w:space="0" w:color="auto"/>
            <w:left w:val="none" w:sz="0" w:space="0" w:color="auto"/>
            <w:bottom w:val="none" w:sz="0" w:space="0" w:color="auto"/>
            <w:right w:val="none" w:sz="0" w:space="0" w:color="auto"/>
          </w:divBdr>
        </w:div>
        <w:div w:id="763762986">
          <w:marLeft w:val="0"/>
          <w:marRight w:val="0"/>
          <w:marTop w:val="0"/>
          <w:marBottom w:val="0"/>
          <w:divBdr>
            <w:top w:val="none" w:sz="0" w:space="0" w:color="auto"/>
            <w:left w:val="none" w:sz="0" w:space="0" w:color="auto"/>
            <w:bottom w:val="none" w:sz="0" w:space="0" w:color="auto"/>
            <w:right w:val="none" w:sz="0" w:space="0" w:color="auto"/>
          </w:divBdr>
        </w:div>
        <w:div w:id="1856190862">
          <w:marLeft w:val="0"/>
          <w:marRight w:val="0"/>
          <w:marTop w:val="0"/>
          <w:marBottom w:val="0"/>
          <w:divBdr>
            <w:top w:val="none" w:sz="0" w:space="0" w:color="auto"/>
            <w:left w:val="none" w:sz="0" w:space="0" w:color="auto"/>
            <w:bottom w:val="none" w:sz="0" w:space="0" w:color="auto"/>
            <w:right w:val="none" w:sz="0" w:space="0" w:color="auto"/>
          </w:divBdr>
        </w:div>
        <w:div w:id="283459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B5F7D-47C9-4BF4-BE01-9F9D39DA7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5</Pages>
  <Words>1217</Words>
  <Characters>6937</Characters>
  <Application>Microsoft Office Word</Application>
  <DocSecurity>0</DocSecurity>
  <Lines>57</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dc:creator>
  <cp:keywords/>
  <dc:description/>
  <cp:lastModifiedBy>Ivan Šprajc</cp:lastModifiedBy>
  <cp:revision>37</cp:revision>
  <cp:lastPrinted>2020-06-12T08:39:00Z</cp:lastPrinted>
  <dcterms:created xsi:type="dcterms:W3CDTF">2020-11-12T15:14:00Z</dcterms:created>
  <dcterms:modified xsi:type="dcterms:W3CDTF">2020-11-14T06:01:00Z</dcterms:modified>
</cp:coreProperties>
</file>