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3D" w:rsidRPr="00EB79D0" w:rsidRDefault="003344B8" w:rsidP="003344B8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32"/>
          <w:szCs w:val="32"/>
          <w:lang w:eastAsia="hr-HR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EB79D0">
        <w:rPr>
          <w:rFonts w:ascii="Times New Roman" w:eastAsia="Times New Roman" w:hAnsi="Times New Roman" w:cs="Times New Roman"/>
          <w:b/>
          <w:bCs/>
          <w:color w:val="00B050"/>
          <w:kern w:val="36"/>
          <w:sz w:val="32"/>
          <w:szCs w:val="32"/>
          <w:lang w:eastAsia="hr-HR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TAJNI ŽIVOT </w:t>
      </w:r>
      <w:r w:rsidR="0050363D" w:rsidRPr="00EB79D0">
        <w:rPr>
          <w:rFonts w:ascii="Times New Roman" w:eastAsia="Times New Roman" w:hAnsi="Times New Roman" w:cs="Times New Roman"/>
          <w:b/>
          <w:bCs/>
          <w:color w:val="00B050"/>
          <w:kern w:val="36"/>
          <w:sz w:val="32"/>
          <w:szCs w:val="32"/>
          <w:lang w:eastAsia="hr-HR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GMAZOVA I VODOZEMACA:</w:t>
      </w:r>
      <w:r w:rsidRPr="00EB79D0">
        <w:rPr>
          <w:rFonts w:ascii="Times New Roman" w:eastAsia="Times New Roman" w:hAnsi="Times New Roman" w:cs="Times New Roman"/>
          <w:b/>
          <w:bCs/>
          <w:color w:val="00B050"/>
          <w:kern w:val="36"/>
          <w:sz w:val="32"/>
          <w:szCs w:val="32"/>
          <w:lang w:eastAsia="hr-HR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NEPOZNATA TOPLINA HLADNOKRVNIH BIĆA</w:t>
      </w:r>
    </w:p>
    <w:p w:rsidR="0050363D" w:rsidRPr="00EB79D0" w:rsidRDefault="00F91870" w:rsidP="008C634E">
      <w:pPr>
        <w:spacing w:before="120" w:after="12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Proljeće 2021. </w:t>
      </w:r>
      <w:r w:rsidR="00EB30D8" w:rsidRP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br/>
      </w:r>
      <w:r w:rsidRP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Hladno je i vlažno. Usprkos dobrom startu i početnom zamahu toplog razdoblja, živa u termometrima naglo se srozala ispod razine prihvatljive onima koji su ste tek probudili: biljkama, voćkama, insektima, gmazovima, vodozemcima... I ne mogu reći da me to ne brine; naprotiv, užasava </w:t>
      </w:r>
      <w:r w:rsid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me! U Maksimiru ne čujem kreket</w:t>
      </w:r>
      <w:r w:rsidRP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žaba dok se istovremeno jasno sjećam prave simfonije u proljećima koja su prethodila. Od gmazova trenutno, na granama srušenih stabala uz vodu, zamijećujem jedino vrstu koju bih radije </w:t>
      </w:r>
      <w:r w:rsidR="00883DA0" w:rsidRP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„</w:t>
      </w:r>
      <w:r w:rsidRP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ne-zamijetila</w:t>
      </w:r>
      <w:r w:rsidR="00883DA0" w:rsidRP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“</w:t>
      </w:r>
      <w:r w:rsidRP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– neuništivu </w:t>
      </w:r>
      <w:r w:rsidR="00883DA0" w:rsidRP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crvenouhu kornjaču</w:t>
      </w:r>
      <w:r w:rsidR="003344B8" w:rsidRP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883DA0" w:rsidRP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(</w:t>
      </w:r>
      <w:r w:rsidR="00883DA0" w:rsidRPr="00EB79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r-HR"/>
        </w:rPr>
        <w:t>Trachemys scripta</w:t>
      </w:r>
      <w:r w:rsidR="00883DA0" w:rsidRP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) -</w:t>
      </w:r>
      <w:r w:rsidRP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883DA0" w:rsidRP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invazivnu vrstu koja je (ne svojom krivicom, naravno) trenutno jedini vidljivi predstavnik svoje porodice slatkovodnih kornjača na ovim jezerima. Štoviše, čini se i kako je jedini trenutno prisutni predstavnik čitavog razreda </w:t>
      </w:r>
      <w:r w:rsidR="00883DA0" w:rsidRP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 xml:space="preserve">Sauropsida </w:t>
      </w:r>
      <w:r w:rsidR="00883DA0" w:rsidRPr="00EB79D0">
        <w:rPr>
          <w:rFonts w:ascii="Times New Roman" w:hAnsi="Times New Roman" w:cs="Times New Roman"/>
          <w:b/>
          <w:i/>
          <w:sz w:val="24"/>
          <w:szCs w:val="24"/>
          <w:shd w:val="clear" w:color="auto" w:fill="F8F9FA"/>
        </w:rPr>
        <w:t>(</w:t>
      </w:r>
      <w:r w:rsidR="00883DA0" w:rsidRPr="00EB79D0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8F9FA"/>
        </w:rPr>
        <w:t>Reptilia</w:t>
      </w:r>
      <w:r w:rsidR="00883DA0" w:rsidRPr="00EB79D0">
        <w:rPr>
          <w:rFonts w:ascii="Times New Roman" w:hAnsi="Times New Roman" w:cs="Times New Roman"/>
          <w:b/>
          <w:i/>
          <w:sz w:val="24"/>
          <w:szCs w:val="24"/>
          <w:shd w:val="clear" w:color="auto" w:fill="F8F9FA"/>
        </w:rPr>
        <w:t xml:space="preserve">) </w:t>
      </w:r>
      <w:r w:rsidR="00883DA0" w:rsidRP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>– gmazova!</w:t>
      </w:r>
      <w:r w:rsidR="003344B8" w:rsidRP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 xml:space="preserve"> Premda gmazove ili volite ili ne volite, dok sredine gotovo da i nema, u ovom ćemo s</w:t>
      </w:r>
      <w:r w:rsid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>e članku pozabaviti baš njima! N</w:t>
      </w:r>
      <w:r w:rsidR="003344B8" w:rsidRP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 xml:space="preserve">o ovaj puta ne samo u ekološkom smislu njihove važnosti za određeno stanište u kojem su biološki smiješteni, već i u smislu iznošenja nekih iznenađujućih činjenica o njima, njihovoj inteligenciji, sposobnostima socijalizacije i empatije, </w:t>
      </w:r>
      <w:r w:rsid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 xml:space="preserve">a sve </w:t>
      </w:r>
      <w:r w:rsidR="003344B8" w:rsidRP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 xml:space="preserve">ne bismo li na taj način promijenili pokoji pogled na njih. </w:t>
      </w:r>
      <w:r w:rsidR="00EB30D8" w:rsidRP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br/>
      </w:r>
      <w:r w:rsidR="003344B8" w:rsidRP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 xml:space="preserve">Jer, naposljetku, najefikasnije štitimo upravo ono što volimo. </w:t>
      </w:r>
      <w:r w:rsidR="00EB30D8" w:rsidRP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br/>
      </w:r>
      <w:r w:rsid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>No,</w:t>
      </w:r>
      <w:r w:rsidR="003344B8" w:rsidRP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 xml:space="preserve"> ljubav često dolazi uz jedan </w:t>
      </w:r>
      <w:r w:rsidR="00EB30D8" w:rsidRP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 xml:space="preserve">mali </w:t>
      </w:r>
      <w:r w:rsidR="003344B8" w:rsidRP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>preduvijet</w:t>
      </w:r>
      <w:r w:rsidR="00EB30D8" w:rsidRP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>:</w:t>
      </w:r>
      <w:r w:rsidR="003344B8" w:rsidRPr="00EB79D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 xml:space="preserve"> razumijevanje. </w:t>
      </w:r>
      <w:r w:rsidR="00883DA0" w:rsidRPr="00EB7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br/>
      </w:r>
    </w:p>
    <w:p w:rsidR="00785DCC" w:rsidRPr="00EB79D0" w:rsidRDefault="001A13B4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Gmazovi i vodozemci kao kućni ljubimci u današnje vrijeme nisu nimalo neobična pojava, čemu svjedoći i stravičan porast dilera dotičnim životinjama</w:t>
      </w:r>
      <w:r w:rsidR="00DA5743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crnom tržištu, što je bila i glavna tema jednog od </w:t>
      </w:r>
      <w:r w:rsidR="00785DC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naših </w:t>
      </w:r>
      <w:r w:rsidR="00DA5743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članaka objavljenog negdje na ljeto prošle godine.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</w:t>
      </w:r>
      <w:r w:rsidR="00DA5743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eđutim, </w:t>
      </w:r>
      <w:r w:rsidR="00785DC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bili vi ljubitelj ili ne,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jedno od </w:t>
      </w:r>
      <w:r w:rsidR="00785DC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najzapostavljenijih pitanja koje se nameće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kada su u pitanju gmazovi i </w:t>
      </w:r>
      <w:r w:rsidR="00785DC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vodozemci - kako u divljini, tako i u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zatočeništvu</w:t>
      </w:r>
      <w:r w:rsidR="00785DC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-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mjera </w:t>
      </w:r>
      <w:r w:rsidR="00785DC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je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razine inteligenci</w:t>
      </w:r>
      <w:r w:rsidR="00DA5743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je, empatije i kognitivnih sposobnosti ovih životinja.  </w:t>
      </w:r>
      <w:r w:rsidR="00DA5743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>Tradicionalno, malo se kad r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azmišljalo o inteligenciji tetrapod</w:t>
      </w:r>
      <w:r w:rsidR="00DA5743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a, a raširena i vrlo često negativna percepcija gmazova 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vodozemaca </w:t>
      </w:r>
      <w:r w:rsidR="00DA5743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javn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osti</w:t>
      </w:r>
      <w:r w:rsidR="00785DC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zasigurno ne pomaže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očuvanju ovih v</w:t>
      </w:r>
      <w:r w:rsidR="00DA5743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sti koje su</w:t>
      </w:r>
      <w:r w:rsidR="00DA5743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785DC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</w:t>
      </w:r>
      <w:r w:rsidR="00DA5743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ba</w:t>
      </w:r>
      <w:r w:rsidR="00785DC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 kao i mnoge druge, toplokrvne)</w:t>
      </w:r>
      <w:r w:rsidR="00DA5743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krajnje ugrožene!  </w:t>
      </w:r>
    </w:p>
    <w:p w:rsidR="00785DCC" w:rsidRPr="00EB79D0" w:rsidRDefault="00785DCC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Dakle, ukoliko se dademo u debatu čija je okosnica um gmazova</w:t>
      </w:r>
      <w:r w:rsidR="00A42E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vodozemaca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pridjevi poput „primitivnog, instinktivnog ili jednostavnog uma“, uz ostale negativne percepcije samog pojma </w:t>
      </w:r>
      <w:r w:rsidR="00A42E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njihove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fiziološke hladnokrvnosti, </w:t>
      </w:r>
      <w:r w:rsidR="00A42E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iskaću nam u svijesti poput žabe krastače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kada ugazimo u baru</w:t>
      </w:r>
      <w:r w:rsidR="00A42E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zar ne?   </w:t>
      </w:r>
    </w:p>
    <w:p w:rsidR="00DA5743" w:rsidRPr="00EB79D0" w:rsidRDefault="00DA5743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Međutim, </w:t>
      </w:r>
      <w:r w:rsidR="00A42E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 sada barem u znanstvenim krugovima,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A42E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ta se uvjerenja konačno počinju mijenjati. Naime,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A42E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tek su u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posljednjih </w:t>
      </w:r>
      <w:r w:rsidR="00A42E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nekoliko desetljeća otkrivene spoznaje koje konačno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imaju </w:t>
      </w:r>
      <w:r w:rsidR="00A42E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dovoljno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snažan potencijal da promijene način na koji g</w:t>
      </w:r>
      <w:r w:rsidR="00A42E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ledamo na kognitivnu evoluciju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tih </w:t>
      </w:r>
      <w:r w:rsidR="00A42E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zapravo nevjerojatnih životinja!</w:t>
      </w:r>
    </w:p>
    <w:p w:rsidR="00DA5743" w:rsidRPr="00EB79D0" w:rsidRDefault="00A42EC0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Ok, netko se odlučio za gmaza kao kućnog ljubimca. Mnogim će drugim osobama istovremeno to biti apsurdno jer gmazovi su ipak 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-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gmazovi! </w:t>
      </w:r>
    </w:p>
    <w:p w:rsidR="0050363D" w:rsidRPr="00EB79D0" w:rsidRDefault="00DA5743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</w:t>
      </w:r>
      <w:r w:rsidR="00A42E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islim, m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ogu li</w:t>
      </w:r>
      <w:r w:rsidR="00A42E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oni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prepoznati svoje vlasnike ili druge osobe</w:t>
      </w:r>
      <w:r w:rsidR="00A42E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poput pasa i mačaka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? 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="00A42E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Vole li se maziti?!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Mogu li uspostaviti posebne veze s nama, ljudima?  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Mogu li se na bilo koji način dresirati? 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To su sv</w:t>
      </w:r>
      <w:r w:rsidR="005F501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 pitanja koja 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podjednako </w:t>
      </w:r>
      <w:r w:rsidR="005F501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postavlja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ju</w:t>
      </w:r>
      <w:r w:rsidR="005F501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šira javnost</w:t>
      </w:r>
      <w:r w:rsidR="005F501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ljubitelji gmazova </w:t>
      </w:r>
      <w:r w:rsidR="005F501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vodozemaca, a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ovom ćemo tekstu i mi nastojati odgovoriti na njih!</w:t>
      </w:r>
      <w:r w:rsidR="005F501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Iako moramo biti oprezni kako</w:t>
      </w:r>
      <w:r w:rsidR="005F501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 bismo antropomorfizirali, odnosno,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tim životinjama pripisali ljudske osobine i osjećaje, mnogi gmazovi i vodozemci </w:t>
      </w:r>
      <w:r w:rsidR="0050363D" w:rsidRPr="00EB79D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doista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0363D" w:rsidRPr="00EB79D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mogu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biti </w:t>
      </w:r>
      <w:r w:rsidR="005F501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prilično inteligentne i pronicljive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životinje, često mnogo više n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 što se to tradicionaln</w:t>
      </w:r>
      <w:r w:rsidR="005F501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 vjerovalo. To su u početku, barem anegdotalno, primjetili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mnogi vlasnici </w:t>
      </w:r>
      <w:r w:rsidR="005F501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ovih životinja kao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kućnih ljubimaca, </w:t>
      </w:r>
      <w:r w:rsidR="005F501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uzgajivači i prirodnjaci, dok danas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postoji više znanstvenih izvještaja i konkretnih primjera </w:t>
      </w:r>
      <w:r w:rsidR="005F501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 tome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kako 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što </w:t>
      </w:r>
      <w:r w:rsidR="005F501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sve 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ove </w:t>
      </w:r>
      <w:r w:rsidR="005F501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životinje mogu naučiti.</w:t>
      </w:r>
    </w:p>
    <w:p w:rsidR="00B21CEE" w:rsidRPr="00EB79D0" w:rsidRDefault="00794651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="00B21CE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pogledu samih istraživanja i kaskanja istih za današnjim spoznajama, n</w:t>
      </w:r>
      <w:r w:rsidR="00FF0964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 radi se čak ni o tome da bi</w:t>
      </w:r>
      <w:r w:rsidR="00B21CE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gmazovi </w:t>
      </w:r>
      <w:r w:rsidR="00FF0964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sve </w:t>
      </w:r>
      <w:r w:rsidR="00B21CE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donedavno </w:t>
      </w:r>
      <w:r w:rsidR="00FF0964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bili </w:t>
      </w:r>
      <w:r w:rsidR="00B21CE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nedovoljno proučavani, već su </w:t>
      </w:r>
      <w:r w:rsidR="00FF0964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proučavani na krivi način; naime, </w:t>
      </w:r>
      <w:r w:rsidR="00B21CE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rane kognitivne studije i istraživanja provedene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FF0964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su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</w:t>
      </w:r>
      <w:r w:rsidR="00B21CE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njima još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1950-ih i 1960-ih</w:t>
      </w:r>
      <w:r w:rsidR="00B21CE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godina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="00FF0964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no uz brdo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kritičnih nedostataka u dizajnu. Možda je najveća i najuočljivija mana </w:t>
      </w:r>
      <w:r w:rsidR="00FF0964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ranih istraživanja </w:t>
      </w:r>
      <w:r w:rsidR="00B21CE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upravo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ta što je tijekom prethodnih desetljeća velik dio naglaska kognitivnih studija bio na sisavcima i pticama, </w:t>
      </w:r>
      <w:r w:rsidR="00B21CE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pa su se testovi primjereni njima koristili i </w:t>
      </w:r>
      <w:r w:rsidR="00FF0964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gmazovima i vodozemcima, pri čemu </w:t>
      </w:r>
      <w:r w:rsidR="00B21CE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se ignorirala čak i</w:t>
      </w:r>
      <w:r w:rsidR="00B21CEE" w:rsidRPr="00EB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činjenica</w:t>
      </w:r>
      <w:r w:rsidR="00B21CE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da su ove životinje ek</w:t>
      </w:r>
      <w:r w:rsidR="00FF0964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</w:t>
      </w:r>
      <w:r w:rsidR="00B21CE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otermne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a ne endotermne</w:t>
      </w:r>
      <w:r w:rsidR="00B21CE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! </w:t>
      </w:r>
    </w:p>
    <w:p w:rsidR="008D30F0" w:rsidRPr="00EB79D0" w:rsidRDefault="003C1376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eee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sad...</w:t>
      </w:r>
      <w:r w:rsidR="008D30F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osvrnimo se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prvo </w:t>
      </w:r>
      <w:r w:rsidR="008D30F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malo na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tradicionalnu </w:t>
      </w:r>
      <w:r w:rsidR="008D30F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neuroznanost. </w:t>
      </w:r>
    </w:p>
    <w:p w:rsidR="00A17368" w:rsidRPr="00EB79D0" w:rsidRDefault="00A17368" w:rsidP="003C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1990. </w:t>
      </w:r>
      <w:r w:rsidR="008D30F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godine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Paul MacLean predložio je </w:t>
      </w:r>
      <w:r w:rsidR="008D30F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teoriju moždane strukture podijeljene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tri </w:t>
      </w:r>
      <w:r w:rsidR="008D30F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međusobno povezana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moždana sustava (obično poznata </w:t>
      </w:r>
      <w:r w:rsidR="008D30F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kao 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teorija </w:t>
      </w:r>
      <w:r w:rsidR="008D30F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tri mozga</w:t>
      </w:r>
      <w:r w:rsidR="008D30F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 w:rsidR="008D30F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Ti su </w:t>
      </w:r>
      <w:r w:rsidR="008D30F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moždani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sustavi podijeljeni na sljedeći način:</w:t>
      </w:r>
    </w:p>
    <w:p w:rsidR="00A17368" w:rsidRPr="00EB79D0" w:rsidRDefault="00A17368" w:rsidP="003C13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Reptilski mozak</w:t>
      </w:r>
    </w:p>
    <w:p w:rsidR="00A17368" w:rsidRPr="00EB79D0" w:rsidRDefault="00A17368" w:rsidP="003C13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Limbički ili emocionalni mozak</w:t>
      </w:r>
    </w:p>
    <w:p w:rsidR="00A17368" w:rsidRPr="00EB79D0" w:rsidRDefault="00A17368" w:rsidP="003C13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Racionalni mozak ili neokorteks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A17368" w:rsidRPr="00EB79D0" w:rsidRDefault="008D30F0" w:rsidP="003C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Teorija trojnog mozga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nastala je </w:t>
      </w:r>
      <w:r w:rsidR="00A17368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 ciljem grupiranja različitih neuronskih područja prema njihovoj funkciji i redoslijedom evolucijskog izgleda (od najprimarnijih sustava do onih naprednijih struktura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="00A17368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tipičnih za ljudska bića). Također, prema Sperryju i MacLeanu, ove su strukture fizički i kemijski diferencirane.</w:t>
      </w:r>
    </w:p>
    <w:p w:rsidR="00A17368" w:rsidRPr="00EB79D0" w:rsidRDefault="008D30F0" w:rsidP="003C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osnovi, teorija trojnog mozga predlaže nov način grupiranja mozga, pri čemu su o</w:t>
      </w:r>
      <w:r w:rsidR="00A17368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va tri bloka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međusobno povezana</w:t>
      </w:r>
      <w:r w:rsidR="00A17368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ali zauzvrat funkcioniraju neovisno. Stoga se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između njih neprestano </w:t>
      </w:r>
      <w:r w:rsidR="00A17368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šalju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informacije, unatoč tome što je svaki usmjeren</w:t>
      </w:r>
      <w:r w:rsidR="00A17368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određenu funkciju.</w:t>
      </w:r>
    </w:p>
    <w:p w:rsidR="00A17368" w:rsidRPr="00EB79D0" w:rsidRDefault="00A17368" w:rsidP="003C137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Reptilski mozak, također poznat </w:t>
      </w:r>
      <w:r w:rsidR="008D30F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kao instinktivni ili osnovni mozak, </w:t>
      </w:r>
      <w:r w:rsidR="008D30F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prema MacLeanovoj teoriji, </w:t>
      </w:r>
      <w:r w:rsidRPr="00EB79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najprimitivniji </w:t>
      </w:r>
      <w:r w:rsidR="008D30F0" w:rsidRPr="00EB79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je mozak od svih ostalih iz gore navedenih skupina. </w:t>
      </w:r>
    </w:p>
    <w:p w:rsidR="003C1376" w:rsidRPr="00EB79D0" w:rsidRDefault="008D30F0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Dakle, t</w:t>
      </w:r>
      <w:r w:rsidR="003C1376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radicionalna </w:t>
      </w:r>
      <w:r w:rsidR="00E603E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teorija </w:t>
      </w:r>
      <w:r w:rsidR="003C1376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="00E603E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trojstvenog mozga"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pretpostavlja da je svako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naprednije ponašanje </w:t>
      </w:r>
      <w:r w:rsidR="003C1376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nužno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povezano s evolucijskim napredovanjem različitih regija mozga, ponajviš</w:t>
      </w:r>
      <w:r w:rsidR="003C1376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 </w:t>
      </w:r>
      <w:r w:rsidR="003C1376" w:rsidRPr="00EB79D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korteksa ili srednjeg mozga</w:t>
      </w:r>
      <w:r w:rsidR="003C1376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pri čemu je u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kupna veli</w:t>
      </w:r>
      <w:r w:rsidR="003C1376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čina korteksa ujedno često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bila </w:t>
      </w:r>
      <w:r w:rsidR="003C1376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asocirana i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 </w:t>
      </w:r>
      <w:r w:rsidR="003C1376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razinom/visinom kognitivnih sposobnosti te socijalnog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ponašanja. Međutim, novija istraživanja i nalazi pokazali su iznenađujuće kognitivne sposobnost</w:t>
      </w:r>
      <w:r w:rsidR="003C1376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i u drugim regijama mozga, kao i činjenicu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 zapravo nije moguće točno 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„neuro</w:t>
      </w:r>
      <w:r w:rsidR="003C1376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geografski“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(da se tako izrazim)</w:t>
      </w:r>
      <w:r w:rsidR="003C1376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odrediti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područja </w:t>
      </w:r>
      <w:r w:rsidR="003C1376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povezana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 višim ili nižim razinam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 svijesti i inteligencije. </w:t>
      </w:r>
    </w:p>
    <w:p w:rsidR="0050363D" w:rsidRPr="00EB79D0" w:rsidRDefault="001A6675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Nadalje, pri istraživanjima se pokazalo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crvenonogim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kornjačama</w:t>
      </w:r>
      <w:r w:rsidRPr="00EB79D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(</w:t>
      </w:r>
      <w:r w:rsidRPr="00EB79D0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Chelonoidis carbonaria</w:t>
      </w:r>
      <w:r w:rsidRPr="00EB79D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</w:t>
      </w:r>
      <w:r w:rsidR="007946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</w:t>
      </w:r>
      <w:r w:rsidRPr="00EB79D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vrlo vjerojatno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drugim gmazovima i vodozemcima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nedostaje </w:t>
      </w:r>
      <w:r w:rsidR="0050363D" w:rsidRPr="007946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hipokampus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područje mozga povezano s učenjem, pamćenj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em i prostornom navigacijom, te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se oslanjaju na područje mozga poznato kao </w:t>
      </w:r>
      <w:r w:rsidR="0050363D" w:rsidRPr="007946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medijalni korteks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što je češće povezano sa složenijim odlukama </w:t>
      </w:r>
      <w:r w:rsidR="008D30F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kognitivnim sposobnostima.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>Ok, to je fiziološki mozak.</w:t>
      </w:r>
    </w:p>
    <w:p w:rsidR="001A6675" w:rsidRPr="00EB79D0" w:rsidRDefault="000C45D8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No, što je s empatijom? 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Postoji li ona u gmazova ili je i dalje na snazi ono stara da je „karakteristično obilježje“ gmazova totalno pomanjkanje empatije?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>Osobno, imala sam puno prilika posumnjati u potonju tvrdnju.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>Vidite, osim što se bavim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zaštitom i proučavanjem divljih svojti, svakodnevno puno više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„surađujem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“ s životinjama koje su, premda i dalje divlji varijeteti, prisutni po svuda u svijetu kao kućni ljubimci. Nedomesticirane vrste koje nalazimo u domaćinstvima primarno se odnose na gmazove i vodozemce, a to su životinje koje u nazivu nemaju onaj prefiks „domaći“. Moj posao često podrazumijeva i skrb za životinje čiji su vlasnici odsutni, npr. na putu. </w:t>
      </w:r>
      <w:r w:rsidR="00961654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Nekoliko raznih vrsti kornjača čuvam već godinama svako ljeto. Jedna od njih posebno mi je drag klijent a radi se o spašenoj kineskoj mekoštitoj kornjači, koja me svaki </w:t>
      </w:r>
      <w:r w:rsidR="00BF41F9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puta kada je obilazim prepozna, što mogu jasno zaključiti po tome što me slijedi po svuda kada je izvadim iz akvarija, nasuprot ponašanju</w:t>
      </w:r>
      <w:r w:rsidR="0079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te</w:t>
      </w:r>
      <w:r w:rsidR="00BF41F9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iste životinje na početku naše odiseje, kada je bježala od mene i skrivala se gdje god bi se uspijela zavući! Nadalje, ove kornjače legu jaja tek kada su im svi, ili barem većina, životnih parametara zadovoljeni.</w:t>
      </w:r>
      <w:r w:rsidR="00961654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BF41F9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Nastoje ne razmnožavati se u stresnim okolnostima, ukratko...</w:t>
      </w:r>
      <w:r w:rsidR="00072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BF41F9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Dakle, ova mi je kornjačica ne jednom ukazala ogromnu čast položivši nekoliko jaja ravno pred mojim nogama! Ne u akvariju, ili nekoj sigurnoj rupi, već drito meni na tenisicama! </w:t>
      </w:r>
      <w:r w:rsidR="00072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="00BF41F9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Istovremeno, žena koja stalno skrbi za nju, tvrdi da jasno pokazuje znakove privrženosti, slijedi je, voli se maziti, zavlači joj glavu pod ruku, itd. baš kao što jasno pokazuje i znakove uznemirenosti, straha, i ostalih negativnih emocija, posebice nakon npr. učestalih potresa</w:t>
      </w:r>
      <w:r w:rsidR="00072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koje smo imali u zadnje vrijeme</w:t>
      </w:r>
      <w:r w:rsidR="00BF41F9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pri susretu s nepoznatim ljudima, i sl.  A ovo je samo jedan a priori primjer...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Svakako, puno više informacija o mozgu kralježnjaka i njegovoj strukturi, anatomiji, evoluciji i fiziologiji moglo bi se detaljnije o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pisati ukoliko napravimo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malu usporednu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anali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zu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evolucijskih aspekata učenja i inteligencije kod različitih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vrsti</w:t>
      </w:r>
      <w:r w:rsidR="00072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pa krenimo..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 </w:t>
      </w:r>
    </w:p>
    <w:p w:rsidR="001A6675" w:rsidRPr="00EB79D0" w:rsidRDefault="001A6675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1A6675" w:rsidRPr="00EB79D0" w:rsidRDefault="001A6675" w:rsidP="001A66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hr-HR"/>
        </w:rPr>
        <w:t>Zmije</w:t>
      </w:r>
      <w:r w:rsidR="005F6744" w:rsidRPr="00EB79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hr-HR"/>
        </w:rPr>
        <w:br/>
      </w:r>
    </w:p>
    <w:p w:rsidR="005F6744" w:rsidRPr="00EB79D0" w:rsidRDefault="00B56E4A" w:rsidP="005F67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Iako mnogo različitih stavova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kulturnih percepcija, kako pozitivnih tako i negativnih, okružuje zmije još od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prapovijesnih vremena, posljednje je desetljeće dokazano da je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ova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skupina vrlo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neshvaćenih gmazova mnogo inteligentnija i pronicljivija nego što se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to nekoć 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vjerovalo.</w:t>
      </w:r>
      <w:r w:rsidR="005F6744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Posebno je zanimljivo i da zmije te drugi gmazovi, za razliku od ljudi, imaju neograničenu sposobnost stvaranja novih moždanih stanica tijekom čitavog života. </w:t>
      </w:r>
    </w:p>
    <w:p w:rsidR="00B56E4A" w:rsidRPr="00EB79D0" w:rsidRDefault="005F6744" w:rsidP="001A66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ktivne vrste zmija, dnevni lovci ili grabežljivci, poput </w:t>
      </w:r>
      <w:r w:rsidR="00B56E4A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kraljevske kobre (</w:t>
      </w:r>
      <w:r w:rsidR="001A6675" w:rsidRPr="00EB79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hr-HR"/>
        </w:rPr>
        <w:t>Ophiophagus hannah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), vr</w:t>
      </w:r>
      <w:r w:rsidR="00072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ste iz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jugoistočne Azije, posjeduju vrlo v</w:t>
      </w:r>
      <w:r w:rsidR="00B56E4A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isoku razinu inteligencije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kognitivnih sposobnosti, s tim da je spomenuta kraljevska kobra </w:t>
      </w:r>
      <w:r w:rsidR="00B56E4A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među rijetkim vrsta</w:t>
      </w:r>
      <w:r w:rsidR="00B56E4A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ma zmija koje ujedno grade i čuvaju svoje gnijezdo, </w:t>
      </w:r>
      <w:r w:rsidR="00072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građeno </w:t>
      </w:r>
      <w:r w:rsidR="00B56E4A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 </w:t>
      </w:r>
      <w:r w:rsidR="00072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dijelova </w:t>
      </w:r>
      <w:r w:rsidR="00B56E4A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niske 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vegetacije. </w:t>
      </w:r>
    </w:p>
    <w:p w:rsidR="005F6744" w:rsidRPr="00EB79D0" w:rsidRDefault="00B56E4A" w:rsidP="001A66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Jedna druga vrsta zmije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kubanska boa (</w:t>
      </w:r>
      <w:r w:rsidR="001A6675" w:rsidRPr="00EB79D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r-HR"/>
        </w:rPr>
        <w:t>Epicrates angulifer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),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pak kooperativno djeluje u kompi s drugim zmijama, formirajući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određeni „čopor“ 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kako bi uhvatila manji endotermni plijen. 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:rsidR="001A6675" w:rsidRDefault="005F6744" w:rsidP="001A66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Pa ipak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iako su zmije nesumnjivo sposobne za učenje i inteligenciju, kao i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drugi gmazovi i vodozemci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čini se da 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rezultati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određenih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istraživanja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tu temu i dalje ostaju pomalo nejasni. Naime, barem iz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biološke i evolucijske perspektive, zmije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se čine 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relativno starom, nepromijenjenom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ali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ujedno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vrlo uspješnom skupinom gmazova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koja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bi 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se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lako mogla oslanjati i 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neki drugi vid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inteligentnog djelovanja, izuzev onog standardiziranog za ostale kralježnjake. 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>I, kada prekopate hrpu materijala o njima, dolazite do sljedećeg zaključka: z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namo da su pametne, no nije nam baš najjasnije kako! 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Ukratko, neke od značajnijih znanstvenih studija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koje mjere zmijsku inteligenciju uključuju indigo zmije (</w:t>
      </w:r>
      <w:r w:rsidR="001A6675" w:rsidRPr="00EB79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hr-HR"/>
        </w:rPr>
        <w:t>Drymarchon couperi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prugaste zmije (</w:t>
      </w:r>
      <w:r w:rsidR="001A6675" w:rsidRPr="00EB79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hr-HR"/>
        </w:rPr>
        <w:t>Thamnophis sirtalis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i </w:t>
      </w:r>
      <w:r w:rsidR="001A6675" w:rsidRPr="00EB79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hr-HR"/>
        </w:rPr>
        <w:t>Thamnophis radix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 ) 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te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burmanske pitone (</w:t>
      </w:r>
      <w:r w:rsidR="001A6675" w:rsidRPr="00EB79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hr-HR"/>
        </w:rPr>
        <w:t>Python bivittatus</w:t>
      </w:r>
      <w:r w:rsidR="001A667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koji se kroz operantsko kondicioniranje uvježbavaj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pritiskanju tipki s hranom ili releja s vodom, kao i slijeđenju i/ili izbjegavanju određenih mirisa za nagradu u vidu hrane.</w:t>
      </w:r>
    </w:p>
    <w:p w:rsidR="000722A8" w:rsidRDefault="000722A8" w:rsidP="001A66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0722A8" w:rsidRPr="00EB79D0" w:rsidRDefault="000722A8" w:rsidP="002E2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5423958" cy="3238500"/>
            <wp:effectExtent l="0" t="0" r="5715" b="0"/>
            <wp:docPr id="1" name="Picture 1" descr="Ophiophagus hannah [King Cobra - 眼鏡王蛇] | Ophiophagus hannah 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hiophagus hannah [King Cobra - 眼鏡王蛇] | Ophiophagus hannah … | Flick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149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675" w:rsidRPr="000722A8" w:rsidRDefault="000722A8" w:rsidP="002E2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hr-HR"/>
        </w:rPr>
      </w:pPr>
      <w:r w:rsidRPr="000722A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hr-HR"/>
        </w:rPr>
        <w:t>Kraljevska kobra</w:t>
      </w:r>
    </w:p>
    <w:p w:rsidR="000722A8" w:rsidRPr="00EB79D0" w:rsidRDefault="000722A8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3B0BE1" w:rsidRPr="00EB79D0" w:rsidRDefault="00342E55" w:rsidP="003B0B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hr-HR"/>
        </w:rPr>
        <w:t xml:space="preserve">Gušteri </w:t>
      </w:r>
      <w:r w:rsidR="006915BF" w:rsidRPr="00EB79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hr-HR"/>
        </w:rPr>
        <w:br/>
      </w:r>
    </w:p>
    <w:p w:rsidR="003C0F1E" w:rsidRPr="00EB79D0" w:rsidRDefault="003B0BE1" w:rsidP="003B0B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Gušteri su izuzetno velika i raznolika skupina evolucijski vrlo uspješnih gmazova koji su razvili</w:t>
      </w:r>
      <w:r w:rsidR="003C0F1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zavidnu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inteligenciju i visoke kognitivne sposobnosti kako bi mogli </w:t>
      </w:r>
      <w:r w:rsidR="003C0F1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samostalno preživjeti već vrlo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brzo </w:t>
      </w:r>
      <w:r w:rsidR="00072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nakon valjenja/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rođenja. </w:t>
      </w:r>
    </w:p>
    <w:p w:rsidR="003C0F1E" w:rsidRPr="00EB79D0" w:rsidRDefault="003C0F1E" w:rsidP="003B0B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Gušteri čine </w:t>
      </w:r>
      <w:r w:rsidR="0003467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vjerojatno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najčešće objekte 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kognitivnih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istraživanja i studija među gmazovima, a zahvaljujući dokumentaciji mnogo 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različitih funkcija učenja i ponašanja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kod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različitih vrsti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smatra ih se 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jednom</w:t>
      </w:r>
      <w:r w:rsidR="005746B7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 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najinteligentniji</w:t>
      </w:r>
      <w:r w:rsidR="0003467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</w:t>
      </w:r>
      <w:r w:rsidR="00072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gmazovskih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skupina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 </w:t>
      </w:r>
    </w:p>
    <w:p w:rsidR="006915BF" w:rsidRPr="00EB79D0" w:rsidRDefault="000722A8" w:rsidP="003B0B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Danas </w:t>
      </w:r>
      <w:r w:rsidR="003C0F1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postoji 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barem nekoliko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značajnih 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studija koje su koristile zagonetke različitih stupnjeva težine</w:t>
      </w:r>
      <w:r w:rsidR="006915B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a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kojima su gušteri naučili rješavati probleme prepoznavanjem prekidača i drugih mehanizama</w:t>
      </w:r>
      <w:r w:rsidR="003C0F1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otvaranje spremnika koji sadrže njihov plijen</w:t>
      </w:r>
      <w:r w:rsidR="006915B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6915BF" w:rsidRPr="00EB79D0" w:rsidRDefault="006915BF" w:rsidP="003B0B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Nadalje, zabilježeno je 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mnogo primjera društvenog i suradničkog ponašanja među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različitim vrstama guštera pri kojemu se 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kor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iste naučenim ponašanjem - primjerice, korištenje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prednjih udova za dohvaćanje p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lijena iz pukotina ili drugih nepristupačnih mjesta; zajednička potraga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lov na veće ili brže pokretne</w:t>
      </w:r>
      <w:r w:rsidR="00072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objekte planiranjem unaprijed te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dogovaranjem zasjede među članovima promatrane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grupe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isl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 </w:t>
      </w:r>
    </w:p>
    <w:p w:rsidR="003B0BE1" w:rsidRPr="00EB79D0" w:rsidRDefault="005746B7" w:rsidP="003B0B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Velik broj vrsti također pokazuje</w:t>
      </w:r>
      <w:r w:rsidR="006915B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6915B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vrlo napredne obrasce društvenog ponašanja 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divljini, </w:t>
      </w:r>
      <w:r w:rsidR="006915B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 čemu 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mužjaci brane svoja područja teritorija, </w:t>
      </w:r>
      <w:r w:rsidR="006915B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gnijezde se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zajednički  ili 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drugi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adekvatan način dijele mjesta za gniježđenje, grade </w:t>
      </w:r>
      <w:r w:rsidR="003B0BE1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složene sustave jazbina s desetcima ili čak stotinama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drugih jedinki iste vrste, isl.</w:t>
      </w:r>
    </w:p>
    <w:p w:rsidR="00342E55" w:rsidRPr="00EB79D0" w:rsidRDefault="00342E55" w:rsidP="003B0B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342E55" w:rsidRPr="00EB79D0" w:rsidRDefault="00342E55" w:rsidP="00342E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hr-HR"/>
        </w:rPr>
      </w:pPr>
      <w:r w:rsidRPr="00EB79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hr-HR"/>
        </w:rPr>
        <w:t>Kornjače</w:t>
      </w:r>
    </w:p>
    <w:p w:rsidR="00342E55" w:rsidRPr="00EB79D0" w:rsidRDefault="00342E55" w:rsidP="00342E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342E55" w:rsidRPr="00EB79D0" w:rsidRDefault="00342E55" w:rsidP="00342E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Kornjače možda jesu spore ali nipošto nisu glupe, čak štoviše!</w:t>
      </w:r>
    </w:p>
    <w:p w:rsidR="00342E55" w:rsidRPr="00EB79D0" w:rsidRDefault="00342E55" w:rsidP="00342E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Budući da kornjače, kao i većina drugih gmazova, imaju malo ili nimalo roditeljske skrbi nakon valjenja/rađanja, primorane su brzo se razvijati i učiti kako bi preživjele i postale uspješne odrasle jedinke. Drugim riječima, kod ovih životinja već u startu postoji snažna prirodna selekcija za inteligenciju. Ova početna i brzo naučena ponašanja često uvelike pomažu kornjačama u učinkovitom pronalaženju hrane, izbjegavanju potencijalnih grabežljivaca te, u konačnici, povećavajući i njihov reproduktivni uspjeh. </w:t>
      </w:r>
      <w:r w:rsidR="00727DC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Primjerice, drvene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kornjače </w:t>
      </w:r>
      <w:r w:rsidR="00727DC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</w:t>
      </w:r>
      <w:r w:rsidRPr="00EB79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hr-HR"/>
        </w:rPr>
        <w:t>Glyptemys insculpta</w:t>
      </w:r>
      <w:r w:rsidR="00727DCF" w:rsidRPr="00EB79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hr-HR"/>
        </w:rPr>
        <w:t>)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 i </w:t>
      </w:r>
      <w:r w:rsidR="00727DC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troprste kornjače (</w:t>
      </w:r>
      <w:r w:rsidRPr="00EB79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hr-HR"/>
        </w:rPr>
        <w:t>Terrapene carolina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prilično</w:t>
      </w:r>
      <w:r w:rsidR="00727DC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su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inteligentne </w:t>
      </w:r>
      <w:r w:rsidR="00727DC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pa tapkajući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prednjim udovima po zemlji </w:t>
      </w:r>
      <w:r w:rsidR="00727DC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simuliraju kišu, kako bi namamile gliste i druge beskralježnjake na površinu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tla</w:t>
      </w:r>
      <w:r w:rsidR="00727DC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te se na taj način jednostavno lakše nahranile! Naravno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kao</w:t>
      </w:r>
      <w:r w:rsidR="00727DC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što je to slučaj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kod mnogih drugih gmazova, kornjače također posjeduju </w:t>
      </w:r>
      <w:r w:rsidR="00727DC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vrlo snažnu </w:t>
      </w:r>
      <w:r w:rsidR="00727DC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kooperativnu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kondiciju te druga društvena ponašanja, </w:t>
      </w:r>
      <w:r w:rsidR="00727DC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što je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posebno </w:t>
      </w:r>
      <w:r w:rsidR="00727DC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izraženo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među</w:t>
      </w:r>
      <w:r w:rsidR="00727DCF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pripadnicima vodenih i poluvodenih porodica (npr.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9A13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r-HR"/>
        </w:rPr>
        <w:t>Emydidae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).</w:t>
      </w:r>
    </w:p>
    <w:p w:rsidR="00342E55" w:rsidRDefault="005054C0" w:rsidP="00342E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Nadalje, za potrebe 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studija o mjerenju gmazovske inteligencije,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sprovedena su </w:t>
      </w:r>
      <w:r w:rsidR="005E103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dugotrajna laboratorijska ispitivanja snalaženja kornjača u labirintima, pri čemu su kornjače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E103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često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„potukle“</w:t>
      </w:r>
      <w:r w:rsidR="005E103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ostale sudionike eksperimenata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često završavajući </w:t>
      </w:r>
      <w:r w:rsidR="005E103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labirint 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brže ili uspješnije od</w:t>
      </w:r>
      <w:r w:rsidR="005E103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primjerice, određenih vrsti glodavaca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!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U jednom takvom zapa</w:t>
      </w:r>
      <w:r w:rsidR="005E103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ženom primjeru 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sa Sveučilišta u Londonu, </w:t>
      </w:r>
      <w:r w:rsidR="005E103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dr. 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Anna Wilkins</w:t>
      </w:r>
      <w:r w:rsidR="005E103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on testirala je ženku crvenonoge kornjače (</w:t>
      </w:r>
      <w:r w:rsidR="00342E55" w:rsidRPr="00EB79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hr-HR"/>
        </w:rPr>
        <w:t>Chelonoidis carbonaria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u nizu radijalnih</w:t>
      </w:r>
      <w:r w:rsidR="005E103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labirintskih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testova, koji su na kraju svakog uspješnog završetka </w:t>
      </w:r>
      <w:r w:rsidR="00546FDB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zadatka 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nagrađeni komadom jagode. U studiji je utvrđeno da se kornjača koristila vanjskim orijentirima i snažnim navigacijskim strategijama i pamćenjem. Kornjača je također mogla izmijeniti svoje ponašanje na temelju promjenjivih vanjskih okolnosti i podražaja, što ovim životinjama </w:t>
      </w:r>
      <w:r w:rsidR="005E103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ujedno 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omogućuje </w:t>
      </w:r>
      <w:r w:rsidR="005E103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uspješnu adaptaciju na nova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okruženja i</w:t>
      </w:r>
      <w:r w:rsidR="005E103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 drugačije izvore hrane. D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aljnja istraživanja također su pokazala da kornjače </w:t>
      </w:r>
      <w:r w:rsidR="005E103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vrlo 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uspješno oponašaju i uče jedna od druge</w:t>
      </w:r>
      <w:r w:rsidR="005E103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štoviše, čak su naučile koristiti i</w:t>
      </w:r>
      <w:r w:rsidR="00342E5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tehnologiju zaslona osjetljivog na dodir</w:t>
      </w:r>
      <w:r w:rsidR="005E103C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kako bi zaradile svoje nagrade! Dakle, kao što možete vidjeti, suvremeno vrijeme rađa i suvremene kornjače „na touch“!</w:t>
      </w:r>
    </w:p>
    <w:p w:rsidR="009A134E" w:rsidRDefault="009A134E" w:rsidP="00342E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9A134E" w:rsidRDefault="009A134E" w:rsidP="009A13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579016" cy="4019550"/>
            <wp:effectExtent l="0" t="0" r="0" b="0"/>
            <wp:docPr id="2" name="Picture 2" descr="Red-Footed Tortoise (Chelonoidis carbonari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d-Footed Tortoise (Chelonoidis carbonaria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016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34E" w:rsidRPr="009A134E" w:rsidRDefault="009A134E" w:rsidP="002E2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hr-HR"/>
        </w:rPr>
      </w:pPr>
      <w:r w:rsidRPr="009A134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hr-HR"/>
        </w:rPr>
        <w:t>Crvenonoga kornjača</w:t>
      </w:r>
    </w:p>
    <w:p w:rsidR="00342E55" w:rsidRPr="00EB79D0" w:rsidRDefault="00342E55" w:rsidP="003B0B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50363D" w:rsidRPr="00EB79D0" w:rsidRDefault="0050363D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hr-HR"/>
        </w:rPr>
      </w:pPr>
      <w:r w:rsidRPr="00EB79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hr-HR"/>
        </w:rPr>
        <w:t>Vodozemci</w:t>
      </w:r>
    </w:p>
    <w:p w:rsidR="00546FDB" w:rsidRPr="00EB79D0" w:rsidRDefault="00546FDB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50363D" w:rsidRPr="00EB79D0" w:rsidRDefault="0050363D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Kada su u pitanju</w:t>
      </w:r>
      <w:r w:rsidR="00546FDB" w:rsidRPr="00EB79D0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="00546FDB" w:rsidRPr="007946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ektotermni tetrapodi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vodozemci mogu imati relativno jednostavan mozak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usporedbi s drugim kralježnjacima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ali to 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sigurno ne znači da ove životinje nisu sposobne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 xml:space="preserve">učiti 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il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manifestirati ​​inteligenciju!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Konkretno, m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eđu vodozemcima su žabe i 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krastače vjerojatno najinteligentnije forme, 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imaju 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najveći omjer mozga i tijela 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vodozemaca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općenito. Nadalje, m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noge vrste vodozemaca razvile su 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poprilično složena te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inovativna roditeljska i reproduktivna ponašanja, posebno kada je 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riječ o podizanju vlastitih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jaja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punoglavaca ili 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živih 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mladunaca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 Afrička žaba </w:t>
      </w:r>
      <w:r w:rsidRPr="00EB79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hr-HR"/>
        </w:rPr>
        <w:t>bik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ili Pixie žaba (</w:t>
      </w:r>
      <w:r w:rsidRPr="00EB79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hr-HR"/>
        </w:rPr>
        <w:t>Pyxicephalus adspersus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), jedna od najvećih vrsta žaba na svijetu, na primjer, razvila je jedinstvenu roditeljsku strategiju u kojoj mužja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 čuva mali, plitki bazen prepun jajašca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nako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 polaganja ženke. Ako se pak desi da se bazen, iz bilo kojeg razloga,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počne presušivati ​​prije nego što se 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 jaja izlegu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punoglavci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stasaju u male žabice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mužjak će svojim prednjim i stražnjim udovima 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prokopat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kanal d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 sljedeće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najbliže 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bare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čim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 će spasiti mlade 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žabice </w:t>
      </w:r>
      <w:r w:rsidR="00BA65F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 isušivanja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 Isto tako, neke vrste žaba pru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žaju dodatnu roditeljsku zaštitu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svoje mladunce tako što ih "pr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ogutaju", a zatim ih 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„povrate“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kada opasnost prođe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; druge 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vrste na sličan način nose svoje bebe-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jajašca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pun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oglavce do sljedećeg najbližeg prirodnog bazena, kao u slučaju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žaba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strelica iz porodice </w:t>
      </w:r>
      <w:r w:rsidR="00B819DE" w:rsidRPr="00EB79D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r-HR"/>
        </w:rPr>
        <w:t>Dendrobatidae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2E2788" w:rsidRDefault="0050363D" w:rsidP="002E27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Što se tiče sposobnosti učenja vodozemaca, i klas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ična i operativna uvjetovanost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promatrane su i proučavane u više navrata. Svakako, kao i kod mnogih drugih životinja, 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jedna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deb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ela (pardon, solidno u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hranjena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!)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krastača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koja locira područje s najprikl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adnijom količinom hrane i drugih resurs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a, poput dvorišnog praga ili 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stupa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ulične rasvjete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krcatog insektima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lako će se naučiti vratiti tom specifičnom području -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čak i nakon što ste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je mnogo puta premještali negdje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dr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ugdje! Još jednu takvu studiju nalazimo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u knjizi iz 1965. godine -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Animal Behaviour (Time, Inc.) Nike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Tinbergena, jednog od najistaknutijih a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utora u životinjskoj etologiji,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gdje je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opisano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jedno takvo istraživan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je na južnim krastačama (</w:t>
      </w:r>
      <w:r w:rsidR="00B819DE" w:rsidRPr="009A13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r-HR"/>
        </w:rPr>
        <w:t>Bufo /</w:t>
      </w:r>
      <w:r w:rsidRPr="009A13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r-HR"/>
        </w:rPr>
        <w:t>Anaxyrus te</w:t>
      </w:r>
      <w:r w:rsidR="001A40D2" w:rsidRPr="009A13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r-HR"/>
        </w:rPr>
        <w:t>rrestris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). Pri tome </w:t>
      </w:r>
      <w:r w:rsidR="001A40D2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su krast</w:t>
      </w:r>
      <w:r w:rsidR="009A1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ačama ponuđene razne jestive i</w:t>
      </w:r>
      <w:r w:rsidR="001A40D2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nejestive opcije,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tj</w:t>
      </w:r>
      <w:r w:rsidR="00B819DE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 pčele i ose u odnosu na bezazlene </w:t>
      </w:r>
      <w:r w:rsidR="001A40D2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muhe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 Nakon što su ih pčele prvotno ubole, krastače su </w:t>
      </w:r>
      <w:r w:rsidR="001A40D2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odbile sljedeći pčelinji obrok,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ali nastavile su prihvaćati druge prehrambene </w:t>
      </w:r>
      <w:r w:rsidR="001A40D2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„artikle“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koji</w:t>
      </w:r>
      <w:r w:rsidR="001A40D2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nisu nalikovali pčelama, poput, primjerice,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vretenca. Na</w:t>
      </w:r>
      <w:r w:rsidR="001E4209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žal</w:t>
      </w:r>
      <w:r w:rsidR="001E4209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ost, inteligencija i sposobnost učenja kod drugih vodozaca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kao što su </w:t>
      </w:r>
      <w:r w:rsidR="001A40D2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npr. daždevnjaci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="001A40D2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još</w:t>
      </w:r>
      <w:r w:rsidR="001E4209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su</w:t>
      </w:r>
      <w:r w:rsidR="001A40D2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uvijek</w:t>
      </w:r>
      <w:r w:rsidR="00FF283B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deficitu s nekim ozbiljnijim proučavanjima</w:t>
      </w:r>
      <w:r w:rsidR="001E4209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premda ne bi bilo iznenađujuće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kad</w:t>
      </w:r>
      <w:r w:rsidR="001A40D2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bi</w:t>
      </w:r>
      <w:r w:rsidR="001E4209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smo došli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do nalaza koji pokazuju da </w:t>
      </w:r>
      <w:r w:rsidR="001E4209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oni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posjeduju slične kognitivne s</w:t>
      </w:r>
      <w:r w:rsidR="002E2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posobnosti kao </w:t>
      </w:r>
      <w:r w:rsidR="001E4209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njihovi žablji srodnici</w:t>
      </w:r>
      <w:r w:rsidR="00FF283B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!</w:t>
      </w:r>
      <w:r w:rsidR="002E2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</w:p>
    <w:p w:rsidR="002E2788" w:rsidRDefault="002E2788" w:rsidP="002E2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hr-HR"/>
        </w:rPr>
      </w:pPr>
      <w:r>
        <w:rPr>
          <w:noProof/>
          <w:lang w:eastAsia="hr-HR"/>
        </w:rPr>
        <w:drawing>
          <wp:inline distT="0" distB="0" distL="0" distR="0" wp14:anchorId="39975432" wp14:editId="7D85DD46">
            <wp:extent cx="4505325" cy="3352800"/>
            <wp:effectExtent l="0" t="0" r="9525" b="0"/>
            <wp:docPr id="3" name="Picture 3" descr="CalPhotos: Pyxicephalus adspersus; African Bullf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Photos: Pyxicephalus adspersus; African Bullfro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202" cy="335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Pr="002E278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hr-HR"/>
        </w:rPr>
        <w:t>Pixie žaba</w:t>
      </w:r>
    </w:p>
    <w:p w:rsidR="002E2788" w:rsidRDefault="002E2788" w:rsidP="002E27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hr-HR"/>
        </w:rPr>
      </w:pPr>
    </w:p>
    <w:p w:rsidR="009D6DC0" w:rsidRPr="002E2788" w:rsidRDefault="0050363D" w:rsidP="002E27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 rezimiramo, </w:t>
      </w:r>
      <w:r w:rsidR="00FF283B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područja inteligencije, učenja i spoznaje, kada su u pitanju gmazovi i vodozemci,  </w:t>
      </w:r>
      <w:r w:rsidR="00533CE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treba</w:t>
      </w:r>
      <w:r w:rsidR="009D6DC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još puno proučavati da bi ih mogli zaista i razumjeti!</w:t>
      </w:r>
    </w:p>
    <w:p w:rsidR="00533CE5" w:rsidRPr="00EB79D0" w:rsidRDefault="0050363D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"Hladnokrvna spoznaja"</w:t>
      </w:r>
      <w:r w:rsidR="00533CE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zasigurno je drugačija od one na koju smo navikli kod sisavaca i, u krajnjoj liniji, nas samih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ali</w:t>
      </w:r>
      <w:r w:rsidR="00533CE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prema onome što </w:t>
      </w:r>
      <w:r w:rsidR="00533CE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smo do sada naučili o njima, ove fascinantne životinje </w:t>
      </w:r>
      <w:r w:rsidR="00FF283B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nipošto </w:t>
      </w:r>
      <w:r w:rsidR="00533CE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nisu "glupe", dok sami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koncepti in</w:t>
      </w:r>
      <w:r w:rsidR="00533CE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teligencije, učenja i spoznaje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mogu biti mnogo </w:t>
      </w:r>
      <w:r w:rsidR="002E2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širi i raznoliki</w:t>
      </w:r>
      <w:r w:rsidR="00533CE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ji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životinjskom carstvu nego što se</w:t>
      </w:r>
      <w:r w:rsidR="00533CE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to</w:t>
      </w:r>
      <w:r w:rsidR="002E2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nekoć mislilo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 </w:t>
      </w:r>
    </w:p>
    <w:p w:rsidR="00533CE5" w:rsidRPr="00EB79D0" w:rsidRDefault="001C24C0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Recentna znanstvena z</w:t>
      </w:r>
      <w:r w:rsidR="00533CE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apažanja da je socijalna prilagodba daleko više</w:t>
      </w:r>
      <w:r w:rsidR="00533CE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rezultat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konkretnih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životinjskih</w:t>
      </w:r>
      <w:r w:rsidR="00533CE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sposobnosti u</w:t>
      </w:r>
      <w:r w:rsidR="00533CE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čenja i adaptacije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promjenjivim okruženji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 i okolnostima (</w:t>
      </w:r>
      <w:r w:rsidR="00533CE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inače poznata i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kao fleksibilnost u ponašanju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 w:rsidR="00533CE5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nego isključivo nusprodukt evolucije života u grupama, sada je primjenjiva i na vodozemce i gmazove – što, dakako, otvara i jednu sasvim drugačiju perspektivu daljnjim istraživanjima ovih još uv</w:t>
      </w:r>
      <w:r w:rsidR="00E74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ijek pomalo misterioznih vrsti.</w:t>
      </w:r>
    </w:p>
    <w:p w:rsidR="0050363D" w:rsidRPr="00EB79D0" w:rsidRDefault="001C24C0" w:rsidP="0050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svakom slučaju, o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va novonastala otkrića 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će zasigurno </w:t>
      </w:r>
      <w:r w:rsidR="002E2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dalje</w:t>
      </w:r>
      <w:r w:rsidR="0050363D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oblikovati, pa čak i redefinirati</w:t>
      </w:r>
      <w:r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naše viđenje i razumijevanje ovih nevjerojatnih životinja</w:t>
      </w:r>
      <w:r w:rsidR="00E74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!</w:t>
      </w:r>
      <w:r w:rsidR="00E74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>Uostalom, gmazovi i vodozemci s</w:t>
      </w:r>
      <w:r w:rsidR="00BF41F9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u, ma što god da pisali o njima, znanstveno ili ne-znanstveno, prije svega – </w:t>
      </w:r>
      <w:r w:rsidR="00BF41F9" w:rsidRPr="00E745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živa bića</w:t>
      </w:r>
      <w:r w:rsidR="00E74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E74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>A m</w:t>
      </w:r>
      <w:r w:rsidR="00BF41F9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islite li doista da postoji živo biće na licu Zemlje koje NE osjeća? </w:t>
      </w:r>
      <w:r w:rsidR="00EB79D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 xml:space="preserve">Mi ne... </w:t>
      </w:r>
      <w:r w:rsidR="00EB79D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="00E74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Štoviše, </w:t>
      </w:r>
      <w:r w:rsidR="00EB79D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mislim</w:t>
      </w:r>
      <w:r w:rsidR="00E74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 </w:t>
      </w:r>
      <w:r w:rsidR="00EB79D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 je sve što je sposobno za strah, sposobno i za ljubav.</w:t>
      </w:r>
      <w:r w:rsidR="00EB79D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>Samo možda na nešto drugačiji način.</w:t>
      </w:r>
      <w:bookmarkStart w:id="0" w:name="_GoBack"/>
      <w:bookmarkEnd w:id="0"/>
      <w:r w:rsidR="002E2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="00EB79D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>Ivana Janković</w:t>
      </w:r>
      <w:r w:rsidR="00EB79D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>Croatian Wildlife Research and Conservation Society</w:t>
      </w:r>
      <w:r w:rsidR="00EB79D0" w:rsidRPr="00EB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</w:p>
    <w:p w:rsidR="00A4530A" w:rsidRPr="00EB79D0" w:rsidRDefault="00A453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4530A" w:rsidRPr="00EB7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E21"/>
    <w:multiLevelType w:val="multilevel"/>
    <w:tmpl w:val="831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3D"/>
    <w:rsid w:val="0003467C"/>
    <w:rsid w:val="000722A8"/>
    <w:rsid w:val="000C45D8"/>
    <w:rsid w:val="001A13B4"/>
    <w:rsid w:val="001A40D2"/>
    <w:rsid w:val="001A6675"/>
    <w:rsid w:val="001C24C0"/>
    <w:rsid w:val="001E31EE"/>
    <w:rsid w:val="001E4209"/>
    <w:rsid w:val="002E2788"/>
    <w:rsid w:val="003344B8"/>
    <w:rsid w:val="00342E55"/>
    <w:rsid w:val="003B0BE1"/>
    <w:rsid w:val="003C0F1E"/>
    <w:rsid w:val="003C1376"/>
    <w:rsid w:val="00420BAD"/>
    <w:rsid w:val="0050363D"/>
    <w:rsid w:val="005054C0"/>
    <w:rsid w:val="00533CE5"/>
    <w:rsid w:val="00546FDB"/>
    <w:rsid w:val="005746B7"/>
    <w:rsid w:val="005E103C"/>
    <w:rsid w:val="005F5010"/>
    <w:rsid w:val="005F6744"/>
    <w:rsid w:val="006915BF"/>
    <w:rsid w:val="00703E72"/>
    <w:rsid w:val="00727DCF"/>
    <w:rsid w:val="00785DCC"/>
    <w:rsid w:val="00794651"/>
    <w:rsid w:val="00883DA0"/>
    <w:rsid w:val="008C634E"/>
    <w:rsid w:val="008D30F0"/>
    <w:rsid w:val="00961654"/>
    <w:rsid w:val="009A134E"/>
    <w:rsid w:val="009D6DC0"/>
    <w:rsid w:val="00A17368"/>
    <w:rsid w:val="00A42EC0"/>
    <w:rsid w:val="00A4530A"/>
    <w:rsid w:val="00B21CEE"/>
    <w:rsid w:val="00B56E4A"/>
    <w:rsid w:val="00B819DE"/>
    <w:rsid w:val="00BA65FE"/>
    <w:rsid w:val="00BF41F9"/>
    <w:rsid w:val="00DA5743"/>
    <w:rsid w:val="00E603E0"/>
    <w:rsid w:val="00E7458D"/>
    <w:rsid w:val="00EB10B3"/>
    <w:rsid w:val="00EB30D8"/>
    <w:rsid w:val="00EB79D0"/>
    <w:rsid w:val="00F91870"/>
    <w:rsid w:val="00FF0964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73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3D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17368"/>
    <w:rPr>
      <w:b/>
      <w:bCs/>
    </w:rPr>
  </w:style>
  <w:style w:type="paragraph" w:styleId="ListParagraph">
    <w:name w:val="List Paragraph"/>
    <w:basedOn w:val="Normal"/>
    <w:uiPriority w:val="34"/>
    <w:qFormat/>
    <w:rsid w:val="00A173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17368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73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3D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17368"/>
    <w:rPr>
      <w:b/>
      <w:bCs/>
    </w:rPr>
  </w:style>
  <w:style w:type="paragraph" w:styleId="ListParagraph">
    <w:name w:val="List Paragraph"/>
    <w:basedOn w:val="Normal"/>
    <w:uiPriority w:val="34"/>
    <w:qFormat/>
    <w:rsid w:val="00A173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17368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0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22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190E9-E61A-40AB-AC41-D87E8A54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dcterms:created xsi:type="dcterms:W3CDTF">2021-04-16T20:15:00Z</dcterms:created>
  <dcterms:modified xsi:type="dcterms:W3CDTF">2021-04-23T21:11:00Z</dcterms:modified>
</cp:coreProperties>
</file>