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35" w:rsidRPr="00795C02" w:rsidRDefault="00A90E0A" w:rsidP="00C45E35">
      <w:pPr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9BBB59" w:themeColor="accent3"/>
          <w:sz w:val="48"/>
          <w:szCs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95C02">
        <w:rPr>
          <w:rFonts w:ascii="Times New Roman" w:eastAsia="Times New Roman" w:hAnsi="Times New Roman" w:cs="Times New Roman"/>
          <w:b/>
          <w:color w:val="9BBB59" w:themeColor="accent3"/>
          <w:sz w:val="48"/>
          <w:szCs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Drevni gmazovi Jadranskog mora</w:t>
      </w:r>
    </w:p>
    <w:p w:rsidR="00615516" w:rsidRPr="00571C04" w:rsidRDefault="00615516" w:rsidP="00747ED9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Iako već preko 15</w:t>
      </w:r>
      <w:r w:rsidR="00C45E35"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0 milijuna godina</w:t>
      </w:r>
      <w:r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obitavaju diljem svjetskih mora</w:t>
      </w:r>
      <w:r w:rsidR="00C45E35"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, </w:t>
      </w:r>
      <w:r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rijetko smo kada </w:t>
      </w:r>
      <w:r w:rsid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uopće</w:t>
      </w:r>
      <w:r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svijesni da plivaju i pored nas u Jadranu! Obično ih vizualiziramo kako polažu jaja u p</w:t>
      </w:r>
      <w:r w:rsidR="00795C0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i</w:t>
      </w:r>
      <w:r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jesku neke egzotične plaže</w:t>
      </w:r>
      <w:r w:rsid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proofErr w:type="gramStart"/>
      <w:r w:rsid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ili</w:t>
      </w:r>
      <w:proofErr w:type="gramEnd"/>
      <w:r w:rsid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kao objekte spašavanja neke altruistične ekipe iz Nacional Geographica</w:t>
      </w:r>
      <w:r w:rsidRPr="00571C0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no, o</w:t>
      </w:r>
      <w:r w:rsidR="00C45E35"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 </w:t>
      </w:r>
      <w:r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ukupno </w:t>
      </w:r>
      <w:r w:rsidR="00C45E35"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sedam </w:t>
      </w:r>
      <w:r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poznatih </w:t>
      </w:r>
      <w:r w:rsidR="00C45E35"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vrsta</w:t>
      </w:r>
      <w:r w:rsidR="00571C04"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njihove porodice </w:t>
      </w:r>
      <w:r w:rsidR="00571C04"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 svijetu općenito</w:t>
      </w:r>
      <w:r w:rsidR="00C45E35"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u Mediteranu</w:t>
      </w:r>
      <w:r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gnijezde čak dvije!</w:t>
      </w:r>
      <w:r w:rsidR="00A90E0A" w:rsidRP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One su mirne, dostojanstvene, dobronamjerne i ponosne a u sporim, odmjerenim zamasima njihovih prednjih udova</w:t>
      </w:r>
      <w:r w:rsidR="00B43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koji su se nekoć davno u jednom od zamaha čudesne evolucije pretvorili u peraje,</w:t>
      </w:r>
      <w:r w:rsid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kao da je sadržana mudrost čitava svijeta…</w:t>
      </w:r>
      <w:r w:rsidR="00B43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5C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B43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Zaplivajte, dakle, s nama</w:t>
      </w:r>
      <w:r w:rsidR="00795C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članak o morskim kornjačama</w:t>
      </w:r>
      <w:r w:rsidR="00B43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! </w:t>
      </w:r>
      <w:r w:rsidR="00571C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44193" w:rsidRDefault="00044193" w:rsidP="00C45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878"/>
          <w:sz w:val="24"/>
          <w:szCs w:val="24"/>
        </w:rPr>
      </w:pPr>
    </w:p>
    <w:p w:rsidR="00644EB3" w:rsidRDefault="00644EB3" w:rsidP="00644E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87878"/>
          <w:sz w:val="24"/>
          <w:szCs w:val="24"/>
        </w:rPr>
      </w:pPr>
      <w:r>
        <w:rPr>
          <w:rFonts w:ascii="Arial" w:eastAsia="Times New Roman" w:hAnsi="Arial" w:cs="Arial"/>
          <w:noProof/>
          <w:color w:val="787878"/>
          <w:sz w:val="24"/>
          <w:szCs w:val="24"/>
        </w:rPr>
        <w:drawing>
          <wp:inline distT="0" distB="0" distL="0" distR="0">
            <wp:extent cx="5417457" cy="2844165"/>
            <wp:effectExtent l="0" t="0" r="0" b="0"/>
            <wp:docPr id="7" name="Picture 7" descr="C:\Users\Ivana\Pictures\Sea tur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vana\Pictures\Sea turt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457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CF2" w:rsidRPr="007F7CF2" w:rsidRDefault="00644EB3" w:rsidP="007F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787878"/>
        </w:rPr>
        <w:br/>
      </w:r>
      <w:r w:rsidR="007F7CF2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Morske kornjače migratorne su vrste gmazova koje, zbog svojih metaboličkih i fizioloških adaptacija imaju sposobnost otisnuti se </w:t>
      </w:r>
      <w:proofErr w:type="gramStart"/>
      <w:r w:rsidR="007F7CF2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F7CF2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zaista vrlo dugačka putovanja, kao i dugo boraviti pod vodom! </w:t>
      </w:r>
      <w:r w:rsidR="007F7CF2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 se drevni morski gmazovi tijekom posljednjih 150 milijuna godi</w:t>
      </w:r>
      <w:r w:rsidR="003B07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gotovo uopće nisu mijenjali </w:t>
      </w:r>
      <w:proofErr w:type="gramStart"/>
      <w:r w:rsidR="003B07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7F7CF2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baš poput kopnenih i slatkovodnih kornjača - spadaju u red </w:t>
      </w:r>
      <w:r w:rsidR="007F7CF2" w:rsidRPr="007F7CF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Testudines</w:t>
      </w:r>
      <w:r w:rsidR="007F7CF2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7CF2" w:rsidRPr="007F7CF2" w:rsidRDefault="007F7CF2" w:rsidP="007F7C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Međutim</w:t>
      </w:r>
      <w:r w:rsidR="003B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3B07EB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="003B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ujedno</w:t>
      </w:r>
      <w:r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jedna od najosjetljivijih te najugroženijih skupina morskih organizama</w:t>
      </w:r>
      <w:r w:rsidR="003B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općenito!</w:t>
      </w:r>
    </w:p>
    <w:p w:rsidR="00B43D59" w:rsidRPr="007F7CF2" w:rsidRDefault="00044193" w:rsidP="00044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svijetu postoji </w:t>
      </w:r>
      <w:r w:rsidR="00323D78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sedam vrsta morskih kornjača koje po taksonomiji pripadaju natporodici </w:t>
      </w:r>
      <w:r w:rsidRPr="007F7CF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Chelonioidea</w:t>
      </w:r>
      <w:r w:rsidR="00B43D59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43D59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43D59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 vrste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ravnoleđa želva (</w:t>
      </w:r>
      <w:r w:rsidRPr="007F7C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Natator depressus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zelena želva (</w:t>
      </w:r>
      <w:r w:rsidRPr="007F7C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Chelonia mydas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karetna želva (</w:t>
      </w:r>
      <w:r w:rsidRPr="007F7C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Eretmochelys imbricata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kempijeva želva (</w:t>
      </w:r>
      <w:r w:rsidRPr="007F7C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Lepidochelys kempii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glavata želva (</w:t>
      </w:r>
      <w:r w:rsidRPr="007F7C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Caretta caretta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i pacifička maslinasta želva (</w:t>
      </w:r>
      <w:r w:rsidRPr="007F7C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Lepidochelys olivacea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pripadaju porodici </w:t>
      </w:r>
      <w:r w:rsidRPr="007F7CF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Cheloniidae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dok je sedmopruga usminjača (</w:t>
      </w:r>
      <w:r w:rsidRPr="007F7C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Dermochelys coriacea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jedini </w:t>
      </w:r>
      <w:r w:rsidR="003B07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živući 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član porodice </w:t>
      </w:r>
      <w:r w:rsidRPr="007F7CF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Dermochelyidae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3D78" w:rsidRPr="007F7CF2" w:rsidRDefault="002F4B84" w:rsidP="0004419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323D78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Jadranu obitavaju tri vrste: glavata želva (</w:t>
      </w:r>
      <w:r w:rsidR="00323D78" w:rsidRPr="007F7CF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Caretta caretta</w:t>
      </w:r>
      <w:r w:rsidR="00323D78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) kao najbrojnija, potom zelena želva (</w:t>
      </w:r>
      <w:r w:rsidR="00323D78" w:rsidRPr="007F7CF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Chelonia mydas</w:t>
      </w:r>
      <w:r w:rsidR="00323D78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="00323D78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323D78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rijetka sedmopruga usminjača (</w:t>
      </w:r>
      <w:r w:rsidR="00323D78" w:rsidRPr="007F7CF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Dermochelys coriacea</w:t>
      </w:r>
      <w:r w:rsidR="00323D78"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45FBB" w:rsidRPr="00745FBB" w:rsidRDefault="00044193" w:rsidP="00745F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Iako su </w:t>
      </w:r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morske 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kornjače</w:t>
      </w:r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kao i ostali gmazovi,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A6C" w:rsidRPr="00747ED9">
        <w:rPr>
          <w:rFonts w:ascii="Times New Roman" w:hAnsi="Times New Roman" w:cs="Times New Roman"/>
          <w:color w:val="272727"/>
          <w:sz w:val="24"/>
          <w:szCs w:val="24"/>
        </w:rPr>
        <w:t>ektotermni organizmi odnosno</w:t>
      </w:r>
      <w:r w:rsidR="00562A6C">
        <w:rPr>
          <w:rFonts w:ascii="Arial" w:hAnsi="Arial" w:cs="Arial"/>
          <w:b/>
          <w:color w:val="272727"/>
          <w:sz w:val="21"/>
          <w:szCs w:val="21"/>
        </w:rPr>
        <w:t xml:space="preserve"> </w:t>
      </w:r>
      <w:r w:rsidR="00562A6C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hladnokrvne</w:t>
      </w:r>
      <w:r w:rsidR="00562A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životinje</w:t>
      </w:r>
      <w:r w:rsidR="00562A6C">
        <w:rPr>
          <w:rFonts w:ascii="Arial" w:hAnsi="Arial" w:cs="Arial"/>
          <w:b/>
          <w:color w:val="272727"/>
          <w:sz w:val="21"/>
          <w:szCs w:val="21"/>
        </w:rPr>
        <w:t xml:space="preserve">, 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svoju tjelesnu </w:t>
      </w:r>
      <w:r w:rsidR="00637A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temperaturu</w:t>
      </w:r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mogu</w:t>
      </w:r>
      <w:r w:rsidR="00562A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donekle</w:t>
      </w:r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regulirati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kontroliranjem protoka krvi kroz 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kožu i </w:t>
      </w:r>
      <w:r w:rsidR="00637A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prednje </w:t>
      </w:r>
      <w:proofErr w:type="gramStart"/>
      <w:r w:rsidR="00637A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637A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stražnje 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peraje. P</w:t>
      </w:r>
      <w:r w:rsidR="00637A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ritom im p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rednje </w:t>
      </w:r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peraje služe za plivanje i podosta nezgrapno kretanje </w:t>
      </w:r>
      <w:proofErr w:type="gramStart"/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kopnu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dok stražnje imaju ulogu</w:t>
      </w:r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svojevrsnog kormila. </w:t>
      </w:r>
      <w:proofErr w:type="gramStart"/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7F7CF2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</w:t>
      </w:r>
      <w:r w:rsid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ženke</w:t>
      </w:r>
      <w:r w:rsidR="007F7CF2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koriste stražnje peraje i za kopanje rupa u koje polažu jaja.</w:t>
      </w:r>
      <w:proofErr w:type="gramEnd"/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Morske kornjače imaju </w:t>
      </w:r>
      <w:r w:rsidR="00637A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specifična oštra usta nalik kljunu </w:t>
      </w:r>
      <w:proofErr w:type="gramStart"/>
      <w:r w:rsidR="00637A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snažno osjetilo njuha koje im pomaže u potrazi za hranom, ali i kako bi pronaš</w:t>
      </w:r>
      <w:r w:rsidR="007F7CF2" w:rsidRPr="007F7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plažu na kojoj su se izlegle!</w:t>
      </w:r>
      <w:r w:rsidR="00562A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562A6C" w:rsidRPr="005C3213">
        <w:rPr>
          <w:rFonts w:ascii="Times New Roman" w:hAnsi="Times New Roman" w:cs="Times New Roman"/>
          <w:color w:val="272727"/>
          <w:sz w:val="24"/>
          <w:szCs w:val="24"/>
        </w:rPr>
        <w:t xml:space="preserve">U zimskim mjesecima ulaze u stanje slično hibernaciji, odnosno, letargiju pri čemu miruju </w:t>
      </w:r>
      <w:proofErr w:type="gramStart"/>
      <w:r w:rsidR="00562A6C" w:rsidRPr="005C3213">
        <w:rPr>
          <w:rFonts w:ascii="Times New Roman" w:hAnsi="Times New Roman" w:cs="Times New Roman"/>
          <w:color w:val="272727"/>
          <w:sz w:val="24"/>
          <w:szCs w:val="24"/>
        </w:rPr>
        <w:t>na</w:t>
      </w:r>
      <w:proofErr w:type="gramEnd"/>
      <w:r w:rsidR="00562A6C" w:rsidRPr="005C3213">
        <w:rPr>
          <w:rFonts w:ascii="Times New Roman" w:hAnsi="Times New Roman" w:cs="Times New Roman"/>
          <w:color w:val="272727"/>
          <w:sz w:val="24"/>
          <w:szCs w:val="24"/>
        </w:rPr>
        <w:t xml:space="preserve"> muljevitom morskom dnu</w:t>
      </w:r>
      <w:r w:rsidR="00747ED9">
        <w:rPr>
          <w:rFonts w:ascii="Times New Roman" w:hAnsi="Times New Roman" w:cs="Times New Roman"/>
          <w:color w:val="272727"/>
          <w:sz w:val="24"/>
          <w:szCs w:val="24"/>
        </w:rPr>
        <w:t>,</w:t>
      </w:r>
      <w:r w:rsidR="00562A6C" w:rsidRPr="005C3213">
        <w:rPr>
          <w:rFonts w:ascii="Times New Roman" w:hAnsi="Times New Roman" w:cs="Times New Roman"/>
          <w:color w:val="272727"/>
          <w:sz w:val="24"/>
          <w:szCs w:val="24"/>
        </w:rPr>
        <w:t xml:space="preserve"> dok u rijetkim periodima izlaze na površinu kako bi udahnule zrak.</w:t>
      </w:r>
      <w:r w:rsidR="00562A6C" w:rsidRPr="00323D78">
        <w:rPr>
          <w:rFonts w:ascii="Arial" w:hAnsi="Arial" w:cs="Arial"/>
          <w:b/>
          <w:color w:val="272727"/>
          <w:sz w:val="21"/>
          <w:szCs w:val="21"/>
        </w:rPr>
        <w:t xml:space="preserve"> </w:t>
      </w:r>
      <w:r w:rsidR="00745FBB">
        <w:rPr>
          <w:rFonts w:ascii="Arial" w:hAnsi="Arial" w:cs="Arial"/>
          <w:b/>
          <w:color w:val="272727"/>
          <w:sz w:val="21"/>
          <w:szCs w:val="21"/>
        </w:rPr>
        <w:br/>
      </w:r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Morske kornjače ubrajaju se među najugroženije životinjske vrste </w:t>
      </w:r>
      <w:proofErr w:type="gramStart"/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gramEnd"/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 stoga zaštićene brojnim nacionalnim i međunarodnim propisima. U Hrvatskoj su, doduše, strogo zaštićene negdje tek </w:t>
      </w:r>
      <w:proofErr w:type="gramStart"/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1995. </w:t>
      </w:r>
      <w:proofErr w:type="gramStart"/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godine</w:t>
      </w:r>
      <w:proofErr w:type="gramEnd"/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svih sedam vrsta morskih kornjača navedeno je u Dodatku I. Konvencije o međunarodnoj trgovini ugroženim vrstama divlje faune i flore (CITES).</w:t>
      </w:r>
      <w:proofErr w:type="gramEnd"/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Europskoj uniji, sve </w:t>
      </w:r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morske kornjače </w:t>
      </w:r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vrste </w:t>
      </w:r>
      <w:proofErr w:type="gramStart"/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interesa za očuvanje i navedene su u Prilogu II Direktive o staništima, što rezultira strogom zaštitom svih vrsta u svim zemljama </w:t>
      </w:r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članicama </w:t>
      </w:r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EU. </w:t>
      </w:r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745FBB"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 ipak, u</w:t>
      </w:r>
      <w:r w:rsidR="00745FBB"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sprkos svim naporima u svezi njihove zaštite, populacije morskih kornjača u drastičnom su opadanju u čitavom svijetu, uključujući i Jadran.</w:t>
      </w:r>
      <w:proofErr w:type="gramEnd"/>
    </w:p>
    <w:p w:rsidR="00644EB3" w:rsidRDefault="00745FBB" w:rsidP="00745F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Promatrajući ovaj problem </w:t>
      </w:r>
      <w:proofErr w:type="gramStart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globalnoj razini, morske kornjače svakodnevno stradavaju primarno zbog antropogenih aktivnosti na moru. Najčešće su to razni oblici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interakcija s ribarima, odnosno, ribarskim alatima zbog čega preko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132.000 morskih kornjača u svijetu stradava godišnje kao slučajni ulov, odnosno, njih oko 44.000 godišnje samo u Mediteranu.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Primjerice, procijenjuje se da se pridnenim koćama samo u Jadranskom moru svake godine ulovi preko 5.000 morskih kornjača! Često su ove morske kornjače žive ali u stanju hibernacije te se ispravnim </w:t>
      </w:r>
      <w:proofErr w:type="gramStart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postupanjem  mogu</w:t>
      </w:r>
      <w:proofErr w:type="gramEnd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osvijestiti i </w:t>
      </w:r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sigurno </w:t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vratiti u</w:t>
      </w:r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stanište</w:t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 najčešćeih ih samo bacaju u more u neaktivnom stanju, što potom u velikom broju slučajeva rezultira utapanjem životinjice.</w:t>
      </w:r>
      <w:proofErr w:type="gramEnd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Mreže stajaćice predstavljaju još veći problem u sjevernom Jadranu, budući da se gotovo sve kornjače koje se uhvate u mrežu ujedno i utope zbog dugotrajnog ostavljanja mreža u moru.</w:t>
      </w:r>
      <w:proofErr w:type="gramEnd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Ribolov parangalom također je velik uzrok smrtnosti morskih kornjača, budući da one lako progutaju </w:t>
      </w:r>
      <w:proofErr w:type="gramStart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udice  koje</w:t>
      </w:r>
      <w:proofErr w:type="gramEnd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ukoliko se ne uklone, uzrokuju ozbiljne ozljede gastrointestinalnog sustava.</w:t>
      </w:r>
    </w:p>
    <w:p w:rsidR="00644EB3" w:rsidRDefault="00644EB3" w:rsidP="00745F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44EB3" w:rsidRDefault="00644EB3" w:rsidP="00644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168BACE8" wp14:editId="0775036C">
            <wp:extent cx="4486275" cy="2908402"/>
            <wp:effectExtent l="0" t="0" r="0" b="6350"/>
            <wp:docPr id="6" name="Picture 6" descr="C:\Users\Ivana\Pictures\Plastic tur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a\Pictures\Plastic turt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0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8A" w:rsidRDefault="00745FBB" w:rsidP="00745F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Naravno, tu je još i čitav niz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destruktivnih ribolovnih tehnika koje uništavaju 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 samo morske kornjače kao takve, već i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važna staništa za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njihovu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ishranu, poput livada morskih cvjetnica.</w:t>
      </w:r>
      <w:proofErr w:type="gramEnd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Nadalje, </w:t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 ribolov kao jednu </w:t>
      </w:r>
      <w:proofErr w:type="gramStart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glavnih prijetnji,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tisuće morskih k</w:t>
      </w:r>
      <w:r w:rsidR="00143C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ornjača godišnje usmrti i otpad.</w:t>
      </w:r>
    </w:p>
    <w:p w:rsidR="003D503C" w:rsidRPr="003D503C" w:rsidRDefault="00745FBB" w:rsidP="003D5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Naime, veliki broj morskih kornjača svake godine ugiba </w:t>
      </w:r>
      <w:proofErr w:type="gramStart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gutanja plastičnih vrećica, boca i ostalog otpada koji se baca u more. Plutajuće plastične vrećice izgledaju poput meduza koje su plijen mnogih morskih kornjača, dok ih dobar dio stradava i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zbog čestog upetljavanja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razne vrste otpada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gramEnd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posljedičnog utapanja</w:t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gnijezdilištima, p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rimjerice, otpad predstavlja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smrtonosnu zamku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za tek novorođene kornjačice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što ih, u konačnici, čini dostupnijim plijenom za kopnene grabežljivce.</w:t>
      </w:r>
      <w:proofErr w:type="gramEnd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Naravno, ne zaboravimo ni masu toksičnih supstanci sadržanih u plastici, koje se prenose </w:t>
      </w:r>
      <w:proofErr w:type="gramStart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kroz  hranidbene</w:t>
      </w:r>
      <w:proofErr w:type="gramEnd"/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pri čemu su 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upravo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grabežljivci poput odraslih morskih kornjača najugroženiji.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745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Uza sve nedaće i bauke modernog svijeta za morske kornjače, tu je </w:t>
      </w:r>
      <w:r w:rsidR="002E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još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</w:rPr>
        <w:t>neizostavno i turizam.</w:t>
      </w:r>
      <w:proofErr w:type="gramEnd"/>
      <w:r w:rsidRPr="00745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Kao prvo, neplanirani i nekontrolirani obalni razvoj vodi do uništavanja ogromnog broja inače idealnih plaža za polaganje jaja. </w:t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Razvoj turizma takođe</w:t>
      </w:r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 vrlo negativno utječe </w:t>
      </w:r>
      <w:proofErr w:type="gramStart"/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E0C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mjesta gnježđenja jer svjetlosnim i zvučnim onečišćenjem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5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zastrašuje odrasle te dezorijentira mlade kornjačice, </w:t>
      </w:r>
      <w:r w:rsidRPr="00745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koje se onda posljedično kreću prema kopnu umjesto prema moru.</w:t>
      </w:r>
      <w:r w:rsidR="002C56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05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2C566E" w:rsidRPr="003D5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Pored navedenog, m</w:t>
      </w:r>
      <w:r w:rsidR="002C566E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orske kornjače se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66E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još </w:t>
      </w:r>
      <w:proofErr w:type="gramStart"/>
      <w:r w:rsidR="002C566E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uvijek  love</w:t>
      </w:r>
      <w:proofErr w:type="gramEnd"/>
      <w:r w:rsidR="002C566E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prepariraju i pr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odaju kao suveniri za turiste! Primjerice, p</w:t>
      </w:r>
      <w:r w:rsidR="002C566E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roizvodima poput oklopa karetne želve uspješno se trguje 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dasnas </w:t>
      </w:r>
      <w:r w:rsidR="002C566E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međunarod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noj trgovini!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Uzmimo i konkretne primjere - pacifičke maslinaste želve tražene su zbog jaja koja se u nekim kulturama još uvijek smatraju afrodizijakom, kao i njihove kože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koja se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koristi za izradu raznih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accessories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kožnih proizvoda.</w:t>
      </w:r>
      <w:proofErr w:type="gramEnd"/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Zelene se pak kornjače izlovljavaju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radi mesa i masnog tkiva, što je glavni sastojak za onu “glasovitu” juhu od kornjače koja van, naravno, isto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pomaže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i kod impotencije… 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 posljednjim podacima kojih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smo se dokopali, samo u ovu 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svrhu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zelena želva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izlovljava u brojkama koje prelaze </w:t>
      </w:r>
      <w:r w:rsidR="00B6057B" w:rsidRPr="00D772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50.000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jedinki godišnje u jugoistočnoj Aziji te Južnom Pacifiku pa imam dojam da bi se, uz novčane kazne i zakonsku regulativ</w:t>
      </w:r>
      <w:r w:rsidR="00F90645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svrhu zaštite morskih kornjača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možda 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trebalo uvesti i obveznu mjeru kastracije za </w:t>
      </w:r>
      <w:r w:rsidR="00F90645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 dio pučanstva kome je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obećanje jednokratne</w:t>
      </w:r>
      <w:r w:rsidR="00F90645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kvazi “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spolne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moć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F90645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još uvijek važnije</w:t>
      </w:r>
      <w:r w:rsidR="00B6057B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F90645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hrpe 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tuđih života! </w:t>
      </w:r>
      <w:r w:rsidR="003D503C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F90645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Eto</w:t>
      </w:r>
      <w:proofErr w:type="gramEnd"/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F90645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03C"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Naravno, tu nam je još i dobra stara nafta te klimatske world wide promjene, </w:t>
      </w:r>
      <w:r w:rsidR="003D503C" w:rsidRPr="003D5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budući da izljevi nafte utječu na sva morska bića i njihova staništa, uzrokujući direktni mortalitet ili barem probleme u razvoju kod eventualno preživjelih.</w:t>
      </w:r>
      <w:r w:rsidR="003D503C" w:rsidRPr="003D50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72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druge strane,</w:t>
      </w:r>
      <w:r w:rsidR="003D503C" w:rsidRPr="003D5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klimatske promjene postupno </w:t>
      </w:r>
      <w:proofErr w:type="gramStart"/>
      <w:r w:rsidR="003D503C" w:rsidRPr="003D5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</w:t>
      </w:r>
      <w:proofErr w:type="gramEnd"/>
      <w:r w:rsidR="003D503C" w:rsidRPr="003D5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sigurno uzrokuju povišenje razine mora, što potencijalno može uništiti gnijezdilišta, </w:t>
      </w:r>
      <w:r w:rsidR="007759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kako</w:t>
      </w:r>
      <w:r w:rsidR="00D772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ostalog</w:t>
      </w:r>
      <w:r w:rsidR="007759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503C" w:rsidRPr="003D5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morskog življa,</w:t>
      </w:r>
      <w:r w:rsidR="007759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tako</w:t>
      </w:r>
      <w:r w:rsidR="003D503C" w:rsidRPr="003D5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morskih kornjača.</w:t>
      </w:r>
      <w:r w:rsidR="00644E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</w:p>
    <w:p w:rsidR="00644EB3" w:rsidRDefault="007759B5" w:rsidP="007421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 što je s “našim” vrs</w:t>
      </w:r>
      <w:r w:rsidR="00D77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tama, koje konkretno nalazimo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Jadranu?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što smo već naveli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početku teksta,</w:t>
      </w:r>
      <w:r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Jadranu obitavaju tri vrste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morskih kornjača - </w:t>
      </w:r>
      <w:r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glavata želva (</w:t>
      </w:r>
      <w:r w:rsidRPr="007F7CF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Caretta caretta</w:t>
      </w:r>
      <w:r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), zelena želva (</w:t>
      </w:r>
      <w:r w:rsidRPr="007F7CF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Chelonia mydas</w:t>
      </w:r>
      <w:r w:rsidRPr="007F7CF2">
        <w:rPr>
          <w:rFonts w:ascii="Times New Roman" w:hAnsi="Times New Roman" w:cs="Times New Roman"/>
          <w:color w:val="000000" w:themeColor="text1"/>
          <w:sz w:val="24"/>
          <w:szCs w:val="24"/>
        </w:rPr>
        <w:t>) te sedmopruga usminjača (</w:t>
      </w:r>
      <w:r w:rsidRPr="007F7CF2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Dermochelys coriacea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– a u nastavku ćemo ih i pobliže opisati!</w:t>
      </w:r>
    </w:p>
    <w:p w:rsidR="007759B5" w:rsidRPr="00644EB3" w:rsidRDefault="00F90645" w:rsidP="007421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44193" w:rsidRPr="00742123">
        <w:rPr>
          <w:rFonts w:ascii="Times New Roman" w:hAnsi="Times New Roman" w:cs="Times New Roman"/>
          <w:b/>
          <w:color w:val="272727"/>
          <w:sz w:val="24"/>
          <w:szCs w:val="24"/>
        </w:rPr>
        <w:t xml:space="preserve">Glavata želva </w:t>
      </w:r>
      <w:r w:rsidR="00044193" w:rsidRPr="0074212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(</w:t>
      </w:r>
      <w:r w:rsidR="00044193" w:rsidRPr="00742123">
        <w:rPr>
          <w:rStyle w:val="Emphasis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Caretta caretta</w:t>
      </w:r>
      <w:r w:rsidR="00044193" w:rsidRPr="0074212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)</w:t>
      </w:r>
      <w:r w:rsidR="005F6A3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, </w:t>
      </w:r>
      <w:r w:rsidR="005F6A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ujedno najčešća i najbolje istražena</w:t>
      </w:r>
      <w:r w:rsidR="005F6A39" w:rsidRPr="005F6A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morska kornjača Jadrana,</w:t>
      </w:r>
      <w:r w:rsidR="00044193" w:rsidRPr="007421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>spada u porodicu želvi (</w:t>
      </w:r>
      <w:r w:rsidR="00044193" w:rsidRPr="00742123">
        <w:rPr>
          <w:rFonts w:ascii="Times New Roman" w:hAnsi="Times New Roman" w:cs="Times New Roman"/>
          <w:i/>
          <w:color w:val="272727"/>
          <w:sz w:val="24"/>
          <w:szCs w:val="24"/>
        </w:rPr>
        <w:t>Cheloniidae</w:t>
      </w:r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), čija je 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osnovna </w:t>
      </w:r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>karakteris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>tika tvrdi keratinizirani oklop</w:t>
      </w:r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koji se sastoji </w:t>
      </w:r>
      <w:proofErr w:type="gramStart"/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>od</w:t>
      </w:r>
      <w:proofErr w:type="gramEnd"/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okoštanih ploča (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tzv. </w:t>
      </w:r>
      <w:r w:rsidR="00044193" w:rsidRPr="00742123">
        <w:rPr>
          <w:rFonts w:ascii="Times New Roman" w:hAnsi="Times New Roman" w:cs="Times New Roman"/>
          <w:i/>
          <w:color w:val="272727"/>
          <w:sz w:val="24"/>
          <w:szCs w:val="24"/>
        </w:rPr>
        <w:t>skuta</w:t>
      </w:r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>). G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lavata želva dobila je naziv po specifičnoj, 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lastRenderedPageBreak/>
        <w:t xml:space="preserve">velikoj glavi </w:t>
      </w:r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>s jakom čelju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>sti a m</w:t>
      </w:r>
      <w:r w:rsidR="00044193" w:rsidRPr="00742123">
        <w:rPr>
          <w:rFonts w:ascii="Times New Roman" w:hAnsi="Times New Roman" w:cs="Times New Roman"/>
          <w:color w:val="272727"/>
          <w:sz w:val="24"/>
          <w:szCs w:val="24"/>
        </w:rPr>
        <w:t>ože narasti do 90 c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>m te</w:t>
      </w:r>
      <w:r w:rsidR="00D772A7">
        <w:rPr>
          <w:rFonts w:ascii="Times New Roman" w:hAnsi="Times New Roman" w:cs="Times New Roman"/>
          <w:color w:val="272727"/>
          <w:sz w:val="24"/>
          <w:szCs w:val="24"/>
        </w:rPr>
        <w:t xml:space="preserve"> težiti do 113 kg, a r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>az</w:t>
      </w:r>
      <w:r w:rsidR="00D772A7">
        <w:rPr>
          <w:rFonts w:ascii="Times New Roman" w:hAnsi="Times New Roman" w:cs="Times New Roman"/>
          <w:color w:val="272727"/>
          <w:sz w:val="24"/>
          <w:szCs w:val="24"/>
        </w:rPr>
        <w:t>vila je jake i čvrste čeljusti kao prilagodbu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lomljenju tvrdih ljuštura puževa, školjkaša, rakova i ježinaca.</w:t>
      </w:r>
    </w:p>
    <w:p w:rsidR="007759B5" w:rsidRPr="00742123" w:rsidRDefault="00044193" w:rsidP="007421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</w:rPr>
      </w:pPr>
      <w:r w:rsidRPr="00742123">
        <w:rPr>
          <w:rFonts w:ascii="Times New Roman" w:hAnsi="Times New Roman" w:cs="Times New Roman"/>
          <w:color w:val="272727"/>
          <w:sz w:val="24"/>
          <w:szCs w:val="24"/>
        </w:rPr>
        <w:t>Leđni oklop (</w:t>
      </w:r>
      <w:r w:rsidRPr="00742123">
        <w:rPr>
          <w:rFonts w:ascii="Times New Roman" w:hAnsi="Times New Roman" w:cs="Times New Roman"/>
          <w:i/>
          <w:color w:val="272727"/>
          <w:sz w:val="24"/>
          <w:szCs w:val="24"/>
        </w:rPr>
        <w:t>karapaks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) </w:t>
      </w:r>
      <w:proofErr w:type="gramStart"/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>joj  je</w:t>
      </w:r>
      <w:proofErr w:type="gramEnd"/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smeđe do crvenkasto-smeđe boje a r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azlikuje se od drugih vrsta 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morskih kornjača i 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po broju pločica na glavi 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te broju 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ploča na 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oklopu. 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>Naim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e, </w:t>
      </w:r>
      <w:proofErr w:type="gramStart"/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>na</w:t>
      </w:r>
      <w:proofErr w:type="gramEnd"/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glavi ima 2 para pločica smještenih između očiju, te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5 rebrenih ploča na karapaksu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>, odnosno, oklopu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. Za razliku </w:t>
      </w:r>
      <w:proofErr w:type="gramStart"/>
      <w:r w:rsidRPr="00742123">
        <w:rPr>
          <w:rFonts w:ascii="Times New Roman" w:hAnsi="Times New Roman" w:cs="Times New Roman"/>
          <w:color w:val="272727"/>
          <w:sz w:val="24"/>
          <w:szCs w:val="24"/>
        </w:rPr>
        <w:t>od</w:t>
      </w:r>
      <w:proofErr w:type="gramEnd"/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zelene želve koja ima po jednu pandžu na svakoj peraji, glavata 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ih 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>želva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na svakoj peraji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 ima </w:t>
      </w:r>
      <w:r w:rsidR="007759B5"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po </w:t>
      </w:r>
      <w:r w:rsidRPr="00742123">
        <w:rPr>
          <w:rFonts w:ascii="Times New Roman" w:hAnsi="Times New Roman" w:cs="Times New Roman"/>
          <w:color w:val="272727"/>
          <w:sz w:val="24"/>
          <w:szCs w:val="24"/>
        </w:rPr>
        <w:t xml:space="preserve">dvije. </w:t>
      </w:r>
    </w:p>
    <w:p w:rsidR="00FB0BF2" w:rsidRDefault="007759B5" w:rsidP="00742123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  <w:r w:rsidRPr="00742123">
        <w:rPr>
          <w:color w:val="272727"/>
        </w:rPr>
        <w:t>Najveća gnjezdi</w:t>
      </w:r>
      <w:r w:rsidR="00C462F0" w:rsidRPr="00742123">
        <w:rPr>
          <w:color w:val="272727"/>
        </w:rPr>
        <w:t>li</w:t>
      </w:r>
      <w:r w:rsidRPr="00742123">
        <w:rPr>
          <w:color w:val="272727"/>
        </w:rPr>
        <w:t xml:space="preserve">šta ove vrste </w:t>
      </w:r>
      <w:proofErr w:type="gramStart"/>
      <w:r w:rsidRPr="00742123">
        <w:rPr>
          <w:color w:val="272727"/>
        </w:rPr>
        <w:t>na</w:t>
      </w:r>
      <w:proofErr w:type="gramEnd"/>
      <w:r w:rsidRPr="00742123">
        <w:rPr>
          <w:color w:val="272727"/>
        </w:rPr>
        <w:t xml:space="preserve"> Mediteranu nalaze se </w:t>
      </w:r>
      <w:r w:rsidR="00044193" w:rsidRPr="00742123">
        <w:rPr>
          <w:color w:val="272727"/>
        </w:rPr>
        <w:t>na grč</w:t>
      </w:r>
      <w:r w:rsidR="00C462F0" w:rsidRPr="00742123">
        <w:rPr>
          <w:color w:val="272727"/>
        </w:rPr>
        <w:t xml:space="preserve">koj, turskoj i ciparskoj obali, dok je </w:t>
      </w:r>
      <w:r w:rsidR="00044193" w:rsidRPr="00742123">
        <w:rPr>
          <w:color w:val="272727"/>
        </w:rPr>
        <w:t>Jadransko more, zajedno sa zaljevom Gabes u Tun</w:t>
      </w:r>
      <w:r w:rsidR="00C462F0" w:rsidRPr="00742123">
        <w:rPr>
          <w:color w:val="272727"/>
        </w:rPr>
        <w:t xml:space="preserve">isu, jedno je od dva najveća, </w:t>
      </w:r>
      <w:r w:rsidR="00044193" w:rsidRPr="00742123">
        <w:rPr>
          <w:color w:val="272727"/>
        </w:rPr>
        <w:t>ujedno i ključna</w:t>
      </w:r>
      <w:r w:rsidR="00C462F0" w:rsidRPr="00742123">
        <w:rPr>
          <w:color w:val="272727"/>
        </w:rPr>
        <w:t>,</w:t>
      </w:r>
      <w:r w:rsidR="00044193" w:rsidRPr="00742123">
        <w:rPr>
          <w:color w:val="272727"/>
        </w:rPr>
        <w:t xml:space="preserve"> nerit</w:t>
      </w:r>
      <w:r w:rsidR="00C462F0" w:rsidRPr="00742123">
        <w:rPr>
          <w:color w:val="272727"/>
        </w:rPr>
        <w:t>ička staništa za glavatu želvu na Mediteranu</w:t>
      </w:r>
      <w:r w:rsidR="00044193" w:rsidRPr="00742123">
        <w:rPr>
          <w:color w:val="272727"/>
        </w:rPr>
        <w:t xml:space="preserve">, </w:t>
      </w:r>
      <w:r w:rsidR="00C462F0" w:rsidRPr="00742123">
        <w:rPr>
          <w:color w:val="272727"/>
        </w:rPr>
        <w:t xml:space="preserve">i to </w:t>
      </w:r>
      <w:r w:rsidR="00044193" w:rsidRPr="00742123">
        <w:rPr>
          <w:color w:val="272727"/>
        </w:rPr>
        <w:t xml:space="preserve">posebice za grčku reproduktivnu populaciju. Sjeverni i srednji Jadran predstavljaju važna pridnena staništa ishrane, dok noviji podaci ukazuju i </w:t>
      </w:r>
      <w:proofErr w:type="gramStart"/>
      <w:r w:rsidR="00044193" w:rsidRPr="00742123">
        <w:rPr>
          <w:color w:val="272727"/>
        </w:rPr>
        <w:t>na</w:t>
      </w:r>
      <w:proofErr w:type="gramEnd"/>
      <w:r w:rsidR="00044193" w:rsidRPr="00742123">
        <w:rPr>
          <w:color w:val="272727"/>
        </w:rPr>
        <w:t xml:space="preserve"> značaj istočnih voda srednjeg Jadrana kao staništa zimovanja sre</w:t>
      </w:r>
      <w:r w:rsidR="00C462F0" w:rsidRPr="00742123">
        <w:rPr>
          <w:color w:val="272727"/>
        </w:rPr>
        <w:t xml:space="preserve">dozemne populacije. U Hrvatskoj, međutim, još uvijek </w:t>
      </w:r>
      <w:r w:rsidR="00044193" w:rsidRPr="00742123">
        <w:rPr>
          <w:color w:val="272727"/>
        </w:rPr>
        <w:t>nije potvr</w:t>
      </w:r>
      <w:r w:rsidR="00C462F0" w:rsidRPr="00742123">
        <w:rPr>
          <w:color w:val="272727"/>
        </w:rPr>
        <w:t>đeno gniježđenje glavate želve, odnosno,</w:t>
      </w:r>
      <w:r w:rsidR="00044193" w:rsidRPr="00742123">
        <w:rPr>
          <w:color w:val="272727"/>
        </w:rPr>
        <w:t xml:space="preserve"> postojanje nje</w:t>
      </w:r>
      <w:r w:rsidR="00C462F0" w:rsidRPr="00742123">
        <w:rPr>
          <w:color w:val="272727"/>
        </w:rPr>
        <w:t>zi</w:t>
      </w:r>
      <w:r w:rsidR="00044193" w:rsidRPr="00742123">
        <w:rPr>
          <w:color w:val="272727"/>
        </w:rPr>
        <w:t>nih reproduktivnih staništa.  </w:t>
      </w:r>
    </w:p>
    <w:p w:rsidR="00FB0BF2" w:rsidRDefault="00FB0BF2" w:rsidP="00742123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</w:p>
    <w:p w:rsidR="00044193" w:rsidRPr="00742123" w:rsidRDefault="00564181" w:rsidP="00564181">
      <w:pPr>
        <w:pStyle w:val="text-align-justify"/>
        <w:shd w:val="clear" w:color="auto" w:fill="FFFFFF"/>
        <w:spacing w:before="0" w:beforeAutospacing="0" w:after="0" w:afterAutospacing="0"/>
        <w:jc w:val="center"/>
        <w:rPr>
          <w:color w:val="272727"/>
        </w:rPr>
      </w:pPr>
      <w:r>
        <w:rPr>
          <w:noProof/>
          <w:color w:val="272727"/>
        </w:rPr>
        <w:drawing>
          <wp:inline distT="0" distB="0" distL="0" distR="0">
            <wp:extent cx="4800601" cy="3000375"/>
            <wp:effectExtent l="0" t="0" r="0" b="9525"/>
            <wp:docPr id="1" name="Picture 1" descr="C:\Users\Ivana\Pictures\Glavata že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Glavata žel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52" cy="300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123">
        <w:rPr>
          <w:color w:val="272727"/>
        </w:rPr>
        <w:br/>
      </w:r>
    </w:p>
    <w:p w:rsidR="00044193" w:rsidRPr="00742123" w:rsidRDefault="00044193" w:rsidP="005F6A39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  <w:proofErr w:type="gramStart"/>
      <w:r w:rsidRPr="00742123">
        <w:rPr>
          <w:b/>
          <w:color w:val="212121"/>
          <w:shd w:val="clear" w:color="auto" w:fill="FFFFFF"/>
        </w:rPr>
        <w:t>Zelena želva (</w:t>
      </w:r>
      <w:r w:rsidRPr="00742123">
        <w:rPr>
          <w:rStyle w:val="Emphasis"/>
          <w:b/>
          <w:color w:val="212121"/>
          <w:shd w:val="clear" w:color="auto" w:fill="FFFFFF"/>
        </w:rPr>
        <w:t>Chelonia mydas</w:t>
      </w:r>
      <w:r w:rsidRPr="00742123">
        <w:rPr>
          <w:b/>
          <w:color w:val="212121"/>
          <w:shd w:val="clear" w:color="auto" w:fill="FFFFFF"/>
        </w:rPr>
        <w:t>)</w:t>
      </w:r>
      <w:r w:rsidRPr="00742123">
        <w:rPr>
          <w:color w:val="212121"/>
          <w:shd w:val="clear" w:color="auto" w:fill="FFFFFF"/>
        </w:rPr>
        <w:t xml:space="preserve"> </w:t>
      </w:r>
      <w:r w:rsidRPr="00742123">
        <w:rPr>
          <w:color w:val="272727"/>
        </w:rPr>
        <w:t xml:space="preserve">je </w:t>
      </w:r>
      <w:r w:rsidR="00C462F0" w:rsidRPr="00742123">
        <w:rPr>
          <w:color w:val="272727"/>
        </w:rPr>
        <w:t xml:space="preserve">ujedno i </w:t>
      </w:r>
      <w:r w:rsidRPr="00742123">
        <w:rPr>
          <w:color w:val="272727"/>
        </w:rPr>
        <w:t>najveća morska kornjača iz porodice želvi (</w:t>
      </w:r>
      <w:r w:rsidRPr="00742123">
        <w:rPr>
          <w:i/>
          <w:color w:val="272727"/>
        </w:rPr>
        <w:t>Cheloniidae</w:t>
      </w:r>
      <w:r w:rsidRPr="00742123">
        <w:rPr>
          <w:color w:val="272727"/>
        </w:rPr>
        <w:t>).</w:t>
      </w:r>
      <w:proofErr w:type="gramEnd"/>
      <w:r w:rsidRPr="00742123">
        <w:rPr>
          <w:color w:val="272727"/>
        </w:rPr>
        <w:t xml:space="preserve"> Odr</w:t>
      </w:r>
      <w:r w:rsidR="00C462F0" w:rsidRPr="00742123">
        <w:rPr>
          <w:color w:val="272727"/>
        </w:rPr>
        <w:t xml:space="preserve">asla jedinka ima oklop dužine </w:t>
      </w:r>
      <w:r w:rsidRPr="00742123">
        <w:rPr>
          <w:color w:val="272727"/>
        </w:rPr>
        <w:t>do 150 cm, a može težiti i do 317 kg. Jedina je morska kornjača koja se hrani isključivo morskim cvjetnicama i algama čiji klorofil daje</w:t>
      </w:r>
      <w:r w:rsidR="00C462F0" w:rsidRPr="00742123">
        <w:rPr>
          <w:color w:val="272727"/>
        </w:rPr>
        <w:t xml:space="preserve"> njenom tijelu maslinasto-zelenu </w:t>
      </w:r>
      <w:proofErr w:type="gramStart"/>
      <w:r w:rsidR="00C462F0" w:rsidRPr="00742123">
        <w:rPr>
          <w:color w:val="272727"/>
        </w:rPr>
        <w:t>ili</w:t>
      </w:r>
      <w:proofErr w:type="gramEnd"/>
      <w:r w:rsidR="00C462F0" w:rsidRPr="00742123">
        <w:rPr>
          <w:color w:val="272727"/>
        </w:rPr>
        <w:t xml:space="preserve"> sivosmeđu boju</w:t>
      </w:r>
      <w:r w:rsidRPr="00742123">
        <w:rPr>
          <w:color w:val="272727"/>
        </w:rPr>
        <w:t xml:space="preserve">. </w:t>
      </w:r>
      <w:proofErr w:type="gramStart"/>
      <w:r w:rsidRPr="00742123">
        <w:rPr>
          <w:color w:val="272727"/>
        </w:rPr>
        <w:t>Tijek</w:t>
      </w:r>
      <w:r w:rsidR="00C462F0" w:rsidRPr="00742123">
        <w:rPr>
          <w:color w:val="272727"/>
        </w:rPr>
        <w:t>om odrastanja, male zelene želvice</w:t>
      </w:r>
      <w:r w:rsidRPr="00742123">
        <w:rPr>
          <w:color w:val="272727"/>
        </w:rPr>
        <w:t xml:space="preserve"> se hrane meduzama i glavonošcima, a biljojedi postaju tek u neritičkoj fazi života.</w:t>
      </w:r>
      <w:proofErr w:type="gramEnd"/>
      <w:r w:rsidRPr="00742123">
        <w:rPr>
          <w:color w:val="272727"/>
        </w:rPr>
        <w:t xml:space="preserve"> </w:t>
      </w:r>
      <w:proofErr w:type="gramStart"/>
      <w:r w:rsidRPr="00742123">
        <w:rPr>
          <w:color w:val="272727"/>
        </w:rPr>
        <w:t>Ima zupčastu čeljust koja joj omogućava lako kidanje morskih cvjetnica i alga.</w:t>
      </w:r>
      <w:proofErr w:type="gramEnd"/>
      <w:r w:rsidRPr="00742123">
        <w:rPr>
          <w:color w:val="272727"/>
        </w:rPr>
        <w:t xml:space="preserve"> Od drugih </w:t>
      </w:r>
      <w:r w:rsidR="00C462F0" w:rsidRPr="00742123">
        <w:rPr>
          <w:color w:val="272727"/>
        </w:rPr>
        <w:t xml:space="preserve">se vrsta, kao i ostale morske kornjače, </w:t>
      </w:r>
      <w:r w:rsidRPr="00742123">
        <w:rPr>
          <w:color w:val="272727"/>
        </w:rPr>
        <w:t>razlikuje po broju pločica na glavi i</w:t>
      </w:r>
      <w:r w:rsidR="00C462F0" w:rsidRPr="00742123">
        <w:rPr>
          <w:color w:val="272727"/>
        </w:rPr>
        <w:t xml:space="preserve"> broju ploča na karapaksu, pa tako ma glavi između očiju ima 1 par pločica, te 4 rebrene ploče na karapaksu, dok na svakoj peraji ima po jednu pandžu.</w:t>
      </w:r>
    </w:p>
    <w:p w:rsidR="00C462F0" w:rsidRPr="00742123" w:rsidRDefault="00D772A7" w:rsidP="005F6A39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  <w:proofErr w:type="gramStart"/>
      <w:r>
        <w:rPr>
          <w:color w:val="272727"/>
        </w:rPr>
        <w:t>Zelena</w:t>
      </w:r>
      <w:r w:rsidR="00044193" w:rsidRPr="00742123">
        <w:rPr>
          <w:color w:val="272727"/>
        </w:rPr>
        <w:t xml:space="preserve"> želva je cirkumglobalna vrsta koja naseljava </w:t>
      </w:r>
      <w:r w:rsidR="00C462F0" w:rsidRPr="00742123">
        <w:rPr>
          <w:color w:val="272727"/>
        </w:rPr>
        <w:t>i tropska i subtropska područja.</w:t>
      </w:r>
      <w:proofErr w:type="gramEnd"/>
      <w:r w:rsidR="00C462F0" w:rsidRPr="00742123">
        <w:rPr>
          <w:color w:val="272727"/>
        </w:rPr>
        <w:t xml:space="preserve"> Na Mediteranu</w:t>
      </w:r>
      <w:r w:rsidR="00044193" w:rsidRPr="00742123">
        <w:rPr>
          <w:color w:val="272727"/>
        </w:rPr>
        <w:t xml:space="preserve">, glavna gnjezdilišta zelene želve nalaze se </w:t>
      </w:r>
      <w:proofErr w:type="gramStart"/>
      <w:r w:rsidR="00044193" w:rsidRPr="00742123">
        <w:rPr>
          <w:color w:val="272727"/>
        </w:rPr>
        <w:t>na</w:t>
      </w:r>
      <w:proofErr w:type="gramEnd"/>
      <w:r w:rsidR="00044193" w:rsidRPr="00742123">
        <w:rPr>
          <w:color w:val="272727"/>
        </w:rPr>
        <w:t xml:space="preserve"> o</w:t>
      </w:r>
      <w:r w:rsidR="00C462F0" w:rsidRPr="00742123">
        <w:rPr>
          <w:color w:val="272727"/>
        </w:rPr>
        <w:t xml:space="preserve">balama Turske, Cipra i Sirije, dok </w:t>
      </w:r>
      <w:r w:rsidR="00043DBA" w:rsidRPr="00742123">
        <w:rPr>
          <w:color w:val="272727"/>
        </w:rPr>
        <w:t>se</w:t>
      </w:r>
      <w:r w:rsidR="00044193" w:rsidRPr="00742123">
        <w:rPr>
          <w:color w:val="272727"/>
        </w:rPr>
        <w:t xml:space="preserve"> afrički kontinentalni šelf koji obuhvaća akvatorij Izraela, Egipta i Libije te područje oko Cipra </w:t>
      </w:r>
      <w:r w:rsidR="00043DBA" w:rsidRPr="00742123">
        <w:rPr>
          <w:color w:val="272727"/>
        </w:rPr>
        <w:t>smatra važnim neritičkim</w:t>
      </w:r>
      <w:r w:rsidR="00044193" w:rsidRPr="00742123">
        <w:rPr>
          <w:color w:val="272727"/>
        </w:rPr>
        <w:t xml:space="preserve"> s</w:t>
      </w:r>
      <w:r w:rsidR="00043DBA" w:rsidRPr="00742123">
        <w:rPr>
          <w:color w:val="272727"/>
        </w:rPr>
        <w:t>taništima</w:t>
      </w:r>
      <w:r w:rsidR="00C462F0" w:rsidRPr="00742123">
        <w:rPr>
          <w:color w:val="272727"/>
        </w:rPr>
        <w:t xml:space="preserve"> za ishranu i zimovanje</w:t>
      </w:r>
      <w:r w:rsidR="00044193" w:rsidRPr="00742123">
        <w:rPr>
          <w:color w:val="272727"/>
        </w:rPr>
        <w:t xml:space="preserve"> odraslih jedinki. </w:t>
      </w:r>
    </w:p>
    <w:p w:rsidR="00564181" w:rsidRDefault="00043DBA" w:rsidP="005F6A39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  <w:proofErr w:type="gramStart"/>
      <w:r w:rsidRPr="00742123">
        <w:rPr>
          <w:color w:val="272727"/>
        </w:rPr>
        <w:lastRenderedPageBreak/>
        <w:t>E sad, i</w:t>
      </w:r>
      <w:r w:rsidR="00C462F0" w:rsidRPr="00742123">
        <w:rPr>
          <w:color w:val="272727"/>
        </w:rPr>
        <w:t>ako p</w:t>
      </w:r>
      <w:r w:rsidR="00044193" w:rsidRPr="00742123">
        <w:rPr>
          <w:color w:val="272727"/>
        </w:rPr>
        <w:t>ostoje indicije da u južnom dijelu Jadranskog mora također postoje staništa koja bi mogla biti pogodna za</w:t>
      </w:r>
      <w:r w:rsidRPr="00742123">
        <w:rPr>
          <w:color w:val="272727"/>
        </w:rPr>
        <w:t xml:space="preserve"> rast i razvoj mladih jedinki, usprkos kojekakvim navodima koje povremeno nabacujemo kao mamac za eko-turiste, istina je da zapravo još uvijek ne raspolažemo s dovoljno empirijskih podataka o rasprostranjenosti zelene želve u morskim staništima mediteranskog bazena općenito.</w:t>
      </w:r>
      <w:proofErr w:type="gramEnd"/>
      <w:r w:rsidRPr="00742123">
        <w:rPr>
          <w:color w:val="272727"/>
        </w:rPr>
        <w:t xml:space="preserve"> </w:t>
      </w:r>
      <w:r w:rsidR="00D772A7">
        <w:rPr>
          <w:color w:val="272727"/>
        </w:rPr>
        <w:br/>
      </w:r>
      <w:r w:rsidR="002521F1" w:rsidRPr="00742123">
        <w:rPr>
          <w:color w:val="272727"/>
        </w:rPr>
        <w:t>Štoviše, prije projekta</w:t>
      </w:r>
      <w:r w:rsidR="002521F1" w:rsidRPr="00742123">
        <w:rPr>
          <w:b/>
          <w:color w:val="272727"/>
        </w:rPr>
        <w:t xml:space="preserve"> NETCET</w:t>
      </w:r>
      <w:r w:rsidR="002521F1" w:rsidRPr="00742123">
        <w:rPr>
          <w:color w:val="272727"/>
        </w:rPr>
        <w:t xml:space="preserve"> pokrenutog u listopadu </w:t>
      </w:r>
      <w:proofErr w:type="gramStart"/>
      <w:r w:rsidR="002521F1" w:rsidRPr="00742123">
        <w:rPr>
          <w:color w:val="272727"/>
        </w:rPr>
        <w:t>2012.,</w:t>
      </w:r>
      <w:proofErr w:type="gramEnd"/>
      <w:r w:rsidR="002521F1" w:rsidRPr="00742123">
        <w:rPr>
          <w:color w:val="272727"/>
        </w:rPr>
        <w:t xml:space="preserve"> zelene želve u J</w:t>
      </w:r>
      <w:r w:rsidR="00742123">
        <w:rPr>
          <w:color w:val="272727"/>
        </w:rPr>
        <w:t xml:space="preserve">adranu nikada nisu </w:t>
      </w:r>
      <w:r w:rsidR="00D772A7">
        <w:rPr>
          <w:color w:val="272727"/>
        </w:rPr>
        <w:t xml:space="preserve">ni </w:t>
      </w:r>
      <w:r w:rsidR="00742123">
        <w:rPr>
          <w:color w:val="272727"/>
        </w:rPr>
        <w:t>bile praćene!</w:t>
      </w:r>
      <w:r w:rsidR="002521F1" w:rsidRPr="00742123">
        <w:rPr>
          <w:color w:val="272727"/>
        </w:rPr>
        <w:t xml:space="preserve"> </w:t>
      </w:r>
    </w:p>
    <w:p w:rsidR="00564181" w:rsidRDefault="00564181" w:rsidP="005F6A39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</w:p>
    <w:p w:rsidR="00043DBA" w:rsidRPr="00742123" w:rsidRDefault="00143C8A" w:rsidP="00143C8A">
      <w:pPr>
        <w:pStyle w:val="text-align-justify"/>
        <w:shd w:val="clear" w:color="auto" w:fill="FFFFFF"/>
        <w:spacing w:before="0" w:beforeAutospacing="0" w:after="0" w:afterAutospacing="0"/>
        <w:jc w:val="center"/>
        <w:rPr>
          <w:color w:val="272727"/>
        </w:rPr>
      </w:pPr>
      <w:r>
        <w:rPr>
          <w:noProof/>
          <w:color w:val="272727"/>
        </w:rPr>
        <w:drawing>
          <wp:inline distT="0" distB="0" distL="0" distR="0">
            <wp:extent cx="5083311" cy="3048000"/>
            <wp:effectExtent l="0" t="0" r="3175" b="0"/>
            <wp:docPr id="3" name="Picture 3" descr="C:\Users\Ivana\Pictures\Green tur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\Pictures\Green turt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614" cy="305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72727"/>
        </w:rPr>
        <w:br/>
      </w:r>
    </w:p>
    <w:p w:rsidR="00044193" w:rsidRPr="00742123" w:rsidRDefault="00044193" w:rsidP="00F547BD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  <w:r w:rsidRPr="00742123">
        <w:rPr>
          <w:b/>
          <w:color w:val="212121"/>
          <w:shd w:val="clear" w:color="auto" w:fill="FFFFFF"/>
        </w:rPr>
        <w:t>Sedmopruga usminjača (</w:t>
      </w:r>
      <w:r w:rsidRPr="00742123">
        <w:rPr>
          <w:rStyle w:val="Emphasis"/>
          <w:b/>
          <w:color w:val="212121"/>
          <w:shd w:val="clear" w:color="auto" w:fill="FFFFFF"/>
        </w:rPr>
        <w:t>Dermochelys coriacea</w:t>
      </w:r>
      <w:proofErr w:type="gramStart"/>
      <w:r w:rsidRPr="00742123">
        <w:rPr>
          <w:b/>
          <w:color w:val="212121"/>
          <w:shd w:val="clear" w:color="auto" w:fill="FFFFFF"/>
        </w:rPr>
        <w:t>)</w:t>
      </w:r>
      <w:r w:rsidRPr="00742123">
        <w:rPr>
          <w:color w:val="212121"/>
          <w:shd w:val="clear" w:color="auto" w:fill="FFFFFF"/>
        </w:rPr>
        <w:t xml:space="preserve"> </w:t>
      </w:r>
      <w:r w:rsidRPr="00742123">
        <w:rPr>
          <w:color w:val="272727"/>
        </w:rPr>
        <w:t> je</w:t>
      </w:r>
      <w:proofErr w:type="gramEnd"/>
      <w:r w:rsidRPr="00742123">
        <w:rPr>
          <w:color w:val="272727"/>
        </w:rPr>
        <w:t xml:space="preserve"> jedina živuća vrsta iz porodice usminjača (</w:t>
      </w:r>
      <w:r w:rsidRPr="00742123">
        <w:rPr>
          <w:i/>
          <w:color w:val="272727"/>
        </w:rPr>
        <w:t>Dermochelyidae</w:t>
      </w:r>
      <w:r w:rsidRPr="00742123">
        <w:rPr>
          <w:color w:val="272727"/>
        </w:rPr>
        <w:t xml:space="preserve">). </w:t>
      </w:r>
      <w:proofErr w:type="gramStart"/>
      <w:r w:rsidRPr="00742123">
        <w:rPr>
          <w:color w:val="272727"/>
        </w:rPr>
        <w:t>Od</w:t>
      </w:r>
      <w:proofErr w:type="gramEnd"/>
      <w:r w:rsidR="00043DBA" w:rsidRPr="00742123">
        <w:rPr>
          <w:color w:val="272727"/>
        </w:rPr>
        <w:t xml:space="preserve"> ostalih morskih kornjača</w:t>
      </w:r>
      <w:r w:rsidRPr="00742123">
        <w:rPr>
          <w:color w:val="272727"/>
        </w:rPr>
        <w:t xml:space="preserve"> razlikuje </w:t>
      </w:r>
      <w:r w:rsidR="00043DBA" w:rsidRPr="00742123">
        <w:rPr>
          <w:color w:val="272727"/>
        </w:rPr>
        <w:t xml:space="preserve">se primarno po svom oklopu, sastavljenog od tankog sloja kože te </w:t>
      </w:r>
      <w:r w:rsidRPr="00742123">
        <w:rPr>
          <w:color w:val="272727"/>
        </w:rPr>
        <w:t>pojačan</w:t>
      </w:r>
      <w:r w:rsidR="00043DBA" w:rsidRPr="00742123">
        <w:rPr>
          <w:color w:val="272727"/>
        </w:rPr>
        <w:t>og</w:t>
      </w:r>
      <w:r w:rsidRPr="00742123">
        <w:rPr>
          <w:color w:val="272727"/>
        </w:rPr>
        <w:t xml:space="preserve"> malim koštanim pločicama. Oklop joj je tamne boje </w:t>
      </w:r>
      <w:proofErr w:type="gramStart"/>
      <w:r w:rsidRPr="00742123">
        <w:rPr>
          <w:color w:val="272727"/>
        </w:rPr>
        <w:t>sa</w:t>
      </w:r>
      <w:proofErr w:type="gramEnd"/>
      <w:r w:rsidRPr="00742123">
        <w:rPr>
          <w:color w:val="272727"/>
        </w:rPr>
        <w:t xml:space="preserve"> svijetlim točkicama te ima sedam izraženih pruga po kojima je </w:t>
      </w:r>
      <w:r w:rsidR="00043DBA" w:rsidRPr="00742123">
        <w:rPr>
          <w:color w:val="272727"/>
        </w:rPr>
        <w:t>i dobila ime!</w:t>
      </w:r>
      <w:r w:rsidRPr="00742123">
        <w:rPr>
          <w:color w:val="272727"/>
        </w:rPr>
        <w:t xml:space="preserve"> Sedmopruga usm</w:t>
      </w:r>
      <w:r w:rsidR="00043DBA" w:rsidRPr="00742123">
        <w:rPr>
          <w:color w:val="272727"/>
        </w:rPr>
        <w:t xml:space="preserve">injača, s dužinom oklopa preko 2m i težinom do 900 kg, </w:t>
      </w:r>
      <w:r w:rsidRPr="00742123">
        <w:rPr>
          <w:color w:val="272727"/>
        </w:rPr>
        <w:t>najveća</w:t>
      </w:r>
      <w:r w:rsidR="00043DBA" w:rsidRPr="00742123">
        <w:rPr>
          <w:color w:val="272727"/>
        </w:rPr>
        <w:t xml:space="preserve"> je </w:t>
      </w:r>
      <w:proofErr w:type="gramStart"/>
      <w:r w:rsidR="00043DBA" w:rsidRPr="00742123">
        <w:rPr>
          <w:color w:val="272727"/>
        </w:rPr>
        <w:t>od</w:t>
      </w:r>
      <w:proofErr w:type="gramEnd"/>
      <w:r w:rsidR="00043DBA" w:rsidRPr="00742123">
        <w:rPr>
          <w:color w:val="272727"/>
        </w:rPr>
        <w:t xml:space="preserve"> svih morskih kornjača a m</w:t>
      </w:r>
      <w:r w:rsidRPr="00742123">
        <w:rPr>
          <w:color w:val="272727"/>
        </w:rPr>
        <w:t xml:space="preserve">ože </w:t>
      </w:r>
      <w:r w:rsidR="00043DBA" w:rsidRPr="00742123">
        <w:rPr>
          <w:color w:val="272727"/>
        </w:rPr>
        <w:t>zaroniti i do 1200</w:t>
      </w:r>
      <w:r w:rsidR="00F547BD">
        <w:rPr>
          <w:color w:val="272727"/>
        </w:rPr>
        <w:t xml:space="preserve"> </w:t>
      </w:r>
      <w:r w:rsidR="00043DBA" w:rsidRPr="00742123">
        <w:rPr>
          <w:color w:val="272727"/>
        </w:rPr>
        <w:t>m dubine! Izuzev</w:t>
      </w:r>
      <w:r w:rsidRPr="00742123">
        <w:rPr>
          <w:color w:val="272727"/>
        </w:rPr>
        <w:t xml:space="preserve"> u plućima, sedmopruga usminjača kisik </w:t>
      </w:r>
      <w:r w:rsidR="00043DBA" w:rsidRPr="00742123">
        <w:rPr>
          <w:color w:val="272727"/>
        </w:rPr>
        <w:t xml:space="preserve">može skladištiti i u tkivu i krvi (baš poput sisavaca) </w:t>
      </w:r>
      <w:proofErr w:type="gramStart"/>
      <w:r w:rsidR="00043DBA" w:rsidRPr="00742123">
        <w:rPr>
          <w:color w:val="272727"/>
        </w:rPr>
        <w:t>te</w:t>
      </w:r>
      <w:proofErr w:type="gramEnd"/>
      <w:r w:rsidR="00043DBA" w:rsidRPr="00742123">
        <w:rPr>
          <w:color w:val="272727"/>
        </w:rPr>
        <w:t xml:space="preserve"> ga koristiti </w:t>
      </w:r>
      <w:r w:rsidRPr="00742123">
        <w:rPr>
          <w:color w:val="272727"/>
        </w:rPr>
        <w:t>tijekom zarona.</w:t>
      </w:r>
    </w:p>
    <w:p w:rsidR="00043DBA" w:rsidRPr="00742123" w:rsidRDefault="00044193" w:rsidP="00F547BD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  <w:r w:rsidRPr="00742123">
        <w:rPr>
          <w:color w:val="272727"/>
        </w:rPr>
        <w:t xml:space="preserve">Kako bi se zaštitila </w:t>
      </w:r>
      <w:proofErr w:type="gramStart"/>
      <w:r w:rsidRPr="00742123">
        <w:rPr>
          <w:color w:val="272727"/>
        </w:rPr>
        <w:t>od</w:t>
      </w:r>
      <w:proofErr w:type="gramEnd"/>
      <w:r w:rsidRPr="00742123">
        <w:rPr>
          <w:color w:val="272727"/>
        </w:rPr>
        <w:t xml:space="preserve"> hladnoće, ima debeli sloj masnog tkiva koji joj služi kao izolator. </w:t>
      </w:r>
    </w:p>
    <w:p w:rsidR="00044193" w:rsidRPr="00742123" w:rsidRDefault="00044193" w:rsidP="00F547BD">
      <w:pPr>
        <w:pStyle w:val="text-align-justify"/>
        <w:shd w:val="clear" w:color="auto" w:fill="FFFFFF"/>
        <w:spacing w:before="0" w:beforeAutospacing="0" w:after="0" w:afterAutospacing="0"/>
        <w:rPr>
          <w:color w:val="272727"/>
        </w:rPr>
      </w:pPr>
      <w:r w:rsidRPr="00742123">
        <w:rPr>
          <w:color w:val="272727"/>
        </w:rPr>
        <w:t xml:space="preserve">S izuzetkom reproduktivne sezone, ova vrsta provodi cijeli život </w:t>
      </w:r>
      <w:proofErr w:type="gramStart"/>
      <w:r w:rsidRPr="00742123">
        <w:rPr>
          <w:color w:val="272727"/>
        </w:rPr>
        <w:t>na</w:t>
      </w:r>
      <w:proofErr w:type="gramEnd"/>
      <w:r w:rsidRPr="00742123">
        <w:rPr>
          <w:color w:val="272727"/>
        </w:rPr>
        <w:t xml:space="preserve"> otvorenom moru oceana gdje se hra</w:t>
      </w:r>
      <w:r w:rsidR="003104AE" w:rsidRPr="00742123">
        <w:rPr>
          <w:color w:val="272727"/>
        </w:rPr>
        <w:t xml:space="preserve">ni pelagičkim beskralješnjacima te ujedno ima i najveći radius rasprostranjenosti od svih gmazova – naime, nastanjuje morski okoliš u cijelome svijetu! </w:t>
      </w:r>
      <w:proofErr w:type="gramStart"/>
      <w:r w:rsidRPr="00742123">
        <w:rPr>
          <w:color w:val="272727"/>
        </w:rPr>
        <w:t>Jedinke sedmopru</w:t>
      </w:r>
      <w:r w:rsidR="003104AE" w:rsidRPr="00742123">
        <w:rPr>
          <w:color w:val="272727"/>
        </w:rPr>
        <w:t xml:space="preserve">ge usminjače koje redovito posjećuju Mediteran </w:t>
      </w:r>
      <w:r w:rsidRPr="00742123">
        <w:rPr>
          <w:color w:val="272727"/>
        </w:rPr>
        <w:t>pot</w:t>
      </w:r>
      <w:r w:rsidR="00B10B50">
        <w:rPr>
          <w:color w:val="272727"/>
        </w:rPr>
        <w:t>ječu iz a</w:t>
      </w:r>
      <w:r w:rsidR="003104AE" w:rsidRPr="00742123">
        <w:rPr>
          <w:color w:val="272727"/>
        </w:rPr>
        <w:t>tlantskih populacija, pri čemu je</w:t>
      </w:r>
      <w:r w:rsidR="001648F1">
        <w:rPr>
          <w:color w:val="272727"/>
        </w:rPr>
        <w:t xml:space="preserve"> većina opažanja zabilježena </w:t>
      </w:r>
      <w:r w:rsidRPr="00742123">
        <w:rPr>
          <w:color w:val="272727"/>
        </w:rPr>
        <w:t>uz obalu južne Italije.</w:t>
      </w:r>
      <w:proofErr w:type="gramEnd"/>
      <w:r w:rsidRPr="00742123">
        <w:rPr>
          <w:color w:val="272727"/>
        </w:rPr>
        <w:t xml:space="preserve"> </w:t>
      </w:r>
      <w:r w:rsidR="001648F1">
        <w:rPr>
          <w:color w:val="272727"/>
        </w:rPr>
        <w:br/>
      </w:r>
      <w:r w:rsidRPr="00742123">
        <w:rPr>
          <w:color w:val="272727"/>
        </w:rPr>
        <w:t>U Jadranskom moru je</w:t>
      </w:r>
      <w:r w:rsidR="003104AE" w:rsidRPr="00742123">
        <w:rPr>
          <w:color w:val="272727"/>
        </w:rPr>
        <w:t>, međutim,</w:t>
      </w:r>
      <w:r w:rsidRPr="00742123">
        <w:rPr>
          <w:color w:val="272727"/>
        </w:rPr>
        <w:t xml:space="preserve"> zabilježena u </w:t>
      </w:r>
      <w:r w:rsidR="003104AE" w:rsidRPr="00742123">
        <w:rPr>
          <w:color w:val="272727"/>
        </w:rPr>
        <w:t xml:space="preserve">iznimno </w:t>
      </w:r>
      <w:r w:rsidR="002521F1" w:rsidRPr="00742123">
        <w:rPr>
          <w:color w:val="272727"/>
        </w:rPr>
        <w:t xml:space="preserve">malom broju – konkretno, </w:t>
      </w:r>
      <w:proofErr w:type="gramStart"/>
      <w:r w:rsidR="002521F1" w:rsidRPr="00742123">
        <w:rPr>
          <w:color w:val="272727"/>
        </w:rPr>
        <w:t>od</w:t>
      </w:r>
      <w:proofErr w:type="gramEnd"/>
      <w:r w:rsidR="002521F1" w:rsidRPr="00742123">
        <w:rPr>
          <w:color w:val="272727"/>
        </w:rPr>
        <w:t xml:space="preserve"> 1894. </w:t>
      </w:r>
      <w:proofErr w:type="gramStart"/>
      <w:r w:rsidR="002521F1" w:rsidRPr="00742123">
        <w:rPr>
          <w:color w:val="272727"/>
        </w:rPr>
        <w:t>godine</w:t>
      </w:r>
      <w:proofErr w:type="gramEnd"/>
      <w:r w:rsidR="002521F1" w:rsidRPr="00742123">
        <w:rPr>
          <w:color w:val="272727"/>
        </w:rPr>
        <w:t xml:space="preserve"> </w:t>
      </w:r>
      <w:r w:rsidR="006A50D4">
        <w:rPr>
          <w:color w:val="272727"/>
        </w:rPr>
        <w:t xml:space="preserve">pa </w:t>
      </w:r>
      <w:r w:rsidR="002521F1" w:rsidRPr="00742123">
        <w:rPr>
          <w:color w:val="272727"/>
        </w:rPr>
        <w:t xml:space="preserve">do sada imamo </w:t>
      </w:r>
      <w:r w:rsidR="006A50D4">
        <w:rPr>
          <w:color w:val="272727"/>
        </w:rPr>
        <w:t xml:space="preserve">zabilježeno </w:t>
      </w:r>
      <w:r w:rsidR="002521F1" w:rsidRPr="00742123">
        <w:rPr>
          <w:color w:val="272727"/>
        </w:rPr>
        <w:t>sve</w:t>
      </w:r>
      <w:r w:rsidR="001648F1">
        <w:rPr>
          <w:color w:val="272727"/>
        </w:rPr>
        <w:t>ga 30 viđenja ove v</w:t>
      </w:r>
      <w:r w:rsidR="006A50D4">
        <w:rPr>
          <w:color w:val="272727"/>
        </w:rPr>
        <w:t>reste u čitavu Jadranu!</w:t>
      </w:r>
    </w:p>
    <w:p w:rsidR="00BA31A2" w:rsidRDefault="00143C8A" w:rsidP="00143C8A">
      <w:pPr>
        <w:jc w:val="center"/>
      </w:pPr>
      <w:r>
        <w:lastRenderedPageBreak/>
        <w:br/>
      </w:r>
      <w:r>
        <w:rPr>
          <w:noProof/>
        </w:rPr>
        <w:drawing>
          <wp:inline distT="0" distB="0" distL="0" distR="0">
            <wp:extent cx="5048250" cy="2923349"/>
            <wp:effectExtent l="0" t="0" r="0" b="0"/>
            <wp:docPr id="4" name="Picture 4" descr="C:\Users\Ivana\Pictures\leatherback-seaturt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a\Pictures\leatherback-seaturtl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707" cy="292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D78" w:rsidRPr="00143C8A" w:rsidRDefault="00C217B0" w:rsidP="00143C8A">
      <w:pPr>
        <w:rPr>
          <w:rFonts w:ascii="Times New Roman" w:hAnsi="Times New Roman" w:cs="Times New Roman"/>
          <w:sz w:val="24"/>
          <w:szCs w:val="24"/>
        </w:rPr>
      </w:pPr>
      <w:r w:rsidRPr="00143C8A">
        <w:rPr>
          <w:rFonts w:ascii="Times New Roman" w:hAnsi="Times New Roman" w:cs="Times New Roman"/>
          <w:sz w:val="24"/>
          <w:szCs w:val="24"/>
        </w:rPr>
        <w:t>No… na kraju priče, neovisno o tome o kojem se dijelu svijeta, kojem moru ili kojoj vrsti ove iznimne nadporodice radilo, izuzev peraja i sposobnosti dugog zadržavanja daha</w:t>
      </w:r>
      <w:r w:rsidR="00C738E0" w:rsidRPr="00143C8A">
        <w:rPr>
          <w:rFonts w:ascii="Times New Roman" w:hAnsi="Times New Roman" w:cs="Times New Roman"/>
          <w:sz w:val="24"/>
          <w:szCs w:val="24"/>
        </w:rPr>
        <w:t xml:space="preserve"> pod vodom</w:t>
      </w:r>
      <w:r w:rsidRPr="00143C8A">
        <w:rPr>
          <w:rFonts w:ascii="Times New Roman" w:hAnsi="Times New Roman" w:cs="Times New Roman"/>
          <w:sz w:val="24"/>
          <w:szCs w:val="24"/>
        </w:rPr>
        <w:t xml:space="preserve">, zajedničko im je i nešto drugo - sve su one ugrožene, </w:t>
      </w:r>
      <w:proofErr w:type="gramStart"/>
      <w:r w:rsidRPr="00143C8A">
        <w:rPr>
          <w:rFonts w:ascii="Times New Roman" w:hAnsi="Times New Roman" w:cs="Times New Roman"/>
          <w:sz w:val="24"/>
          <w:szCs w:val="24"/>
        </w:rPr>
        <w:t xml:space="preserve">i </w:t>
      </w:r>
      <w:r w:rsidR="00C738E0" w:rsidRPr="00143C8A">
        <w:rPr>
          <w:rFonts w:ascii="Times New Roman" w:hAnsi="Times New Roman" w:cs="Times New Roman"/>
          <w:sz w:val="24"/>
          <w:szCs w:val="24"/>
        </w:rPr>
        <w:t xml:space="preserve"> </w:t>
      </w:r>
      <w:r w:rsidRPr="00143C8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43C8A">
        <w:rPr>
          <w:rFonts w:ascii="Times New Roman" w:hAnsi="Times New Roman" w:cs="Times New Roman"/>
          <w:sz w:val="24"/>
          <w:szCs w:val="24"/>
        </w:rPr>
        <w:t xml:space="preserve"> primarno ljudskim nemarom i sebičnošću. </w:t>
      </w:r>
      <w:r w:rsidRPr="00143C8A">
        <w:rPr>
          <w:rFonts w:ascii="Times New Roman" w:hAnsi="Times New Roman" w:cs="Times New Roman"/>
          <w:sz w:val="24"/>
          <w:szCs w:val="24"/>
        </w:rPr>
        <w:br/>
        <w:t xml:space="preserve">Ono što budi nadu, međutim, jest da nas ima sve više! Ne mislim </w:t>
      </w:r>
      <w:r w:rsidR="00C738E0" w:rsidRPr="00143C8A">
        <w:rPr>
          <w:rFonts w:ascii="Times New Roman" w:hAnsi="Times New Roman" w:cs="Times New Roman"/>
          <w:sz w:val="24"/>
          <w:szCs w:val="24"/>
        </w:rPr>
        <w:t xml:space="preserve">pritom </w:t>
      </w:r>
      <w:proofErr w:type="gramStart"/>
      <w:r w:rsidRPr="00143C8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143C8A">
        <w:rPr>
          <w:rFonts w:ascii="Times New Roman" w:hAnsi="Times New Roman" w:cs="Times New Roman"/>
          <w:sz w:val="24"/>
          <w:szCs w:val="24"/>
        </w:rPr>
        <w:t xml:space="preserve"> nas kao na ljudski rod u cjelini, već na nas kao na pojedince koji mare i koji svojom ljubavlju i svijesnošću mijenjanju svijet.</w:t>
      </w:r>
      <w:r w:rsidRPr="00143C8A">
        <w:rPr>
          <w:rFonts w:ascii="Times New Roman" w:hAnsi="Times New Roman" w:cs="Times New Roman"/>
          <w:sz w:val="24"/>
          <w:szCs w:val="24"/>
        </w:rPr>
        <w:br/>
        <w:t xml:space="preserve">Svaki </w:t>
      </w:r>
      <w:proofErr w:type="gramStart"/>
      <w:r w:rsidRPr="00143C8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143C8A">
        <w:rPr>
          <w:rFonts w:ascii="Times New Roman" w:hAnsi="Times New Roman" w:cs="Times New Roman"/>
          <w:sz w:val="24"/>
          <w:szCs w:val="24"/>
        </w:rPr>
        <w:t xml:space="preserve"> vas, čitatelja ovih članaka, zasigurno pripada u tu skupinu pa bi svaka daljnja fest frustrirana dikusija na temu bilo kojeg oblika destrukcije prirode bila krajnje suvišna …</w:t>
      </w:r>
      <w:r w:rsidR="00C738E0" w:rsidRPr="00143C8A">
        <w:rPr>
          <w:rFonts w:ascii="Times New Roman" w:hAnsi="Times New Roman" w:cs="Times New Roman"/>
          <w:sz w:val="24"/>
          <w:szCs w:val="24"/>
        </w:rPr>
        <w:t xml:space="preserve"> Svi znamo sve</w:t>
      </w:r>
      <w:r w:rsidRPr="00143C8A">
        <w:rPr>
          <w:rFonts w:ascii="Times New Roman" w:hAnsi="Times New Roman" w:cs="Times New Roman"/>
          <w:sz w:val="24"/>
          <w:szCs w:val="24"/>
        </w:rPr>
        <w:t>,</w:t>
      </w:r>
      <w:r w:rsidR="00C738E0" w:rsidRPr="00143C8A">
        <w:rPr>
          <w:rFonts w:ascii="Times New Roman" w:hAnsi="Times New Roman" w:cs="Times New Roman"/>
          <w:sz w:val="24"/>
          <w:szCs w:val="24"/>
        </w:rPr>
        <w:t xml:space="preserve"> a</w:t>
      </w:r>
      <w:r w:rsidRPr="00143C8A">
        <w:rPr>
          <w:rFonts w:ascii="Times New Roman" w:hAnsi="Times New Roman" w:cs="Times New Roman"/>
          <w:sz w:val="24"/>
          <w:szCs w:val="24"/>
        </w:rPr>
        <w:t xml:space="preserve"> potreban nam je pozitivan zamah, </w:t>
      </w:r>
      <w:r w:rsidR="00C738E0" w:rsidRPr="00143C8A">
        <w:rPr>
          <w:rFonts w:ascii="Times New Roman" w:hAnsi="Times New Roman" w:cs="Times New Roman"/>
          <w:sz w:val="24"/>
          <w:szCs w:val="24"/>
        </w:rPr>
        <w:t>viša</w:t>
      </w:r>
      <w:r w:rsidRPr="00143C8A">
        <w:rPr>
          <w:rFonts w:ascii="Times New Roman" w:hAnsi="Times New Roman" w:cs="Times New Roman"/>
          <w:sz w:val="24"/>
          <w:szCs w:val="24"/>
        </w:rPr>
        <w:t xml:space="preserve"> frekvencija</w:t>
      </w:r>
      <w:r w:rsidR="00C738E0" w:rsidRPr="00143C8A">
        <w:rPr>
          <w:rFonts w:ascii="Times New Roman" w:hAnsi="Times New Roman" w:cs="Times New Roman"/>
          <w:sz w:val="24"/>
          <w:szCs w:val="24"/>
        </w:rPr>
        <w:t>…</w:t>
      </w:r>
      <w:r w:rsidRPr="00143C8A">
        <w:rPr>
          <w:rFonts w:ascii="Times New Roman" w:hAnsi="Times New Roman" w:cs="Times New Roman"/>
          <w:sz w:val="24"/>
          <w:szCs w:val="24"/>
        </w:rPr>
        <w:br/>
        <w:t>Stoga, jedine riječi kojima mogu završiti ovaj članak glase: Hvala vam!!!</w:t>
      </w:r>
      <w:r w:rsidR="00C738E0" w:rsidRPr="00143C8A">
        <w:rPr>
          <w:rFonts w:ascii="Times New Roman" w:hAnsi="Times New Roman" w:cs="Times New Roman"/>
          <w:sz w:val="24"/>
          <w:szCs w:val="24"/>
        </w:rPr>
        <w:br/>
        <w:t xml:space="preserve">Hvala vam što marite, podržavate životinje i biljke i, </w:t>
      </w:r>
      <w:proofErr w:type="gramStart"/>
      <w:r w:rsidR="00C738E0" w:rsidRPr="00143C8A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738E0" w:rsidRPr="00143C8A">
        <w:rPr>
          <w:rFonts w:ascii="Times New Roman" w:hAnsi="Times New Roman" w:cs="Times New Roman"/>
          <w:sz w:val="24"/>
          <w:szCs w:val="24"/>
        </w:rPr>
        <w:t xml:space="preserve"> posljetku, što postojite! </w:t>
      </w:r>
      <w:r w:rsidR="00C738E0" w:rsidRPr="00143C8A">
        <w:rPr>
          <w:rFonts w:ascii="Times New Roman" w:hAnsi="Times New Roman" w:cs="Times New Roman"/>
          <w:sz w:val="24"/>
          <w:szCs w:val="24"/>
        </w:rPr>
        <w:sym w:font="Wingdings" w:char="F04A"/>
      </w:r>
      <w:r w:rsidR="00C738E0" w:rsidRPr="00143C8A">
        <w:rPr>
          <w:rFonts w:ascii="Times New Roman" w:hAnsi="Times New Roman" w:cs="Times New Roman"/>
          <w:sz w:val="24"/>
          <w:szCs w:val="24"/>
        </w:rPr>
        <w:br/>
      </w:r>
      <w:r w:rsidR="00C738E0" w:rsidRPr="00143C8A">
        <w:rPr>
          <w:rFonts w:ascii="Times New Roman" w:hAnsi="Times New Roman" w:cs="Times New Roman"/>
          <w:sz w:val="24"/>
          <w:szCs w:val="24"/>
        </w:rPr>
        <w:br/>
        <w:t>Ivana Janković</w:t>
      </w:r>
      <w:r w:rsidR="00C738E0" w:rsidRPr="00143C8A">
        <w:rPr>
          <w:rFonts w:ascii="Times New Roman" w:hAnsi="Times New Roman" w:cs="Times New Roman"/>
          <w:sz w:val="24"/>
          <w:szCs w:val="24"/>
        </w:rPr>
        <w:br/>
        <w:t>Croatian Wildlife Research and Conservation Society</w:t>
      </w:r>
      <w:r w:rsidR="00183647">
        <w:rPr>
          <w:rFonts w:ascii="Times New Roman" w:hAnsi="Times New Roman" w:cs="Times New Roman"/>
          <w:sz w:val="24"/>
          <w:szCs w:val="24"/>
        </w:rPr>
        <w:br/>
      </w:r>
      <w:r w:rsidR="00183647">
        <w:rPr>
          <w:rFonts w:ascii="Times New Roman" w:hAnsi="Times New Roman" w:cs="Times New Roman"/>
          <w:color w:val="000000" w:themeColor="text1"/>
        </w:rPr>
        <w:t>F</w:t>
      </w:r>
      <w:r w:rsidR="00183647" w:rsidRPr="00183647">
        <w:rPr>
          <w:rFonts w:ascii="Times New Roman" w:hAnsi="Times New Roman" w:cs="Times New Roman"/>
          <w:color w:val="000000" w:themeColor="text1"/>
        </w:rPr>
        <w:t>oto i</w:t>
      </w:r>
      <w:r w:rsidR="00183647" w:rsidRPr="00183647">
        <w:rPr>
          <w:rFonts w:ascii="Times New Roman" w:hAnsi="Times New Roman" w:cs="Times New Roman"/>
          <w:color w:val="000000" w:themeColor="text1"/>
        </w:rPr>
        <w:t xml:space="preserve">zvor: </w:t>
      </w:r>
      <w:hyperlink r:id="rId10" w:history="1">
        <w:r w:rsidR="00183647" w:rsidRPr="001C6A94">
          <w:rPr>
            <w:rStyle w:val="Hyperlink"/>
            <w:rFonts w:ascii="Times New Roman" w:hAnsi="Times New Roman" w:cs="Times New Roman"/>
            <w:i/>
            <w:color w:val="000000" w:themeColor="text1"/>
          </w:rPr>
          <w:t>Wikipedia commons</w:t>
        </w:r>
      </w:hyperlink>
      <w:bookmarkStart w:id="0" w:name="_GoBack"/>
      <w:bookmarkEnd w:id="0"/>
    </w:p>
    <w:sectPr w:rsidR="00323D78" w:rsidRPr="00143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35"/>
    <w:rsid w:val="00043DBA"/>
    <w:rsid w:val="00044193"/>
    <w:rsid w:val="00143C8A"/>
    <w:rsid w:val="001648F1"/>
    <w:rsid w:val="00176A43"/>
    <w:rsid w:val="00183647"/>
    <w:rsid w:val="001C6A94"/>
    <w:rsid w:val="002521F1"/>
    <w:rsid w:val="002C566E"/>
    <w:rsid w:val="002E0CC0"/>
    <w:rsid w:val="002F4B84"/>
    <w:rsid w:val="003104AE"/>
    <w:rsid w:val="00323D78"/>
    <w:rsid w:val="003B07EB"/>
    <w:rsid w:val="003D503C"/>
    <w:rsid w:val="00562A6C"/>
    <w:rsid w:val="00564181"/>
    <w:rsid w:val="00571C04"/>
    <w:rsid w:val="005C3213"/>
    <w:rsid w:val="005F6A39"/>
    <w:rsid w:val="00615516"/>
    <w:rsid w:val="00637AA5"/>
    <w:rsid w:val="00644EB3"/>
    <w:rsid w:val="006A50D4"/>
    <w:rsid w:val="00742123"/>
    <w:rsid w:val="00745FBB"/>
    <w:rsid w:val="00747ED9"/>
    <w:rsid w:val="007759B5"/>
    <w:rsid w:val="00795C02"/>
    <w:rsid w:val="007F7CF2"/>
    <w:rsid w:val="008A796B"/>
    <w:rsid w:val="00A90E0A"/>
    <w:rsid w:val="00B10B50"/>
    <w:rsid w:val="00B43D59"/>
    <w:rsid w:val="00B45BBE"/>
    <w:rsid w:val="00B6057B"/>
    <w:rsid w:val="00BA31A2"/>
    <w:rsid w:val="00C217B0"/>
    <w:rsid w:val="00C45E35"/>
    <w:rsid w:val="00C462F0"/>
    <w:rsid w:val="00C738E0"/>
    <w:rsid w:val="00D772A7"/>
    <w:rsid w:val="00E60710"/>
    <w:rsid w:val="00F547BD"/>
    <w:rsid w:val="00F90645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04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41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04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41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0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ommons.wikimedia.org/wiki/File:Green_Turtle_(Chelonia_mydas)_(6133097542)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18</cp:revision>
  <dcterms:created xsi:type="dcterms:W3CDTF">2021-06-25T21:35:00Z</dcterms:created>
  <dcterms:modified xsi:type="dcterms:W3CDTF">2021-06-29T21:27:00Z</dcterms:modified>
</cp:coreProperties>
</file>