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374A" w14:textId="77777777" w:rsidR="004F7E28" w:rsidRPr="00090578" w:rsidRDefault="006B6E47" w:rsidP="004F7E28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09057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Na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morskim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pašnjacima</w:t>
      </w:r>
      <w:proofErr w:type="spellEnd"/>
    </w:p>
    <w:p w14:paraId="3F77EE1F" w14:textId="77777777" w:rsidR="00697C50" w:rsidRPr="00090578" w:rsidRDefault="004F7E28" w:rsidP="006B6E4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Njihov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svijet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ovisno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strukturi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dna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često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počinje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već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svega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nekoliko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metara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kupačke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zone.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Svijet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je to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podmorskih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pašnjaka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na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kojima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ova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gotovo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bajkovita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bića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obitavaju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odvajkada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Prebirem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po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prašnim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stranicama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svog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sjećanja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prisječajući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što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sve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znam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njima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i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pričini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mi se da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sam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ih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nekako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najviše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susretala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kolovozu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!  A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onda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šašavo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prisjetim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da je to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vjerojatno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stoga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što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kolovozu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oduvijek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najčešće</w:t>
      </w:r>
      <w:proofErr w:type="spellEnd"/>
      <w:r w:rsidR="00697C50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i idem na more! </w:t>
      </w:r>
    </w:p>
    <w:p w14:paraId="76F6E5BD" w14:textId="77777777" w:rsidR="00465C9A" w:rsidRDefault="00697C50" w:rsidP="006F38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Style w:val="prettyspan"/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Mjesec</w:t>
      </w:r>
      <w:proofErr w:type="spellEnd"/>
      <w:r w:rsidRPr="00090578">
        <w:rPr>
          <w:rStyle w:val="prettyspan"/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 je to </w:t>
      </w:r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dozrijevaju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male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ljupke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smokve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trž</w:t>
      </w:r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nice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pune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ljubičastih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šljiva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šta</w:t>
      </w:r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ndova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lubenicam</w:t>
      </w:r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s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pčelama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osama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njima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jesec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 to u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 more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tako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toplo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 se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čini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sigurnim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poput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davno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napuštene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koljevke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a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čak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po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noći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tonete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san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zaglušujuću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pjesmu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cvrčak</w:t>
      </w:r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dok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zrak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oko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vas 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miriše</w:t>
      </w:r>
      <w:proofErr w:type="spellEnd"/>
      <w:proofErr w:type="gram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primorsko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bilje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borove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sol</w:t>
      </w:r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tada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ih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možete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vidjeti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</w:t>
      </w:r>
      <w:r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</w:t>
      </w:r>
      <w:proofErr w:type="spellEnd"/>
      <w:r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znate</w:t>
      </w:r>
      <w:proofErr w:type="spellEnd"/>
      <w:r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gdje</w:t>
      </w:r>
      <w:proofErr w:type="spellEnd"/>
      <w:r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tražiti</w:t>
      </w:r>
      <w:proofErr w:type="spellEnd"/>
      <w:r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Bića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vam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to one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izvanredne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sposobnosti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mirišu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djetinjstvo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čak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dok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sebi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nose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tajne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samog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postanka</w:t>
      </w:r>
      <w:proofErr w:type="spellEnd"/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 w:rsidR="00862DFC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Dopuštam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tračak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misterije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ovim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prvim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redovima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teksta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jer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premda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65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možda</w:t>
      </w:r>
      <w:proofErr w:type="spellEnd"/>
      <w:r w:rsidR="00465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65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</w:t>
      </w:r>
      <w:proofErr w:type="spellEnd"/>
      <w:r w:rsidR="00465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65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nagađate</w:t>
      </w:r>
      <w:proofErr w:type="spellEnd"/>
      <w:r w:rsidR="00465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kome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govorim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381A30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 </w:t>
      </w:r>
      <w:proofErr w:type="spellStart"/>
      <w:r w:rsidR="00381A30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jako</w:t>
      </w:r>
      <w:proofErr w:type="spellEnd"/>
      <w:r w:rsidR="00381A30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dobro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znam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ih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volite</w:t>
      </w:r>
      <w:proofErr w:type="spellEnd"/>
      <w:r w:rsidR="006B6E47" w:rsidRPr="00090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D872A0" w14:textId="77777777" w:rsidR="00465C9A" w:rsidRDefault="00465C9A" w:rsidP="006F38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264C7" w14:textId="77777777" w:rsidR="00465C9A" w:rsidRDefault="00465C9A" w:rsidP="00465C9A">
      <w:pPr>
        <w:spacing w:after="0" w:line="240" w:lineRule="auto"/>
        <w:jc w:val="center"/>
        <w:rPr>
          <w:rFonts w:ascii="Georgia" w:hAnsi="Georgia"/>
          <w:color w:val="000000" w:themeColor="text1"/>
          <w:sz w:val="23"/>
          <w:szCs w:val="23"/>
        </w:rPr>
      </w:pPr>
      <w:r>
        <w:rPr>
          <w:rFonts w:ascii="Georgia" w:hAnsi="Georgia"/>
          <w:noProof/>
          <w:color w:val="000000" w:themeColor="text1"/>
          <w:sz w:val="23"/>
          <w:szCs w:val="23"/>
        </w:rPr>
        <w:drawing>
          <wp:inline distT="0" distB="0" distL="0" distR="0" wp14:anchorId="41281B58" wp14:editId="3AADD0CB">
            <wp:extent cx="3486150" cy="3439873"/>
            <wp:effectExtent l="0" t="0" r="0" b="8255"/>
            <wp:docPr id="1" name="Picture 1" descr="C:\Users\Ivana\Desktop\Slike - Duhek srpanj 2021\Morski konji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esktop\Slike - Duhek srpanj 2021\Morski konjic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67" cy="34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FB7D" w14:textId="77777777" w:rsidR="004F7E28" w:rsidRPr="00090578" w:rsidRDefault="00697C50" w:rsidP="00465C9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90578">
        <w:rPr>
          <w:rFonts w:ascii="Georgia" w:hAnsi="Georgia"/>
          <w:color w:val="000000" w:themeColor="text1"/>
          <w:sz w:val="23"/>
          <w:szCs w:val="23"/>
        </w:rPr>
        <w:br/>
      </w:r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spletu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mor</w:t>
      </w:r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skih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trava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povijaju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blagom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povjetarcu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priobalnih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struja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samom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dnu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dugim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repom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ovijenim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stabljiki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morskog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bilja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morski</w:t>
      </w:r>
      <w:proofErr w:type="spellEnd"/>
      <w:r w:rsidR="006B6E47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konjici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</w:t>
      </w:r>
      <w:r w:rsidR="006B6E47" w:rsidRPr="0009057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Hippocampus</w:t>
      </w:r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prvi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pogled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učinit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vam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šahovske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figure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konja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bojom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oponašaju</w:t>
      </w:r>
      <w:proofErr w:type="spellEnd"/>
      <w:r w:rsidR="006B6E47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morske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biljke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i ne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zapažaju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odmah i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lako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savršenost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oblika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pomalo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nalik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upitniku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glavom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njuškicom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trbuščićem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sita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djeteta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nezaobilazan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detalj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svake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bajke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crtića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čija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radnja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smještena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morima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diljem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ostali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konjići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stoje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ponosno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uspravno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ravnomjerno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lebdeći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mjestu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bezbrižni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sv</w:t>
      </w:r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krajoliku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uopće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najmanje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briga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to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klasificiraju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ribe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Taj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uznositi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položaj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omogućava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leđna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peraja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rep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kojim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se,</w:t>
      </w:r>
      <w:r w:rsidR="004F5F89"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5F89"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</w:t>
      </w:r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ih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struje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 bi </w:t>
      </w:r>
      <w:proofErr w:type="spellStart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odnijele</w:t>
      </w:r>
      <w:proofErr w:type="spellEnd"/>
      <w:r w:rsidR="004F5F89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F7E2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ovijaju</w:t>
      </w:r>
      <w:proofErr w:type="spellEnd"/>
      <w:r w:rsidR="004F7E2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F7E2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oko</w:t>
      </w:r>
      <w:proofErr w:type="spellEnd"/>
      <w:r w:rsidR="004F7E2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F7E2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najbliže</w:t>
      </w:r>
      <w:proofErr w:type="spellEnd"/>
      <w:r w:rsidR="004F7E2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F7E2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biljke</w:t>
      </w:r>
      <w:proofErr w:type="spellEnd"/>
      <w:r w:rsidR="004F7E2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C4CB20A" w14:textId="77777777" w:rsidR="00465C9A" w:rsidRDefault="004F5F89" w:rsidP="0046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Za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njih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kažu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da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to</w:t>
      </w:r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ribe iz nadrazreda koštunjača, porodice šiljogubaca (</w:t>
      </w:r>
      <w:r w:rsidRPr="000905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Syngnathidae</w:t>
      </w:r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no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budući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je puka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sistematizacija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dosadna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čak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ljudima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koji se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njome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bave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samo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nikada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neće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priznati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!),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smatram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je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moja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zadaća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ih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probližim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očima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srca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jer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svi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mi,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negdje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duboko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sebi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želimo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očuvati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oživjeti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bajku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koja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nekada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itekako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bila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realna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Vidite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magija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itekako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postoji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znate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gdje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 </w:t>
      </w:r>
      <w:proofErr w:type="gram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baš</w:t>
      </w:r>
      <w:proofErr w:type="spellEnd"/>
      <w:proofErr w:type="gram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poput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morskih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konjića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tražiti</w:t>
      </w:r>
      <w:proofErr w:type="spellEnd"/>
      <w:r w:rsidR="0009057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Svuda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u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svijetu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oko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nas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morski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konjić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upravo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njen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savršeni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simbol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… no, da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vidimo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zašto</w:t>
      </w:r>
      <w:proofErr w:type="spellEnd"/>
      <w:r w:rsidR="005678D4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!   </w:t>
      </w:r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Postoje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54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vrste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morskih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konjica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od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svega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="008A3D08" w:rsidRPr="00090578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2,5 cm</w:t>
        </w:r>
      </w:smartTag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duge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patuljaste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vrste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do </w:t>
      </w:r>
      <w:smartTag w:uri="urn:schemas-microsoft-com:office:smarttags" w:element="metricconverter">
        <w:smartTagPr>
          <w:attr w:name="ProductID" w:val="25 cm"/>
        </w:smartTagPr>
        <w:r w:rsidR="008A3D08" w:rsidRPr="00090578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25 cm</w:t>
        </w:r>
      </w:smartTag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dugačkog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malajskog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morskoga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konjica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duž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Indonezije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do 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Australije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atlantske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Europe, 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Afrike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i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Amerike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 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Sredozemlju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i </w:t>
      </w:r>
      <w:proofErr w:type="spellStart"/>
      <w:r w:rsidR="00341171">
        <w:fldChar w:fldCharType="begin"/>
      </w:r>
      <w:r w:rsidR="00341171">
        <w:instrText xml:space="preserve"> HYPERLINK "https://hr.wikipedia.org/wiki/Jadransko_more" \o "Jadransko more" </w:instrText>
      </w:r>
      <w:r w:rsidR="00341171">
        <w:fldChar w:fldCharType="separate"/>
      </w:r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Jadranskom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moru</w:t>
      </w:r>
      <w:proofErr w:type="spellEnd"/>
      <w:r w:rsidR="003411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vodama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 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pacifičkoj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obali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Amerike</w:t>
      </w:r>
      <w:proofErr w:type="spellEnd"/>
      <w:r w:rsidR="006F380D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dvije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C36E6A"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dugokljunići</w:t>
      </w:r>
      <w:proofErr w:type="spellEnd"/>
      <w:r w:rsidR="00C36E6A" w:rsidRPr="000905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(</w:t>
      </w:r>
      <w:r w:rsidR="00C36E6A" w:rsidRPr="000905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Hippocampus </w:t>
      </w:r>
      <w:proofErr w:type="spellStart"/>
      <w:r w:rsidR="00C36E6A" w:rsidRPr="000905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guttulatus</w:t>
      </w:r>
      <w:proofErr w:type="spellEnd"/>
      <w:r w:rsidR="00C36E6A" w:rsidRPr="000905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nalazimo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čitavom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kratkokljunići</w:t>
      </w:r>
      <w:proofErr w:type="spellEnd"/>
      <w:r w:rsidR="00C36E6A" w:rsidRPr="000905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6E6A" w:rsidRPr="000905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r w:rsidR="00C36E6A" w:rsidRPr="000905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Hippocampus hippocampus</w:t>
      </w:r>
      <w:r w:rsidR="00C36E6A" w:rsidRPr="000905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koji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preferiraju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zaštićene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5571C5A" w14:textId="77777777" w:rsidR="00465C9A" w:rsidRDefault="00465C9A" w:rsidP="00465C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92FBCB6" wp14:editId="77675819">
            <wp:extent cx="3343275" cy="3343275"/>
            <wp:effectExtent l="0" t="0" r="9525" b="9525"/>
            <wp:docPr id="2" name="Picture 2" descr="C:\Users\Ivana\Desktop\Slike - Duhek srpanj 2021\Morski konjic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Desktop\Slike - Duhek srpanj 2021\Morski konjic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75FB1" w14:textId="77777777" w:rsidR="008A3D08" w:rsidRPr="00090578" w:rsidRDefault="00465C9A" w:rsidP="0046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Ovi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ljupki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stanovnici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toplijih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mora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kretanju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vodi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ravnomjerno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lebde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čemu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ih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uspravnima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drži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već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spomenuta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leđna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peraja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konjice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najčešće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nalazimo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morskom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dnu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obraslom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morskom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travom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u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toplim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plitkim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vodama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iako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vrste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više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vole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blatna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pjeskovita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područja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Određene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vrste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doduše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nalazimo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na 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koraljima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spužvama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korijenju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mangrove no</w:t>
      </w:r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svakom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slučaju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neovisno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vrsti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ili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odabranom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staništu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uvijek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ih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nalazimo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blizini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morskih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struja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koje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ujedno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osiguravaju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dovoljnu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količinu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njihove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primarne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hrane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planktona</w:t>
      </w:r>
      <w:proofErr w:type="spellEnd"/>
      <w:r w:rsidR="008A3D08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osuđeni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vječnu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glad.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nemaju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zube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želudac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toliko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metabolizam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moraju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stalno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jesti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preživjeli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Osim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planktona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sačinjava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glavnu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jedu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sitne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ribice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račiće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ličinke</w:t>
      </w:r>
      <w:proofErr w:type="spellEnd"/>
      <w:r w:rsidR="00C36E6A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C4EEF94" w14:textId="77777777" w:rsidR="00465C9A" w:rsidRDefault="008A3D08" w:rsidP="007505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Budući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da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nisu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baš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osobiti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plivači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kao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glavnu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obranu</w:t>
      </w:r>
      <w:proofErr w:type="spellEnd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od</w:t>
      </w:r>
      <w:proofErr w:type="spellEnd"/>
      <w:r w:rsidRPr="00090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predatora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ističu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mimikriju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krijući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od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neželjenih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pogleda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tako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što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poprimaju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boju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podvodnog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bilja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Drugim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riječima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morski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</w:t>
      </w:r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</w:t>
      </w:r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ici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kameleoni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podvodnog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svijeta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! No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sposobnost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mijenjanja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boje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nije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njihova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jedina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kameleonska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karakteristika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naime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>konjici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>isto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>kameleona</w:t>
      </w:r>
      <w:proofErr w:type="spellEnd"/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pomicati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jedno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neovisno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drugome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omogućava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prate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kretanje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manjih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životinja u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svojoj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okolini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da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odaju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svoju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nazočnost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Kad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utvrde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plijen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dostupan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hitro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zgrabe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 s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udaljenosti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3 cm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jednostavno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usišu</w:t>
      </w:r>
      <w:proofErr w:type="spellEnd"/>
      <w:r w:rsidR="006F380D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Njihovi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savitljivi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vratovi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funkcioniraju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opruge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specifičnog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oblika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glave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vrha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nosa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moru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stvaraju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iznimno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mreškanja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njihov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plijen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primijetiti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905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Zanimljiva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i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struktura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repa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morskog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koji je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izuzetno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fleksibilan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>stoga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posebno</w:t>
      </w:r>
      <w:proofErr w:type="spellEnd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36E6A"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prikladnan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 </w:t>
      </w:r>
      <w:proofErr w:type="spellStart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hvatanje</w:t>
      </w:r>
      <w:proofErr w:type="spellEnd"/>
      <w:r w:rsidRPr="0009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B49D85B" w14:textId="77777777" w:rsidR="00465C9A" w:rsidRDefault="00465C9A" w:rsidP="007505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FE01DD" w14:textId="77777777" w:rsidR="00465C9A" w:rsidRDefault="00465C9A" w:rsidP="00465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52ABA9F2" wp14:editId="1EA3944A">
            <wp:extent cx="2493865" cy="3209925"/>
            <wp:effectExtent l="0" t="0" r="1905" b="0"/>
            <wp:docPr id="3" name="Picture 3" descr="C:\Users\Ivana\Desktop\Slike - Duhek srpanj 2021\Morski konj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Desktop\Slike - Duhek srpanj 2021\Morski konjic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363" cy="321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A36DB" w14:textId="77777777" w:rsidR="00465C9A" w:rsidRDefault="00465C9A" w:rsidP="007505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37328B" w14:textId="77777777" w:rsidR="00353AEB" w:rsidRPr="00090578" w:rsidRDefault="005B5B09" w:rsidP="007505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Morski</w:t>
      </w:r>
      <w:proofErr w:type="spellEnd"/>
      <w:r w:rsidRPr="000905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konjići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bića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iznenađenja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utječu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ra</w:t>
      </w:r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zvoj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zuba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mutirali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izgubili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</w:t>
      </w:r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kcionalnost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Stoga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nemaju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zube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njušku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usisavanje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planktona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ostalog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sitnog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plijena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90578">
        <w:rPr>
          <w:color w:val="000000" w:themeColor="text1"/>
          <w:shd w:val="clear" w:color="auto" w:fill="FFFFFF"/>
        </w:rPr>
        <w:br/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Utvrđeno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da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 koji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zaduženi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stvaranje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peraja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Umjesto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toga,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plivaju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omoću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male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peraje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leđima</w:t>
      </w:r>
      <w:proofErr w:type="spellEnd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kojo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za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navigaciju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služe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sitne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zadnjoj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vrata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Ali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definitivno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donose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mlade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umjesto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zaslužan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“twist”.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gen koji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određuje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polaganja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jajašca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Pr="000905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duplicirao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preuzeo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omogućio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razvoj '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muške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trudnoće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'.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jedina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 na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mužjak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rađa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skrbi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mlade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položi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jajašca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mužjakov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tobolac</w:t>
      </w:r>
      <w:proofErr w:type="spellEnd"/>
      <w:r w:rsidR="00EA4116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09AE72C" w14:textId="77777777" w:rsidR="00EA4116" w:rsidRPr="00090578" w:rsidRDefault="00EA4116" w:rsidP="007505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Mužjaci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zavode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bučnim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plesom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mijenjanjem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boja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uvrtanjem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bi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odabrana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impresionirana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enka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trbušnu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vrećicu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mužjaka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položila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cca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580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jajaš</w:t>
      </w:r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mužjak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oplođuje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Mužjak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odgovoran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održavanje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mrijesta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oplodnje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jajašca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trbušnoj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vrećici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ne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 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ličinke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Za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razliku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mužjak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posebnu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hranidbenu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tekućinu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embr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ije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na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kraju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razdoblja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sazrije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vanja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mužjak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ispušta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mladunce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slobodno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plivaju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tropskim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vodama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cijelog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ljeta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hladnijim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vodama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proljeće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ljeti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parenja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poklapa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punim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mjesecom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čemu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okorijeli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romantičari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striktno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monogamne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staju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partnerom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cijeli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u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nastrada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traži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drugog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partnera</w:t>
      </w:r>
      <w:proofErr w:type="spellEnd"/>
      <w:r w:rsidR="007505D7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1A3534E" w14:textId="77777777" w:rsidR="0056582B" w:rsidRPr="00090578" w:rsidRDefault="00917D3E" w:rsidP="006C1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možete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vidjeti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svega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priloženog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o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iznimnoj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svojom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ljupkošću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karizma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tičnošću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lako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osvojiti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No,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kakav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status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 li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podlegli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najsurovijoj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boljci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20.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stoljeća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sveprisutnoj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urbanizaciji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izlovu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ađenju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Bojim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da je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potvrdan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BFCCC0" w14:textId="77777777" w:rsidR="0056582B" w:rsidRPr="00090578" w:rsidRDefault="0029371D" w:rsidP="006C1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zaštićena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Washingtonskoj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konvenciji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stupila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snagu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srpnju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1975.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postala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najšire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prihvaćenom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međunarodnom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konvencijom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zaštite</w:t>
      </w:r>
      <w:proofErr w:type="spellEnd"/>
      <w:r w:rsidR="0057486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prirode. </w:t>
      </w:r>
    </w:p>
    <w:p w14:paraId="561EAD80" w14:textId="77777777" w:rsidR="0056582B" w:rsidRPr="00090578" w:rsidRDefault="0056582B" w:rsidP="006C1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</w:t>
      </w:r>
      <w:r w:rsidR="002937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eđutim</w:t>
      </w:r>
      <w:proofErr w:type="spellEnd"/>
      <w:r w:rsidR="002937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2937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0905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orski</w:t>
      </w:r>
      <w:proofErr w:type="spellEnd"/>
      <w:r w:rsidRPr="000905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</w:t>
      </w:r>
      <w:proofErr w:type="spellEnd"/>
      <w:r w:rsidR="002937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konjici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ribe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šila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mužjak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trudnoću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području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čitavog</w:t>
      </w:r>
      <w:proofErr w:type="spellEnd"/>
      <w:r w:rsidR="00293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Mediterana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izložene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zamjetnom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smanjenju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brojnosti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</w:t>
      </w:r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pokazati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opasnim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opstanak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navodi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objavio</w:t>
      </w:r>
      <w:proofErr w:type="spellEnd"/>
      <w:r w:rsidR="00540E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spellStart"/>
      <w:r w:rsidR="00540E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Mediteranski</w:t>
      </w:r>
      <w:proofErr w:type="spellEnd"/>
      <w:r w:rsidR="00540E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centar</w:t>
      </w:r>
      <w:proofErr w:type="spellEnd"/>
      <w:r w:rsidR="00540E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0905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eđunarodne</w:t>
      </w:r>
      <w:proofErr w:type="spellEnd"/>
      <w:r w:rsidRPr="000905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organizacije</w:t>
      </w:r>
      <w:proofErr w:type="spellEnd"/>
      <w:r w:rsidRPr="000905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za </w:t>
      </w:r>
      <w:proofErr w:type="spellStart"/>
      <w:r w:rsidRPr="000905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očuvanje</w:t>
      </w:r>
      <w:proofErr w:type="spellEnd"/>
      <w:r w:rsidRPr="000905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prirode (IUCN).</w:t>
      </w:r>
    </w:p>
    <w:p w14:paraId="71F2F9D6" w14:textId="77777777" w:rsidR="0056582B" w:rsidRPr="00090578" w:rsidRDefault="0056582B" w:rsidP="006C1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to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istraživanja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stanja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porodici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šilogubaca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0905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Syngnathidae</w:t>
      </w:r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IUCN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sproveo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području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Mediterana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Čitavu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porodicu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šilogubaca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obuhvaća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šila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morske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šljuke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sveukupno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IUCN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ugroženim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uvrstio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Crveni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popis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žalost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polovice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pripadnica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porodice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uvijek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dovoljno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podataka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bi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pomogli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procjeni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realnog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zumiranja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Sredozemlju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Ono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očito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usprkos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relativno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slaboj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istraženosti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određenih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šilogubaca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jest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činjenica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viđanja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jedniki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određenih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vrsti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smanjuje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uništenja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ljudskog</w:t>
      </w:r>
      <w:proofErr w:type="spellEnd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77E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djelovanja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lova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koćama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jaružanja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morskog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dna</w:t>
      </w:r>
      <w:proofErr w:type="spellEnd"/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678DFE" w14:textId="77777777" w:rsidR="0056582B" w:rsidRPr="00090578" w:rsidRDefault="000A1931" w:rsidP="006C1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same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pojave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nemilo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hvataju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akvarije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raznoraznim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trofej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sakupljačima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istovremeno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tržištu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nalazimo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religijske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amajlije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sastojke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juhu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4CBEF781" w14:textId="77777777" w:rsidR="0056582B" w:rsidRPr="00090578" w:rsidRDefault="000A1931" w:rsidP="006C1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primjerice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pet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Parizu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zračnoj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luci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Roissy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zaplijenjeno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82B" w:rsidRP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 </w:t>
      </w:r>
      <w:proofErr w:type="spellStart"/>
      <w:r w:rsidR="0056582B" w:rsidRP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tisuća</w:t>
      </w:r>
      <w:proofErr w:type="spellEnd"/>
      <w:r w:rsidR="0056582B" w:rsidRP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="0056582B" w:rsidRP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="0056582B" w:rsidRP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pronađeni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komercijalnom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letu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Madagaskara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Hong Kong.</w:t>
      </w:r>
    </w:p>
    <w:p w14:paraId="5529EC79" w14:textId="77777777" w:rsidR="0056582B" w:rsidRPr="00090578" w:rsidRDefault="000A1931" w:rsidP="006C1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vrijednost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tada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procijenjena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200.000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ovoj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pariškoj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luci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zapljena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2005.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zaplijenjeno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Gvineje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putu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 Pored toga</w:t>
      </w:r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carinske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službe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zadužene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kontrolu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putnika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pronašle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112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mrtvih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prtljazi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koji je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doputovao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Shanghaia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čemu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trebali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poslužiti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sastojak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pripremu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juhe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djecu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to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najrazvikaniji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slučajevi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No,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situacija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Jadranskim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konjicima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dvije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dugokljuni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</w:t>
      </w:r>
      <w:proofErr w:type="spellEnd"/>
      <w:r w:rsidRPr="000905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 (Hippocampus </w:t>
      </w:r>
      <w:proofErr w:type="spellStart"/>
      <w:r w:rsidRPr="000905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ramulosus</w:t>
      </w:r>
      <w:proofErr w:type="spellEnd"/>
      <w:r w:rsidRPr="000905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 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 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kratkokljuni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</w:t>
      </w:r>
      <w:proofErr w:type="spellEnd"/>
      <w:r w:rsidRPr="000905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 (Hippocampus </w:t>
      </w:r>
      <w:proofErr w:type="spellStart"/>
      <w:r w:rsidRPr="000905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hippocampus</w:t>
      </w:r>
      <w:proofErr w:type="spellEnd"/>
      <w:r w:rsidR="00540E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905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540E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905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koji </w:t>
      </w:r>
      <w:r w:rsidRPr="000905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16 cm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duljine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Zadržavaju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priobalnom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poja</w:t>
      </w:r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dubinama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3 do 20 m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preferiraju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kamenito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pjeskovita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obrasla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algama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livadama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trave.</w:t>
      </w:r>
    </w:p>
    <w:p w14:paraId="4461CB47" w14:textId="77777777" w:rsidR="0056582B" w:rsidRPr="00090578" w:rsidRDefault="0056582B" w:rsidP="006C1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Zbog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rastućih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prijetnji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193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naše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morskog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zaštićene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Konvencijom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međunarodnoj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trgovini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ugroženim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vrstama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flore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faune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(CITES),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E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uključene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zaštiti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prirode EU-e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Dodatak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II. </w:t>
      </w:r>
    </w:p>
    <w:p w14:paraId="76C03D27" w14:textId="77777777" w:rsidR="00465C9A" w:rsidRDefault="00E6784B" w:rsidP="006C1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</w:t>
      </w:r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spominjanom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Crvenom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popisu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ugrožen</w:t>
      </w:r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riba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Jadranskog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mora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nalaze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ukupno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123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navedena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jadranska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konjića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dugokljunić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koji </w:t>
      </w:r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svrstan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osjetljive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kratkokljunić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6582B" w:rsidRPr="000905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svrstan</w:t>
      </w:r>
      <w:proofErr w:type="spellEnd"/>
      <w:r w:rsidR="00A573A1" w:rsidRPr="000905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u</w:t>
      </w:r>
      <w:r w:rsidR="0056582B" w:rsidRPr="000905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nedovoljno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bje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zaštićene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Pravilnikom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proglašavanju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divljih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svojti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zaštićenim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strogo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zaštićenim</w:t>
      </w:r>
      <w:proofErr w:type="spellEnd"/>
      <w:r w:rsidR="0056582B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konjic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osim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definitivno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najdražesnijih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ikona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podmorskog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pokazatelj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i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zdravog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okoli</w:t>
      </w:r>
      <w:r w:rsidR="002966F3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ša </w:t>
      </w:r>
      <w:proofErr w:type="spellStart"/>
      <w:r w:rsidR="002966F3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2966F3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66F3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2966F3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66F3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bitan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čimbenik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održavanje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ravnoteže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ekosustava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obitava</w:t>
      </w:r>
      <w:proofErr w:type="spellEnd"/>
      <w:r w:rsidR="00A573A1"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7F7039E" w14:textId="77777777" w:rsidR="00465C9A" w:rsidRDefault="00465C9A" w:rsidP="006C1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52A760" w14:textId="77777777" w:rsidR="00465C9A" w:rsidRDefault="00465C9A" w:rsidP="00465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47C9987" wp14:editId="3B1A7DD3">
            <wp:extent cx="4521890" cy="3486150"/>
            <wp:effectExtent l="0" t="0" r="0" b="0"/>
            <wp:docPr id="4" name="Picture 4" descr="C:\Users\Ivana\Desktop\Slike - Duhek srpanj 2021\Morski konj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a\Desktop\Slike - Duhek srpanj 2021\Morski konj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280" cy="348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C0C0D" w14:textId="77777777" w:rsidR="00465C9A" w:rsidRPr="00090578" w:rsidRDefault="00465C9A" w:rsidP="006C1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974A6F" w14:textId="77777777" w:rsidR="0056582B" w:rsidRPr="00090578" w:rsidRDefault="002966F3" w:rsidP="0056582B">
      <w:pPr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dražesnim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gordim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leđima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pregršt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legendi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premda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svojti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toga ne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znamo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neupitno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previse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smanjuje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Nisam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sigurna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očekivati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pogledu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konzervacije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on,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nestat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njime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povezani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nešto</w:t>
      </w:r>
      <w:proofErr w:type="spellEnd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dozvoliti</w:t>
      </w:r>
      <w:proofErr w:type="spellEnd"/>
      <w:r w:rsidR="00E67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?!</w:t>
      </w:r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uočite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nipošto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lovite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Mahnite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poželite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sreću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daljine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ponekad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distanca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efektivno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sredstvo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približimo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onome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želimo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očuvati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vjerujte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mi,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itekako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trebamo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njega</w:t>
      </w:r>
      <w:proofErr w:type="spellEnd"/>
      <w:r w:rsidR="00EE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500F339A" w14:textId="77777777" w:rsidR="0056582B" w:rsidRPr="00465C9A" w:rsidRDefault="002966F3" w:rsidP="00465C9A">
      <w:pPr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Ivana </w:t>
      </w:r>
      <w:proofErr w:type="spellStart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Janković</w:t>
      </w:r>
      <w:proofErr w:type="spellEnd"/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905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Croatian Wildlife R</w:t>
      </w:r>
      <w:r w:rsidR="00465C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esearch and Conservation Society</w:t>
      </w:r>
    </w:p>
    <w:p w14:paraId="723B8C62" w14:textId="77777777" w:rsidR="0056582B" w:rsidRPr="00090578" w:rsidRDefault="0056582B" w:rsidP="0056582B">
      <w:pPr>
        <w:shd w:val="clear" w:color="auto" w:fill="FFFFFF"/>
        <w:spacing w:after="390" w:line="390" w:lineRule="atLeast"/>
        <w:rPr>
          <w:rFonts w:eastAsia="Times New Roman" w:cstheme="minorHAnsi"/>
          <w:color w:val="000000" w:themeColor="text1"/>
          <w:sz w:val="24"/>
          <w:szCs w:val="24"/>
        </w:rPr>
      </w:pPr>
    </w:p>
    <w:p w14:paraId="71858BF3" w14:textId="77777777" w:rsidR="0056582B" w:rsidRPr="00090578" w:rsidRDefault="0056582B" w:rsidP="0057486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B56EF53" w14:textId="77777777" w:rsidR="006F198A" w:rsidRPr="00090578" w:rsidRDefault="006F198A">
      <w:pPr>
        <w:rPr>
          <w:color w:val="000000" w:themeColor="text1"/>
        </w:rPr>
      </w:pPr>
    </w:p>
    <w:sectPr w:rsidR="006F198A" w:rsidRPr="00090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A0046"/>
    <w:multiLevelType w:val="multilevel"/>
    <w:tmpl w:val="3B1C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C1"/>
    <w:rsid w:val="00090578"/>
    <w:rsid w:val="000A1931"/>
    <w:rsid w:val="0024103E"/>
    <w:rsid w:val="002628CC"/>
    <w:rsid w:val="0029371D"/>
    <w:rsid w:val="002966F3"/>
    <w:rsid w:val="00341171"/>
    <w:rsid w:val="00353AEB"/>
    <w:rsid w:val="00381A30"/>
    <w:rsid w:val="00465C9A"/>
    <w:rsid w:val="004F5F89"/>
    <w:rsid w:val="004F7E28"/>
    <w:rsid w:val="00540EB9"/>
    <w:rsid w:val="0056582B"/>
    <w:rsid w:val="005678D4"/>
    <w:rsid w:val="00574861"/>
    <w:rsid w:val="00584B33"/>
    <w:rsid w:val="005B5B09"/>
    <w:rsid w:val="00697C50"/>
    <w:rsid w:val="006B6E47"/>
    <w:rsid w:val="006C10D7"/>
    <w:rsid w:val="006F198A"/>
    <w:rsid w:val="006F380D"/>
    <w:rsid w:val="007505D7"/>
    <w:rsid w:val="00754392"/>
    <w:rsid w:val="00862DFC"/>
    <w:rsid w:val="008A3D08"/>
    <w:rsid w:val="00917D3E"/>
    <w:rsid w:val="00A573A1"/>
    <w:rsid w:val="00BE6F10"/>
    <w:rsid w:val="00C36E6A"/>
    <w:rsid w:val="00E6784B"/>
    <w:rsid w:val="00E8245F"/>
    <w:rsid w:val="00E864C1"/>
    <w:rsid w:val="00EA4116"/>
    <w:rsid w:val="00EB2AE1"/>
    <w:rsid w:val="00EE65C7"/>
    <w:rsid w:val="00F4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12919C"/>
  <w15:docId w15:val="{827C4BD2-C318-423E-99B6-A6D9E197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74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19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48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574861"/>
  </w:style>
  <w:style w:type="character" w:customStyle="1" w:styleId="mw-editsection">
    <w:name w:val="mw-editsection"/>
    <w:basedOn w:val="DefaultParagraphFont"/>
    <w:rsid w:val="00574861"/>
  </w:style>
  <w:style w:type="character" w:customStyle="1" w:styleId="mw-editsection-bracket">
    <w:name w:val="mw-editsection-bracket"/>
    <w:basedOn w:val="DefaultParagraphFont"/>
    <w:rsid w:val="00574861"/>
  </w:style>
  <w:style w:type="character" w:customStyle="1" w:styleId="mw-editsection-divider">
    <w:name w:val="mw-editsection-divider"/>
    <w:basedOn w:val="DefaultParagraphFont"/>
    <w:rsid w:val="00574861"/>
  </w:style>
  <w:style w:type="character" w:customStyle="1" w:styleId="Heading4Char">
    <w:name w:val="Heading 4 Char"/>
    <w:basedOn w:val="DefaultParagraphFont"/>
    <w:link w:val="Heading4"/>
    <w:uiPriority w:val="9"/>
    <w:semiHidden/>
    <w:rsid w:val="005748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74861"/>
    <w:rPr>
      <w:b/>
      <w:bCs/>
    </w:rPr>
  </w:style>
  <w:style w:type="character" w:styleId="Emphasis">
    <w:name w:val="Emphasis"/>
    <w:basedOn w:val="DefaultParagraphFont"/>
    <w:uiPriority w:val="20"/>
    <w:qFormat/>
    <w:rsid w:val="0057486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84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ettyspan">
    <w:name w:val="prettyspan"/>
    <w:basedOn w:val="DefaultParagraphFont"/>
    <w:rsid w:val="00697C50"/>
  </w:style>
  <w:style w:type="paragraph" w:styleId="BalloonText">
    <w:name w:val="Balloon Text"/>
    <w:basedOn w:val="Normal"/>
    <w:link w:val="BalloonTextChar"/>
    <w:uiPriority w:val="99"/>
    <w:semiHidden/>
    <w:unhideWhenUsed/>
    <w:rsid w:val="0046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901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2</cp:revision>
  <dcterms:created xsi:type="dcterms:W3CDTF">2021-08-04T22:20:00Z</dcterms:created>
  <dcterms:modified xsi:type="dcterms:W3CDTF">2021-08-04T22:20:00Z</dcterms:modified>
</cp:coreProperties>
</file>