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78E99" w14:textId="4AF1160E" w:rsidR="00385792" w:rsidRDefault="00385792" w:rsidP="00100862">
      <w:pPr>
        <w:pStyle w:val="box465964"/>
        <w:shd w:val="clear" w:color="auto" w:fill="FFFFFF"/>
        <w:spacing w:before="120" w:beforeAutospacing="0" w:after="240" w:afterAutospacing="0"/>
        <w:jc w:val="both"/>
        <w:textAlignment w:val="baseline"/>
        <w:rPr>
          <w:color w:val="231F20"/>
        </w:rPr>
      </w:pPr>
      <w:r w:rsidRPr="000C0506">
        <w:rPr>
          <w:color w:val="231F20"/>
        </w:rPr>
        <w:t>Na temelju članka 10.</w:t>
      </w:r>
      <w:r w:rsidR="0052500E" w:rsidRPr="000C0506">
        <w:rPr>
          <w:color w:val="231F20"/>
        </w:rPr>
        <w:t xml:space="preserve"> s</w:t>
      </w:r>
      <w:r w:rsidR="0019069F" w:rsidRPr="000C0506">
        <w:rPr>
          <w:color w:val="231F20"/>
        </w:rPr>
        <w:t>tavk</w:t>
      </w:r>
      <w:r w:rsidR="0006496E">
        <w:rPr>
          <w:color w:val="231F20"/>
        </w:rPr>
        <w:t>a</w:t>
      </w:r>
      <w:r w:rsidR="0052500E" w:rsidRPr="000C0506">
        <w:rPr>
          <w:color w:val="231F20"/>
        </w:rPr>
        <w:t xml:space="preserve"> 3. </w:t>
      </w:r>
      <w:r w:rsidRPr="000C0506">
        <w:rPr>
          <w:color w:val="231F20"/>
        </w:rPr>
        <w:t>Zakona o zašti</w:t>
      </w:r>
      <w:r w:rsidR="0007206C">
        <w:rPr>
          <w:color w:val="231F20"/>
        </w:rPr>
        <w:t>ti od svjetlosnog onečišćenja („Narodne novine“</w:t>
      </w:r>
      <w:r w:rsidRPr="000C0506">
        <w:rPr>
          <w:color w:val="231F20"/>
        </w:rPr>
        <w:t xml:space="preserve">, broj 14/19), ministar gospodarstva i održivog razvoja, uz prethodno mišljenje ministra </w:t>
      </w:r>
      <w:r w:rsidR="00C42EE7">
        <w:rPr>
          <w:color w:val="231F20"/>
        </w:rPr>
        <w:t>prostornoga uređenja, graditeljstva i državne imovine</w:t>
      </w:r>
      <w:r w:rsidRPr="000C0506">
        <w:rPr>
          <w:color w:val="231F20"/>
        </w:rPr>
        <w:t>, donio je</w:t>
      </w:r>
    </w:p>
    <w:p w14:paraId="4C066177" w14:textId="295DB27A" w:rsidR="00C07537" w:rsidRPr="00FB6462" w:rsidRDefault="0006496E" w:rsidP="00FB6462">
      <w:pPr>
        <w:pStyle w:val="tb-na16"/>
        <w:shd w:val="clear" w:color="auto" w:fill="FFFFFF"/>
        <w:spacing w:before="120" w:beforeAutospacing="0" w:after="120" w:afterAutospacing="0"/>
        <w:jc w:val="center"/>
        <w:textAlignment w:val="baseline"/>
        <w:rPr>
          <w:b/>
          <w:bCs/>
          <w:color w:val="000000"/>
        </w:rPr>
      </w:pPr>
      <w:r w:rsidRPr="00FB6462">
        <w:rPr>
          <w:b/>
          <w:bCs/>
          <w:color w:val="000000"/>
        </w:rPr>
        <w:t>PRAVILNIK O MJERENJU I NAČINU PRAĆENJA RASVIJETLJENOSTI OKOLIŠA</w:t>
      </w:r>
    </w:p>
    <w:p w14:paraId="0A94ADD1" w14:textId="77777777" w:rsidR="00E81628" w:rsidRPr="00E81628" w:rsidRDefault="00E81628" w:rsidP="00FB6462">
      <w:pPr>
        <w:pStyle w:val="tb-na16"/>
        <w:shd w:val="clear" w:color="auto" w:fill="FFFFFF"/>
        <w:spacing w:before="120" w:beforeAutospacing="0" w:after="120" w:afterAutospacing="0"/>
        <w:jc w:val="center"/>
        <w:textAlignment w:val="baseline"/>
        <w:rPr>
          <w:bCs/>
          <w:color w:val="000000"/>
        </w:rPr>
      </w:pPr>
    </w:p>
    <w:p w14:paraId="2BD602ED" w14:textId="77777777" w:rsidR="00C07537" w:rsidRPr="00C07537" w:rsidRDefault="00C07537" w:rsidP="00C07537">
      <w:pPr>
        <w:pStyle w:val="t-11-9-sred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000000"/>
        </w:rPr>
      </w:pPr>
      <w:r w:rsidRPr="00C07537">
        <w:rPr>
          <w:color w:val="000000"/>
        </w:rPr>
        <w:t>I. OPĆE ODREDBE</w:t>
      </w:r>
    </w:p>
    <w:p w14:paraId="4C3AF8C4" w14:textId="77777777" w:rsidR="00C07537" w:rsidRPr="00C07537" w:rsidRDefault="00C07537" w:rsidP="0053598B">
      <w:pPr>
        <w:pStyle w:val="Naslov3"/>
      </w:pPr>
      <w:r w:rsidRPr="00C07537">
        <w:t>Članak 1.</w:t>
      </w:r>
    </w:p>
    <w:p w14:paraId="0C290469" w14:textId="201AE945" w:rsidR="000567BC" w:rsidRDefault="000567BC" w:rsidP="000567B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F24F4B">
        <w:t>(1) Ovim Pravilnikom propisuje se način mjerenja rasvijetljenosti</w:t>
      </w:r>
      <w:r w:rsidR="00F72BF2">
        <w:t xml:space="preserve"> okoliša</w:t>
      </w:r>
      <w:r w:rsidRPr="00F24F4B">
        <w:t>, sadržaj i način izrade izvješća o provedenom mjerenju te način mjerenja radi utvrđivanja razine rasvijetljenosti.</w:t>
      </w:r>
    </w:p>
    <w:p w14:paraId="2A8A75CC" w14:textId="7715AB65" w:rsidR="00801300" w:rsidRPr="00F24F4B" w:rsidRDefault="00801300" w:rsidP="00F72BF2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F24F4B">
        <w:t xml:space="preserve">(2) </w:t>
      </w:r>
      <w:r w:rsidR="00EB7EDE">
        <w:t xml:space="preserve">Ovaj Pravilnik </w:t>
      </w:r>
      <w:r w:rsidR="00341408">
        <w:t xml:space="preserve">primjenjuje </w:t>
      </w:r>
      <w:r w:rsidR="00EB7EDE">
        <w:t>se</w:t>
      </w:r>
      <w:r w:rsidR="00341408">
        <w:t xml:space="preserve"> </w:t>
      </w:r>
      <w:r w:rsidR="00F72BF2">
        <w:t xml:space="preserve">na </w:t>
      </w:r>
      <w:r w:rsidR="00BB77B6" w:rsidRPr="00F24F4B">
        <w:t>svjetiljke</w:t>
      </w:r>
      <w:r w:rsidR="00F72BF2">
        <w:t xml:space="preserve"> </w:t>
      </w:r>
      <w:r w:rsidR="00341408">
        <w:t>koje</w:t>
      </w:r>
      <w:r w:rsidR="00177B61" w:rsidRPr="00F24F4B">
        <w:t xml:space="preserve"> </w:t>
      </w:r>
      <w:r w:rsidR="00F85F87" w:rsidRPr="00F24F4B">
        <w:t>imaju primjenu u rasvjetljavanju</w:t>
      </w:r>
      <w:r w:rsidRPr="00F24F4B">
        <w:t>:</w:t>
      </w:r>
    </w:p>
    <w:p w14:paraId="0021FD31" w14:textId="264CE3E8" w:rsidR="00066AF5" w:rsidRPr="00F24F4B" w:rsidRDefault="00066AF5" w:rsidP="00C24BAE">
      <w:pPr>
        <w:pStyle w:val="t-9-8"/>
        <w:shd w:val="clear" w:color="auto" w:fill="FFFFFF"/>
        <w:spacing w:beforeAutospacing="0" w:afterAutospacing="0"/>
        <w:ind w:firstLine="567"/>
        <w:jc w:val="both"/>
        <w:textAlignment w:val="baseline"/>
      </w:pPr>
      <w:r>
        <w:t xml:space="preserve">– </w:t>
      </w:r>
      <w:r w:rsidR="0020198F">
        <w:t>c</w:t>
      </w:r>
      <w:r w:rsidR="00801300" w:rsidRPr="00F24F4B">
        <w:t>est</w:t>
      </w:r>
      <w:r w:rsidR="00B22C10">
        <w:t>a</w:t>
      </w:r>
      <w:r w:rsidR="00801300" w:rsidRPr="00F24F4B">
        <w:t xml:space="preserve"> </w:t>
      </w:r>
      <w:r w:rsidR="00B22C10">
        <w:t>i</w:t>
      </w:r>
      <w:r w:rsidR="00F85F87" w:rsidRPr="00F24F4B">
        <w:t xml:space="preserve"> drugih prometnih površina</w:t>
      </w:r>
      <w:r w:rsidR="00C24BAE">
        <w:t xml:space="preserve"> </w:t>
      </w:r>
    </w:p>
    <w:p w14:paraId="53D67022" w14:textId="449115A4" w:rsidR="00F85F87" w:rsidRPr="00F24F4B" w:rsidRDefault="00066AF5" w:rsidP="000412E9">
      <w:pPr>
        <w:pStyle w:val="t-9-8"/>
        <w:shd w:val="clear" w:color="auto" w:fill="FFFFFF"/>
        <w:spacing w:beforeAutospacing="0" w:afterAutospacing="0"/>
        <w:ind w:firstLine="567"/>
        <w:jc w:val="both"/>
        <w:textAlignment w:val="baseline"/>
      </w:pPr>
      <w:r>
        <w:t>–</w:t>
      </w:r>
      <w:r w:rsidR="00E81628">
        <w:tab/>
      </w:r>
      <w:r w:rsidR="0020198F">
        <w:t>g</w:t>
      </w:r>
      <w:r w:rsidR="00F85F87" w:rsidRPr="00F24F4B">
        <w:t>radilišta, industrijskih postrojenja i skladišta na otvorenom prostoru</w:t>
      </w:r>
    </w:p>
    <w:p w14:paraId="6498A51C" w14:textId="68E6D9E4" w:rsidR="00F85F87" w:rsidRPr="00F24F4B" w:rsidRDefault="00066AF5" w:rsidP="00C24BAE">
      <w:pPr>
        <w:pStyle w:val="t-9-8"/>
        <w:shd w:val="clear" w:color="auto" w:fill="FFFFFF"/>
        <w:spacing w:beforeAutospacing="0" w:afterAutospacing="0"/>
        <w:ind w:firstLine="567"/>
        <w:jc w:val="both"/>
        <w:textAlignment w:val="baseline"/>
      </w:pPr>
      <w:r>
        <w:t>–</w:t>
      </w:r>
      <w:r w:rsidR="00E81628">
        <w:tab/>
      </w:r>
      <w:r w:rsidR="0020198F">
        <w:t>p</w:t>
      </w:r>
      <w:r w:rsidR="0052500E">
        <w:t>ročelja objekata</w:t>
      </w:r>
      <w:r w:rsidR="00F85F87" w:rsidRPr="00F24F4B">
        <w:t>, mostova, nadvožnjaka, vijaduk</w:t>
      </w:r>
      <w:r w:rsidR="008415B8">
        <w:t>a</w:t>
      </w:r>
      <w:r w:rsidR="00F85F87" w:rsidRPr="00F24F4B">
        <w:t xml:space="preserve">ta </w:t>
      </w:r>
      <w:r w:rsidR="00FD0352">
        <w:t>i/ili</w:t>
      </w:r>
      <w:r w:rsidR="008415B8">
        <w:t xml:space="preserve"> svjetlosnih skulptura</w:t>
      </w:r>
      <w:r w:rsidR="007238E8">
        <w:t xml:space="preserve">, odnosno </w:t>
      </w:r>
      <w:r w:rsidR="00E81628">
        <w:t>d</w:t>
      </w:r>
      <w:r w:rsidR="008415B8">
        <w:t>ekorativne rasvjete</w:t>
      </w:r>
    </w:p>
    <w:p w14:paraId="4F031E6E" w14:textId="0ADFCAB6" w:rsidR="00BB77B6" w:rsidRPr="00F24F4B" w:rsidRDefault="00066AF5" w:rsidP="008F62B0">
      <w:pPr>
        <w:ind w:firstLine="567"/>
      </w:pPr>
      <w:r>
        <w:t>–</w:t>
      </w:r>
      <w:r w:rsidR="00E81628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20198F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B77B6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>ej</w:t>
      </w:r>
      <w:r w:rsidR="00B22C10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BB77B6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>ažne arhitekture</w:t>
      </w:r>
      <w:r w:rsidR="007238E8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7238E8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77B6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drveća </w:t>
      </w:r>
      <w:r w:rsidR="00FD0352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>i/ili</w:t>
      </w:r>
      <w:r w:rsidR="007238E8" w:rsidRPr="00C24B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raslinja, odnosno k</w:t>
      </w:r>
      <w:r w:rsidR="00D60A3E">
        <w:rPr>
          <w:rFonts w:ascii="Times New Roman" w:eastAsia="Times New Roman" w:hAnsi="Times New Roman" w:cs="Times New Roman"/>
          <w:sz w:val="24"/>
          <w:szCs w:val="24"/>
          <w:lang w:eastAsia="hr-HR"/>
        </w:rPr>
        <w:t>rajobrazne rasvjete</w:t>
      </w:r>
    </w:p>
    <w:p w14:paraId="45B33415" w14:textId="6FE00EC5" w:rsidR="00BB77B6" w:rsidRDefault="00066AF5" w:rsidP="000412E9">
      <w:pPr>
        <w:pStyle w:val="t-9-8"/>
        <w:shd w:val="clear" w:color="auto" w:fill="FFFFFF"/>
        <w:spacing w:beforeAutospacing="0" w:afterAutospacing="0"/>
        <w:ind w:firstLine="567"/>
        <w:jc w:val="both"/>
        <w:textAlignment w:val="baseline"/>
      </w:pPr>
      <w:r>
        <w:t>–</w:t>
      </w:r>
      <w:r w:rsidR="00E81628">
        <w:tab/>
      </w:r>
      <w:r w:rsidR="0020198F">
        <w:t>o</w:t>
      </w:r>
      <w:r w:rsidR="00BB77B6" w:rsidRPr="00F24F4B">
        <w:t>glasnih ploča</w:t>
      </w:r>
      <w:r w:rsidR="001C6837" w:rsidRPr="00F24F4B">
        <w:t xml:space="preserve"> </w:t>
      </w:r>
      <w:r w:rsidR="0006496E">
        <w:t>s</w:t>
      </w:r>
      <w:r w:rsidR="001C6837" w:rsidRPr="00F24F4B">
        <w:t xml:space="preserve"> vanjskim </w:t>
      </w:r>
      <w:r w:rsidR="00FD0352">
        <w:t>i/ili</w:t>
      </w:r>
      <w:r w:rsidR="001C6837" w:rsidRPr="00F24F4B">
        <w:t xml:space="preserve"> unutarnjim izvorima svjetlosti</w:t>
      </w:r>
      <w:r w:rsidR="00E81628">
        <w:t>.</w:t>
      </w:r>
    </w:p>
    <w:p w14:paraId="5F47899F" w14:textId="77777777" w:rsidR="00E81628" w:rsidRPr="00F24F4B" w:rsidRDefault="00E81628" w:rsidP="00100862">
      <w:pPr>
        <w:pStyle w:val="t-9-8"/>
        <w:shd w:val="clear" w:color="auto" w:fill="FFFFFF"/>
        <w:spacing w:before="0" w:beforeAutospacing="0" w:after="0" w:afterAutospacing="0"/>
        <w:ind w:left="709" w:hanging="142"/>
        <w:jc w:val="both"/>
        <w:textAlignment w:val="baseline"/>
      </w:pPr>
    </w:p>
    <w:p w14:paraId="06E1E678" w14:textId="77777777" w:rsidR="00C07537" w:rsidRPr="00C07537" w:rsidRDefault="00C07537" w:rsidP="0053598B">
      <w:pPr>
        <w:pStyle w:val="Naslov3"/>
      </w:pPr>
      <w:r w:rsidRPr="00DC72B9">
        <w:t>Članak 2.</w:t>
      </w:r>
    </w:p>
    <w:p w14:paraId="23533F18" w14:textId="7DEA9CFD" w:rsidR="00C07537" w:rsidRDefault="00E81628" w:rsidP="00B600D0">
      <w:pPr>
        <w:pStyle w:val="t-9-8"/>
        <w:shd w:val="clear" w:color="auto" w:fill="FFFFFF"/>
        <w:spacing w:before="120" w:beforeAutospacing="0" w:after="120" w:afterAutospacing="0"/>
        <w:ind w:left="62" w:firstLine="505"/>
        <w:jc w:val="both"/>
        <w:textAlignment w:val="baseline"/>
        <w:rPr>
          <w:color w:val="000000"/>
        </w:rPr>
      </w:pPr>
      <w:r>
        <w:rPr>
          <w:color w:val="000000"/>
        </w:rPr>
        <w:t xml:space="preserve">(1) </w:t>
      </w:r>
      <w:r w:rsidR="00341408">
        <w:rPr>
          <w:color w:val="000000"/>
        </w:rPr>
        <w:t>Pojedini pojmovi u smislu ovog Pravilnika imaju sljedeće značenje</w:t>
      </w:r>
      <w:r w:rsidR="00C07537" w:rsidRPr="00C07537">
        <w:rPr>
          <w:color w:val="000000"/>
        </w:rPr>
        <w:t>:</w:t>
      </w:r>
    </w:p>
    <w:p w14:paraId="4BE78ADA" w14:textId="248BD4DC" w:rsidR="00B84325" w:rsidRPr="00084333" w:rsidRDefault="00B84325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rFonts w:eastAsia="Calibri"/>
        </w:rPr>
      </w:pPr>
      <w:r w:rsidRPr="00084333">
        <w:rPr>
          <w:rFonts w:eastAsia="Calibri"/>
        </w:rPr>
        <w:t xml:space="preserve">1. </w:t>
      </w:r>
      <w:r w:rsidR="00066AF5" w:rsidRPr="00086B81">
        <w:rPr>
          <w:rFonts w:eastAsia="Calibri"/>
          <w:i/>
        </w:rPr>
        <w:t>f</w:t>
      </w:r>
      <w:r w:rsidRPr="00086B81">
        <w:rPr>
          <w:rFonts w:eastAsia="Calibri"/>
          <w:i/>
        </w:rPr>
        <w:t xml:space="preserve">aktor </w:t>
      </w:r>
      <w:r w:rsidR="00133FD8" w:rsidRPr="00086B81">
        <w:rPr>
          <w:i/>
          <w:iCs/>
        </w:rPr>
        <w:t>srednje</w:t>
      </w:r>
      <w:r w:rsidR="00133FD8" w:rsidRPr="00086B81">
        <w:rPr>
          <w:rFonts w:eastAsia="Calibri"/>
          <w:i/>
        </w:rPr>
        <w:t xml:space="preserve"> </w:t>
      </w:r>
      <w:proofErr w:type="spellStart"/>
      <w:r w:rsidRPr="00084333">
        <w:rPr>
          <w:rFonts w:eastAsia="Calibri"/>
          <w:i/>
        </w:rPr>
        <w:t>luminancije</w:t>
      </w:r>
      <w:proofErr w:type="spellEnd"/>
      <w:r w:rsidRPr="00084333">
        <w:rPr>
          <w:rFonts w:eastAsia="Calibri"/>
        </w:rPr>
        <w:t xml:space="preserve"> </w:t>
      </w:r>
      <w:r w:rsidRPr="00084333">
        <w:rPr>
          <w:rFonts w:eastAsia="Calibri"/>
          <w:i/>
        </w:rPr>
        <w:t>F</w:t>
      </w:r>
      <w:r w:rsidRPr="00084333">
        <w:rPr>
          <w:rFonts w:eastAsia="Calibri"/>
          <w:i/>
          <w:vertAlign w:val="subscript"/>
        </w:rPr>
        <w:t>L</w:t>
      </w:r>
      <w:r w:rsidR="00A6715A">
        <w:rPr>
          <w:rFonts w:eastAsia="Calibri"/>
          <w:i/>
          <w:vertAlign w:val="subscript"/>
        </w:rPr>
        <w:t xml:space="preserve"> </w:t>
      </w:r>
      <w:r w:rsidRPr="00084333">
        <w:rPr>
          <w:rFonts w:eastAsia="Calibri"/>
        </w:rPr>
        <w:t xml:space="preserve">predstavlja odnos </w:t>
      </w:r>
      <w:r w:rsidR="00066AF5" w:rsidRPr="00084333">
        <w:rPr>
          <w:rFonts w:eastAsia="Calibri"/>
        </w:rPr>
        <w:t>rasvijetljenosti</w:t>
      </w:r>
      <w:r w:rsidRPr="00084333">
        <w:rPr>
          <w:rFonts w:eastAsia="Calibri"/>
        </w:rPr>
        <w:t xml:space="preserve"> (</w:t>
      </w:r>
      <w:r w:rsidRPr="00084333">
        <w:rPr>
          <w:rFonts w:eastAsia="Calibri"/>
          <w:i/>
        </w:rPr>
        <w:t>E</w:t>
      </w:r>
      <w:r w:rsidRPr="00084333">
        <w:rPr>
          <w:rFonts w:eastAsia="Calibri"/>
        </w:rPr>
        <w:t xml:space="preserve">) i </w:t>
      </w:r>
      <w:proofErr w:type="spellStart"/>
      <w:r w:rsidRPr="00084333">
        <w:rPr>
          <w:rFonts w:eastAsia="Calibri"/>
        </w:rPr>
        <w:t>luminancije</w:t>
      </w:r>
      <w:proofErr w:type="spellEnd"/>
      <w:r w:rsidRPr="00084333">
        <w:rPr>
          <w:rFonts w:eastAsia="Calibri"/>
        </w:rPr>
        <w:t xml:space="preserve"> (</w:t>
      </w:r>
      <w:r w:rsidRPr="00084333">
        <w:rPr>
          <w:rFonts w:eastAsia="Calibri"/>
          <w:i/>
        </w:rPr>
        <w:t>L</w:t>
      </w:r>
      <w:r w:rsidRPr="00084333">
        <w:rPr>
          <w:rFonts w:eastAsia="Calibri"/>
        </w:rPr>
        <w:t>)</w:t>
      </w:r>
      <w:r w:rsidR="00B600D0" w:rsidRPr="00084333">
        <w:rPr>
          <w:rFonts w:eastAsia="Calibri"/>
        </w:rPr>
        <w:t>, odnosno</w:t>
      </w:r>
      <w:r w:rsidRPr="00084333">
        <w:rPr>
          <w:rFonts w:eastAsia="Calibri"/>
        </w:rPr>
        <w:t xml:space="preserve"> </w:t>
      </w:r>
      <w:r w:rsidRPr="00084333">
        <w:rPr>
          <w:rFonts w:eastAsia="Calibri"/>
          <w:i/>
        </w:rPr>
        <w:t>F</w:t>
      </w:r>
      <w:r w:rsidRPr="00084333">
        <w:rPr>
          <w:rFonts w:eastAsia="Calibri"/>
          <w:i/>
          <w:vertAlign w:val="subscript"/>
        </w:rPr>
        <w:t>L</w:t>
      </w:r>
      <w:r w:rsidRPr="00084333">
        <w:rPr>
          <w:rFonts w:eastAsia="Calibri"/>
        </w:rPr>
        <w:t xml:space="preserve">= </w:t>
      </w:r>
      <w:r w:rsidRPr="00084333">
        <w:rPr>
          <w:rFonts w:eastAsia="Calibri"/>
          <w:i/>
        </w:rPr>
        <w:t>E/L</w:t>
      </w:r>
      <w:r w:rsidRPr="00084333">
        <w:rPr>
          <w:rFonts w:eastAsia="Calibri"/>
        </w:rPr>
        <w:t xml:space="preserve"> prometne površine s motornim prometom klase javne rasvjete </w:t>
      </w:r>
      <w:r w:rsidRPr="00084333">
        <w:rPr>
          <w:rFonts w:eastAsia="Calibri"/>
          <w:i/>
        </w:rPr>
        <w:t>M</w:t>
      </w:r>
      <w:r w:rsidRPr="00084333">
        <w:rPr>
          <w:rFonts w:eastAsia="Calibri"/>
        </w:rPr>
        <w:t xml:space="preserve"> (</w:t>
      </w:r>
      <w:r w:rsidR="00302192">
        <w:rPr>
          <w:rFonts w:eastAsia="Calibri"/>
        </w:rPr>
        <w:t xml:space="preserve">niz </w:t>
      </w:r>
      <w:r w:rsidR="00084333" w:rsidRPr="00084333">
        <w:t>HRN EN 13201</w:t>
      </w:r>
      <w:r w:rsidRPr="00084333">
        <w:rPr>
          <w:rFonts w:eastAsia="Calibri"/>
        </w:rPr>
        <w:t>)</w:t>
      </w:r>
      <w:r w:rsidR="00084333" w:rsidRPr="00084333">
        <w:rPr>
          <w:rFonts w:eastAsia="Calibri"/>
        </w:rPr>
        <w:t>,</w:t>
      </w:r>
      <w:r w:rsidRPr="00084333">
        <w:rPr>
          <w:rFonts w:eastAsia="Calibri"/>
        </w:rPr>
        <w:t xml:space="preserve"> a koristi se za brzo preračunavanje </w:t>
      </w:r>
      <w:r w:rsidR="00971B34" w:rsidRPr="00953EC5">
        <w:rPr>
          <w:rFonts w:eastAsia="Calibri"/>
        </w:rPr>
        <w:t>srednje</w:t>
      </w:r>
      <w:r w:rsidRPr="00084333">
        <w:rPr>
          <w:rFonts w:eastAsia="Calibri"/>
        </w:rPr>
        <w:t xml:space="preserve"> </w:t>
      </w:r>
      <w:r w:rsidR="001E7BF5" w:rsidRPr="00084333">
        <w:rPr>
          <w:rFonts w:eastAsia="Calibri"/>
        </w:rPr>
        <w:t xml:space="preserve">razine </w:t>
      </w:r>
      <w:r w:rsidR="00066AF5" w:rsidRPr="00084333">
        <w:rPr>
          <w:rFonts w:eastAsia="Calibri"/>
        </w:rPr>
        <w:t>rasvijetljenosti</w:t>
      </w:r>
      <w:r w:rsidRPr="00084333">
        <w:rPr>
          <w:rFonts w:eastAsia="Calibri"/>
        </w:rPr>
        <w:t xml:space="preserve"> u odnosu na </w:t>
      </w:r>
      <w:proofErr w:type="spellStart"/>
      <w:r w:rsidRPr="00084333">
        <w:rPr>
          <w:rFonts w:eastAsia="Calibri"/>
        </w:rPr>
        <w:t>luminanciju</w:t>
      </w:r>
      <w:proofErr w:type="spellEnd"/>
      <w:r w:rsidRPr="00084333">
        <w:rPr>
          <w:rFonts w:eastAsia="Calibri"/>
        </w:rPr>
        <w:t xml:space="preserve"> kolnika. Vrijednosti faktora </w:t>
      </w:r>
      <w:proofErr w:type="spellStart"/>
      <w:r w:rsidRPr="00084333">
        <w:rPr>
          <w:rFonts w:eastAsia="Calibri"/>
        </w:rPr>
        <w:t>luminancije</w:t>
      </w:r>
      <w:proofErr w:type="spellEnd"/>
      <w:r w:rsidRPr="00084333">
        <w:rPr>
          <w:rFonts w:eastAsia="Calibri"/>
        </w:rPr>
        <w:t xml:space="preserve"> za novi asfaltni kolnik iznosi </w:t>
      </w:r>
      <w:r w:rsidRPr="00084333">
        <w:rPr>
          <w:rFonts w:eastAsia="Calibri"/>
          <w:i/>
        </w:rPr>
        <w:t>F</w:t>
      </w:r>
      <w:r w:rsidRPr="00084333">
        <w:rPr>
          <w:rFonts w:eastAsia="Calibri"/>
          <w:i/>
          <w:vertAlign w:val="subscript"/>
        </w:rPr>
        <w:t>L</w:t>
      </w:r>
      <w:r w:rsidRPr="00084333">
        <w:rPr>
          <w:rFonts w:eastAsia="Calibri"/>
        </w:rPr>
        <w:t>= 16</w:t>
      </w:r>
      <w:r w:rsidR="001562D1">
        <w:rPr>
          <w:rFonts w:eastAsia="Calibri"/>
        </w:rPr>
        <w:t>,</w:t>
      </w:r>
      <w:r w:rsidRPr="00084333">
        <w:rPr>
          <w:rFonts w:eastAsia="Calibri"/>
        </w:rPr>
        <w:t xml:space="preserve"> a za stari asfaltni kolnik iznosi </w:t>
      </w:r>
      <w:r w:rsidRPr="00084333">
        <w:rPr>
          <w:rFonts w:eastAsia="Calibri"/>
          <w:i/>
        </w:rPr>
        <w:t>F</w:t>
      </w:r>
      <w:r w:rsidRPr="00084333">
        <w:rPr>
          <w:rFonts w:eastAsia="Calibri"/>
          <w:i/>
          <w:vertAlign w:val="subscript"/>
        </w:rPr>
        <w:t>L</w:t>
      </w:r>
      <w:r w:rsidRPr="00084333">
        <w:rPr>
          <w:rFonts w:eastAsia="Calibri"/>
        </w:rPr>
        <w:t xml:space="preserve">= </w:t>
      </w:r>
      <w:r w:rsidR="00133FD8">
        <w:rPr>
          <w:rFonts w:eastAsia="Calibri"/>
        </w:rPr>
        <w:t>20</w:t>
      </w:r>
    </w:p>
    <w:p w14:paraId="60E48D78" w14:textId="1CF6132D" w:rsidR="00B84325" w:rsidRPr="00084333" w:rsidRDefault="00B84325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</w:pPr>
      <w:r w:rsidRPr="00084333">
        <w:t xml:space="preserve">2. </w:t>
      </w:r>
      <w:r w:rsidR="00066AF5" w:rsidRPr="00084333">
        <w:rPr>
          <w:i/>
        </w:rPr>
        <w:t>h</w:t>
      </w:r>
      <w:r w:rsidRPr="00084333">
        <w:rPr>
          <w:i/>
        </w:rPr>
        <w:t xml:space="preserve">orizontalna </w:t>
      </w:r>
      <w:r w:rsidR="00066AF5" w:rsidRPr="00084333">
        <w:rPr>
          <w:i/>
        </w:rPr>
        <w:t>r</w:t>
      </w:r>
      <w:r w:rsidRPr="00084333">
        <w:rPr>
          <w:i/>
        </w:rPr>
        <w:t>asvijetljenost</w:t>
      </w:r>
      <w:r w:rsidRPr="00084333">
        <w:t xml:space="preserve"> </w:t>
      </w:r>
      <w:r w:rsidRPr="00084333">
        <w:rPr>
          <w:i/>
        </w:rPr>
        <w:t>E</w:t>
      </w:r>
      <w:r w:rsidRPr="00084333">
        <w:rPr>
          <w:i/>
          <w:vertAlign w:val="subscript"/>
        </w:rPr>
        <w:t>Η</w:t>
      </w:r>
      <w:r w:rsidR="00084333" w:rsidRPr="00084333">
        <w:t xml:space="preserve"> na određenoj površini</w:t>
      </w:r>
      <w:r w:rsidRPr="00084333">
        <w:rPr>
          <w:i/>
          <w:vertAlign w:val="subscript"/>
        </w:rPr>
        <w:t xml:space="preserve"> </w:t>
      </w:r>
      <w:r w:rsidRPr="00084333">
        <w:t>je veličina</w:t>
      </w:r>
      <w:r w:rsidRPr="00084333">
        <w:rPr>
          <w:i/>
        </w:rPr>
        <w:t xml:space="preserve"> </w:t>
      </w:r>
      <w:r w:rsidRPr="00084333">
        <w:t xml:space="preserve">koja predstavlja rasvijetljenost kada svjetlosni tok pada na zadanu površinu pod nekim kutom </w:t>
      </w:r>
      <w:r w:rsidRPr="00084333">
        <w:rPr>
          <w:i/>
        </w:rPr>
        <w:t>Y</w:t>
      </w:r>
      <w:r w:rsidRPr="00084333">
        <w:t xml:space="preserve"> prema slici 1</w:t>
      </w:r>
      <w:r w:rsidR="00084333" w:rsidRPr="00084333">
        <w:t>.</w:t>
      </w:r>
      <w:r w:rsidRPr="00084333">
        <w:t xml:space="preserve"> (P</w:t>
      </w:r>
      <w:r w:rsidR="00066AF5" w:rsidRPr="00084333">
        <w:t>rilog</w:t>
      </w:r>
      <w:r w:rsidR="00084333" w:rsidRPr="00084333">
        <w:t xml:space="preserve"> </w:t>
      </w:r>
      <w:r w:rsidR="00B023BD">
        <w:t>I</w:t>
      </w:r>
      <w:r w:rsidR="00084333" w:rsidRPr="00084333">
        <w:t>.),</w:t>
      </w:r>
      <w:r w:rsidRPr="00084333">
        <w:t xml:space="preserve"> izračunava se formulom </w:t>
      </w:r>
      <w:r w:rsidRPr="00084333">
        <w:rPr>
          <w:i/>
        </w:rPr>
        <w:t>E</w:t>
      </w:r>
      <w:r w:rsidRPr="00084333">
        <w:rPr>
          <w:i/>
          <w:vertAlign w:val="subscript"/>
        </w:rPr>
        <w:t xml:space="preserve">H </w:t>
      </w:r>
      <w:r w:rsidRPr="00084333">
        <w:rPr>
          <w:i/>
        </w:rPr>
        <w:t>= I/h</w:t>
      </w:r>
      <w:r w:rsidRPr="00084333">
        <w:rPr>
          <w:i/>
          <w:vertAlign w:val="superscript"/>
        </w:rPr>
        <w:t>2</w:t>
      </w:r>
      <w:r w:rsidRPr="00084333">
        <w:t xml:space="preserve"> </w:t>
      </w:r>
      <w:r w:rsidRPr="00084333">
        <w:rPr>
          <w:i/>
        </w:rPr>
        <w:t>x</w:t>
      </w:r>
      <w:r w:rsidRPr="00084333">
        <w:t xml:space="preserve"> </w:t>
      </w:r>
      <w:r w:rsidRPr="00084333">
        <w:rPr>
          <w:i/>
        </w:rPr>
        <w:t>cos</w:t>
      </w:r>
      <w:r w:rsidRPr="00084333">
        <w:rPr>
          <w:i/>
          <w:vertAlign w:val="superscript"/>
        </w:rPr>
        <w:t>3</w:t>
      </w:r>
      <w:r w:rsidRPr="00084333">
        <w:t xml:space="preserve"> </w:t>
      </w:r>
      <w:r w:rsidRPr="00084333">
        <w:rPr>
          <w:i/>
        </w:rPr>
        <w:t>Y</w:t>
      </w:r>
      <w:r w:rsidRPr="00084333">
        <w:t xml:space="preserve">, a jedinica je luks </w:t>
      </w:r>
      <w:r w:rsidR="00084333" w:rsidRPr="00084333">
        <w:t>[</w:t>
      </w:r>
      <w:r w:rsidR="00066AF5" w:rsidRPr="00084333">
        <w:t>lx</w:t>
      </w:r>
      <w:r w:rsidR="00084333" w:rsidRPr="00084333">
        <w:t>] (</w:t>
      </w:r>
      <w:r w:rsidR="00066AF5" w:rsidRPr="00084333">
        <w:t>u daljnjem tekstu: lx)</w:t>
      </w:r>
    </w:p>
    <w:p w14:paraId="71A04E50" w14:textId="274A6A49" w:rsidR="00B84325" w:rsidRPr="00084333" w:rsidRDefault="00B84325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color w:val="000000"/>
        </w:rPr>
      </w:pPr>
      <w:r w:rsidRPr="00084333">
        <w:rPr>
          <w:rStyle w:val="kurziv"/>
          <w:iCs/>
          <w:color w:val="000000"/>
          <w:bdr w:val="none" w:sz="0" w:space="0" w:color="auto" w:frame="1"/>
        </w:rPr>
        <w:t>3.</w:t>
      </w:r>
      <w:r w:rsidRPr="00084333">
        <w:rPr>
          <w:rStyle w:val="kurziv"/>
          <w:i/>
          <w:iCs/>
          <w:color w:val="000000"/>
          <w:bdr w:val="none" w:sz="0" w:space="0" w:color="auto" w:frame="1"/>
        </w:rPr>
        <w:t xml:space="preserve"> </w:t>
      </w:r>
      <w:r w:rsidR="00066AF5" w:rsidRPr="00084333">
        <w:rPr>
          <w:rStyle w:val="kurziv"/>
          <w:i/>
          <w:iCs/>
          <w:color w:val="000000"/>
          <w:bdr w:val="none" w:sz="0" w:space="0" w:color="auto" w:frame="1"/>
        </w:rPr>
        <w:t>m</w:t>
      </w:r>
      <w:r w:rsidRPr="00084333">
        <w:rPr>
          <w:rStyle w:val="kurziv"/>
          <w:i/>
          <w:iCs/>
          <w:color w:val="000000"/>
          <w:bdr w:val="none" w:sz="0" w:space="0" w:color="auto" w:frame="1"/>
        </w:rPr>
        <w:t xml:space="preserve">jerna </w:t>
      </w:r>
      <w:r w:rsidR="00066AF5" w:rsidRPr="00084333">
        <w:rPr>
          <w:i/>
          <w:iCs/>
          <w:color w:val="000000"/>
          <w:bdr w:val="none" w:sz="0" w:space="0" w:color="auto" w:frame="1"/>
        </w:rPr>
        <w:t>nesigurnost</w:t>
      </w:r>
      <w:r w:rsidR="005C7462" w:rsidRPr="00084333">
        <w:rPr>
          <w:iCs/>
          <w:color w:val="000000"/>
          <w:bdr w:val="none" w:sz="0" w:space="0" w:color="auto" w:frame="1"/>
        </w:rPr>
        <w:t xml:space="preserve"> </w:t>
      </w:r>
      <w:r w:rsidR="005C7462" w:rsidRPr="00084333">
        <w:rPr>
          <w:i/>
          <w:iCs/>
          <w:color w:val="000000"/>
          <w:bdr w:val="none" w:sz="0" w:space="0" w:color="auto" w:frame="1"/>
        </w:rPr>
        <w:t>(</w:t>
      </w:r>
      <w:r w:rsidRPr="00084333">
        <w:rPr>
          <w:i/>
          <w:iCs/>
          <w:color w:val="000000"/>
          <w:bdr w:val="none" w:sz="0" w:space="0" w:color="auto" w:frame="1"/>
        </w:rPr>
        <w:t>nesigurnost mjerenja</w:t>
      </w:r>
      <w:r w:rsidR="005C7462" w:rsidRPr="00084333">
        <w:rPr>
          <w:i/>
          <w:iCs/>
          <w:color w:val="000000"/>
          <w:bdr w:val="none" w:sz="0" w:space="0" w:color="auto" w:frame="1"/>
        </w:rPr>
        <w:t>)</w:t>
      </w:r>
      <w:r w:rsidRPr="00084333">
        <w:rPr>
          <w:iCs/>
          <w:color w:val="000000"/>
          <w:bdr w:val="none" w:sz="0" w:space="0" w:color="auto" w:frame="1"/>
        </w:rPr>
        <w:t xml:space="preserve"> je </w:t>
      </w:r>
      <w:r w:rsidRPr="00084333">
        <w:rPr>
          <w:color w:val="000000"/>
        </w:rPr>
        <w:t xml:space="preserve">parametar koji opisuje rasipanje vrijednosti veličine koje se na </w:t>
      </w:r>
      <w:r w:rsidR="00066AF5" w:rsidRPr="00084333">
        <w:rPr>
          <w:color w:val="000000"/>
        </w:rPr>
        <w:t>temelju korištenih</w:t>
      </w:r>
      <w:r w:rsidRPr="00084333">
        <w:rPr>
          <w:color w:val="000000"/>
        </w:rPr>
        <w:t xml:space="preserve"> podataka pridružuju mjerenoj veličini</w:t>
      </w:r>
    </w:p>
    <w:p w14:paraId="2DE9373E" w14:textId="6CDC2A30" w:rsidR="00B84325" w:rsidRPr="00084333" w:rsidRDefault="00B84325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color w:val="000000"/>
        </w:rPr>
      </w:pPr>
      <w:r w:rsidRPr="00084333">
        <w:rPr>
          <w:iCs/>
          <w:color w:val="000000"/>
        </w:rPr>
        <w:t>4.</w:t>
      </w:r>
      <w:r w:rsidRPr="00084333">
        <w:rPr>
          <w:i/>
          <w:iCs/>
          <w:color w:val="000000"/>
        </w:rPr>
        <w:t xml:space="preserve"> </w:t>
      </w:r>
      <w:r w:rsidR="005C7462" w:rsidRPr="00084333">
        <w:rPr>
          <w:i/>
          <w:iCs/>
          <w:color w:val="000000"/>
        </w:rPr>
        <w:t>m</w:t>
      </w:r>
      <w:r w:rsidRPr="00084333">
        <w:rPr>
          <w:i/>
          <w:iCs/>
          <w:color w:val="000000"/>
        </w:rPr>
        <w:t>jerni postupak</w:t>
      </w:r>
      <w:r w:rsidRPr="00084333">
        <w:rPr>
          <w:color w:val="000000"/>
        </w:rPr>
        <w:t xml:space="preserve"> je detaljan opis mjerenja u skladu s jednim ili više mjernih načela i danom mjernom metodom, na temelju mjernog modela i uključujući svaki izračun kako bi se dobio mjerni rezultat</w:t>
      </w:r>
    </w:p>
    <w:p w14:paraId="585BB391" w14:textId="7D7BB89D" w:rsidR="00C24BAE" w:rsidRPr="00F72BF2" w:rsidRDefault="00B84325" w:rsidP="00F72BF2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color w:val="000000"/>
        </w:rPr>
      </w:pPr>
      <w:r w:rsidRPr="00084333">
        <w:rPr>
          <w:rStyle w:val="kurziv"/>
          <w:iCs/>
          <w:color w:val="000000"/>
          <w:bdr w:val="none" w:sz="0" w:space="0" w:color="auto" w:frame="1"/>
        </w:rPr>
        <w:t>5.</w:t>
      </w:r>
      <w:r w:rsidRPr="00084333">
        <w:rPr>
          <w:rStyle w:val="kurziv"/>
          <w:i/>
          <w:iCs/>
          <w:color w:val="000000"/>
          <w:bdr w:val="none" w:sz="0" w:space="0" w:color="auto" w:frame="1"/>
        </w:rPr>
        <w:t xml:space="preserve"> </w:t>
      </w:r>
      <w:r w:rsidR="005C7462" w:rsidRPr="00084333">
        <w:rPr>
          <w:rStyle w:val="kurziv"/>
          <w:i/>
          <w:iCs/>
          <w:color w:val="000000"/>
          <w:bdr w:val="none" w:sz="0" w:space="0" w:color="auto" w:frame="1"/>
        </w:rPr>
        <w:t>m</w:t>
      </w:r>
      <w:r w:rsidRPr="00084333">
        <w:rPr>
          <w:rStyle w:val="kurziv"/>
          <w:i/>
          <w:iCs/>
          <w:color w:val="000000"/>
          <w:bdr w:val="none" w:sz="0" w:space="0" w:color="auto" w:frame="1"/>
        </w:rPr>
        <w:t xml:space="preserve">jerni uređaj </w:t>
      </w:r>
      <w:r w:rsidRPr="00084333">
        <w:rPr>
          <w:rStyle w:val="kurziv"/>
          <w:iCs/>
          <w:color w:val="000000"/>
          <w:bdr w:val="none" w:sz="0" w:space="0" w:color="auto" w:frame="1"/>
        </w:rPr>
        <w:t>je</w:t>
      </w:r>
      <w:r w:rsidRPr="00084333">
        <w:rPr>
          <w:color w:val="000000"/>
        </w:rPr>
        <w:t xml:space="preserve"> uređaj namijenjen za obavljanje </w:t>
      </w:r>
      <w:proofErr w:type="spellStart"/>
      <w:r w:rsidRPr="00084333">
        <w:rPr>
          <w:color w:val="000000"/>
        </w:rPr>
        <w:t>svjetlotehničkih</w:t>
      </w:r>
      <w:proofErr w:type="spellEnd"/>
      <w:r w:rsidRPr="00084333">
        <w:rPr>
          <w:color w:val="000000"/>
        </w:rPr>
        <w:t xml:space="preserve"> mjerenja, samostalno ili u </w:t>
      </w:r>
      <w:r w:rsidR="00E52261">
        <w:rPr>
          <w:color w:val="000000"/>
        </w:rPr>
        <w:t>kombinaciji</w:t>
      </w:r>
      <w:r w:rsidR="00E52261" w:rsidRPr="00084333">
        <w:rPr>
          <w:color w:val="000000"/>
        </w:rPr>
        <w:t xml:space="preserve"> </w:t>
      </w:r>
      <w:r w:rsidRPr="00084333">
        <w:rPr>
          <w:color w:val="000000"/>
        </w:rPr>
        <w:t>s dodatnim uređajima</w:t>
      </w:r>
    </w:p>
    <w:p w14:paraId="51B6FEE9" w14:textId="0E66568D" w:rsidR="0052500E" w:rsidRPr="006C5568" w:rsidRDefault="00F72BF2" w:rsidP="006C5568">
      <w:pPr>
        <w:spacing w:before="100" w:after="100" w:line="240" w:lineRule="auto"/>
        <w:ind w:left="62" w:firstLine="5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81628" w:rsidRPr="006C5568">
        <w:rPr>
          <w:rFonts w:ascii="Times New Roman" w:hAnsi="Times New Roman" w:cs="Times New Roman"/>
          <w:sz w:val="24"/>
          <w:szCs w:val="24"/>
        </w:rPr>
        <w:t>.</w:t>
      </w:r>
      <w:r w:rsidR="00775CC9" w:rsidRPr="006C55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4333" w:rsidRPr="006C5568">
        <w:rPr>
          <w:rFonts w:ascii="Times New Roman" w:hAnsi="Times New Roman" w:cs="Times New Roman"/>
          <w:i/>
          <w:sz w:val="24"/>
          <w:szCs w:val="24"/>
        </w:rPr>
        <w:t>rasvijetljenost</w:t>
      </w:r>
      <w:r w:rsidR="00394A80" w:rsidRPr="006C55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3FB8" w:rsidRPr="006C5568">
        <w:rPr>
          <w:rFonts w:ascii="Times New Roman" w:hAnsi="Times New Roman" w:cs="Times New Roman"/>
          <w:i/>
          <w:sz w:val="24"/>
          <w:szCs w:val="24"/>
        </w:rPr>
        <w:t xml:space="preserve">(osvjetljenje) </w:t>
      </w:r>
      <w:r w:rsidR="00394A80" w:rsidRPr="006C5568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394A80" w:rsidRPr="006C5568">
        <w:rPr>
          <w:rFonts w:ascii="Times New Roman" w:hAnsi="Times New Roman" w:cs="Times New Roman"/>
          <w:sz w:val="24"/>
          <w:szCs w:val="24"/>
        </w:rPr>
        <w:t>je mjer</w:t>
      </w:r>
      <w:r w:rsidR="006A3FB8" w:rsidRPr="006C5568">
        <w:rPr>
          <w:rFonts w:ascii="Times New Roman" w:hAnsi="Times New Roman" w:cs="Times New Roman"/>
          <w:sz w:val="24"/>
          <w:szCs w:val="24"/>
        </w:rPr>
        <w:t>a</w:t>
      </w:r>
      <w:r w:rsidR="00394A80" w:rsidRPr="006C5568">
        <w:rPr>
          <w:rFonts w:ascii="Times New Roman" w:hAnsi="Times New Roman" w:cs="Times New Roman"/>
          <w:sz w:val="24"/>
          <w:szCs w:val="24"/>
        </w:rPr>
        <w:t xml:space="preserve"> za </w:t>
      </w:r>
      <w:r w:rsidR="006A3FB8" w:rsidRPr="006C5568">
        <w:rPr>
          <w:rFonts w:ascii="Times New Roman" w:hAnsi="Times New Roman" w:cs="Times New Roman"/>
          <w:sz w:val="24"/>
          <w:szCs w:val="24"/>
        </w:rPr>
        <w:t xml:space="preserve">količinu svjetlosnog toka koja pada na jediničnu površinu. Rasvijetljenost se dobiva iz izraza </w:t>
      </w:r>
      <w:r w:rsidR="006A3FB8" w:rsidRPr="006C5568">
        <w:rPr>
          <w:rFonts w:ascii="Times New Roman" w:hAnsi="Times New Roman" w:cs="Times New Roman"/>
          <w:i/>
          <w:color w:val="000000"/>
          <w:sz w:val="24"/>
          <w:szCs w:val="24"/>
        </w:rPr>
        <w:t>E= Φ/A</w:t>
      </w:r>
      <w:r w:rsidR="006A3FB8" w:rsidRPr="006C5568">
        <w:rPr>
          <w:rFonts w:ascii="Times New Roman" w:hAnsi="Times New Roman" w:cs="Times New Roman"/>
          <w:sz w:val="24"/>
          <w:szCs w:val="24"/>
        </w:rPr>
        <w:t xml:space="preserve"> gdje je </w:t>
      </w:r>
      <w:r w:rsidR="006A3FB8" w:rsidRPr="006C5568">
        <w:rPr>
          <w:rFonts w:ascii="Times New Roman" w:hAnsi="Times New Roman" w:cs="Times New Roman"/>
          <w:i/>
          <w:sz w:val="24"/>
          <w:szCs w:val="24"/>
        </w:rPr>
        <w:t>Φ</w:t>
      </w:r>
      <w:r w:rsidR="006A3FB8" w:rsidRPr="006C5568">
        <w:rPr>
          <w:rFonts w:ascii="Times New Roman" w:hAnsi="Times New Roman" w:cs="Times New Roman"/>
          <w:sz w:val="24"/>
          <w:szCs w:val="24"/>
        </w:rPr>
        <w:t xml:space="preserve"> i</w:t>
      </w:r>
      <w:r w:rsidR="00394A80" w:rsidRPr="006C5568">
        <w:rPr>
          <w:rFonts w:ascii="Times New Roman" w:hAnsi="Times New Roman" w:cs="Times New Roman"/>
          <w:sz w:val="24"/>
          <w:szCs w:val="24"/>
        </w:rPr>
        <w:t>ntenzitet svjetlosnog toka</w:t>
      </w:r>
      <w:r w:rsidR="00084333" w:rsidRPr="006C5568">
        <w:rPr>
          <w:rFonts w:ascii="Times New Roman" w:hAnsi="Times New Roman" w:cs="Times New Roman"/>
          <w:sz w:val="24"/>
          <w:szCs w:val="24"/>
        </w:rPr>
        <w:t>,</w:t>
      </w:r>
      <w:r w:rsidR="00394A80" w:rsidRPr="006C5568">
        <w:rPr>
          <w:rFonts w:ascii="Times New Roman" w:hAnsi="Times New Roman" w:cs="Times New Roman"/>
          <w:sz w:val="24"/>
          <w:szCs w:val="24"/>
        </w:rPr>
        <w:t xml:space="preserve"> </w:t>
      </w:r>
      <w:r w:rsidR="006A3FB8" w:rsidRPr="006C5568">
        <w:rPr>
          <w:rFonts w:ascii="Times New Roman" w:hAnsi="Times New Roman" w:cs="Times New Roman"/>
          <w:i/>
          <w:sz w:val="24"/>
          <w:szCs w:val="24"/>
        </w:rPr>
        <w:t>A</w:t>
      </w:r>
      <w:r w:rsidR="00394A80" w:rsidRPr="006C5568">
        <w:rPr>
          <w:rFonts w:ascii="Times New Roman" w:hAnsi="Times New Roman" w:cs="Times New Roman"/>
          <w:sz w:val="24"/>
          <w:szCs w:val="24"/>
        </w:rPr>
        <w:t xml:space="preserve"> </w:t>
      </w:r>
      <w:r w:rsidR="006C5568" w:rsidRPr="006C5568">
        <w:rPr>
          <w:rFonts w:ascii="Times New Roman" w:hAnsi="Times New Roman" w:cs="Times New Roman"/>
          <w:sz w:val="24"/>
          <w:szCs w:val="24"/>
        </w:rPr>
        <w:t xml:space="preserve">je </w:t>
      </w:r>
      <w:r w:rsidR="00394A80" w:rsidRPr="006C5568">
        <w:rPr>
          <w:rFonts w:ascii="Times New Roman" w:hAnsi="Times New Roman" w:cs="Times New Roman"/>
          <w:sz w:val="24"/>
          <w:szCs w:val="24"/>
        </w:rPr>
        <w:t>određ</w:t>
      </w:r>
      <w:r w:rsidR="00394A80" w:rsidRPr="006C5568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="006A3FB8" w:rsidRPr="006C55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94A80" w:rsidRPr="006C5568">
        <w:rPr>
          <w:rFonts w:ascii="Times New Roman" w:hAnsi="Times New Roman" w:cs="Times New Roman"/>
          <w:color w:val="000000"/>
          <w:sz w:val="24"/>
          <w:szCs w:val="24"/>
        </w:rPr>
        <w:t xml:space="preserve"> površin</w:t>
      </w:r>
      <w:r w:rsidR="006A3FB8" w:rsidRPr="006C556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6C5568" w:rsidRPr="006C5568">
        <w:rPr>
          <w:rFonts w:ascii="Times New Roman" w:hAnsi="Times New Roman" w:cs="Times New Roman"/>
          <w:color w:val="000000"/>
          <w:sz w:val="24"/>
          <w:szCs w:val="24"/>
        </w:rPr>
        <w:t xml:space="preserve"> izražena u</w:t>
      </w:r>
      <w:r w:rsidR="0052500E" w:rsidRPr="006C5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226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E5226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6C5568">
        <w:rPr>
          <w:rFonts w:ascii="Times New Roman" w:hAnsi="Times New Roman" w:cs="Times New Roman"/>
          <w:sz w:val="24"/>
          <w:szCs w:val="24"/>
        </w:rPr>
        <w:t>, a lx</w:t>
      </w:r>
      <w:r w:rsidR="0052500E" w:rsidRPr="006C5568">
        <w:rPr>
          <w:rFonts w:ascii="Times New Roman" w:hAnsi="Times New Roman" w:cs="Times New Roman"/>
          <w:color w:val="000000"/>
          <w:sz w:val="24"/>
          <w:szCs w:val="24"/>
        </w:rPr>
        <w:t xml:space="preserve"> je izvedena jedinica Međunarodnog sustava jedinica i predstavlja osvijetljenost površine jednog kvadratnog metra na koju </w:t>
      </w:r>
      <w:r w:rsidR="006A3FB8" w:rsidRPr="006C5568">
        <w:rPr>
          <w:rFonts w:ascii="Times New Roman" w:hAnsi="Times New Roman" w:cs="Times New Roman"/>
          <w:color w:val="000000"/>
          <w:sz w:val="24"/>
          <w:szCs w:val="24"/>
        </w:rPr>
        <w:t xml:space="preserve">okomito </w:t>
      </w:r>
      <w:r w:rsidR="0052500E" w:rsidRPr="006C5568">
        <w:rPr>
          <w:rFonts w:ascii="Times New Roman" w:hAnsi="Times New Roman" w:cs="Times New Roman"/>
          <w:color w:val="000000"/>
          <w:sz w:val="24"/>
          <w:szCs w:val="24"/>
        </w:rPr>
        <w:t>pada ravnomjerno raspodijeljen svjetlosni tok od jednog lumena</w:t>
      </w:r>
    </w:p>
    <w:p w14:paraId="273065C2" w14:textId="3003A07E" w:rsidR="00B84325" w:rsidRDefault="000F458C" w:rsidP="00B976F6">
      <w:pPr>
        <w:spacing w:before="100" w:after="100" w:line="240" w:lineRule="auto"/>
        <w:ind w:left="62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B84325" w:rsidRPr="00B976F6">
        <w:rPr>
          <w:rFonts w:ascii="Times New Roman" w:hAnsi="Times New Roman" w:cs="Times New Roman"/>
          <w:sz w:val="24"/>
          <w:szCs w:val="24"/>
        </w:rPr>
        <w:t>.</w:t>
      </w:r>
      <w:r w:rsidR="00B976F6" w:rsidRPr="00B976F6">
        <w:rPr>
          <w:rFonts w:ascii="Times New Roman" w:hAnsi="Times New Roman" w:cs="Times New Roman"/>
          <w:sz w:val="24"/>
          <w:szCs w:val="24"/>
        </w:rPr>
        <w:t xml:space="preserve"> </w:t>
      </w:r>
      <w:r w:rsidR="00B976F6" w:rsidRPr="00775D2E">
        <w:rPr>
          <w:rFonts w:ascii="Times New Roman" w:hAnsi="Times New Roman" w:cs="Times New Roman"/>
          <w:i/>
          <w:sz w:val="24"/>
          <w:szCs w:val="24"/>
        </w:rPr>
        <w:t>svjetlina</w:t>
      </w:r>
      <w:r w:rsidR="00B976F6" w:rsidRPr="00B976F6">
        <w:rPr>
          <w:rFonts w:ascii="Times New Roman" w:hAnsi="Times New Roman" w:cs="Times New Roman"/>
          <w:sz w:val="24"/>
          <w:szCs w:val="24"/>
        </w:rPr>
        <w:t xml:space="preserve"> </w:t>
      </w:r>
      <w:r w:rsidR="00B976F6" w:rsidRPr="000F458C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775D2E" w:rsidRPr="00100862">
        <w:rPr>
          <w:rFonts w:ascii="Times New Roman" w:hAnsi="Times New Roman" w:cs="Times New Roman"/>
          <w:i/>
          <w:sz w:val="24"/>
          <w:szCs w:val="24"/>
        </w:rPr>
        <w:t>luminancij</w:t>
      </w:r>
      <w:r w:rsidR="00100862" w:rsidRPr="00100862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B976F6" w:rsidRPr="000F458C">
        <w:rPr>
          <w:rFonts w:ascii="Times New Roman" w:hAnsi="Times New Roman" w:cs="Times New Roman"/>
          <w:i/>
          <w:sz w:val="24"/>
          <w:szCs w:val="24"/>
        </w:rPr>
        <w:t>)</w:t>
      </w:r>
      <w:r w:rsidR="00B976F6" w:rsidRPr="00B976F6">
        <w:rPr>
          <w:rFonts w:ascii="Times New Roman" w:hAnsi="Times New Roman" w:cs="Times New Roman"/>
          <w:sz w:val="24"/>
          <w:szCs w:val="24"/>
        </w:rPr>
        <w:t xml:space="preserve"> L  </w:t>
      </w:r>
      <w:r w:rsidR="00B84325" w:rsidRPr="00B976F6">
        <w:rPr>
          <w:rFonts w:ascii="Times New Roman" w:hAnsi="Times New Roman" w:cs="Times New Roman"/>
          <w:sz w:val="24"/>
          <w:szCs w:val="24"/>
        </w:rPr>
        <w:t>je svjetlosna jakost koju neki izvor svjetlosti emitira ili reflektira po jedinici površine od 1 m</w:t>
      </w:r>
      <w:r w:rsidR="00B84325" w:rsidRPr="00F72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4325" w:rsidRPr="00B976F6">
        <w:rPr>
          <w:rFonts w:ascii="Times New Roman" w:hAnsi="Times New Roman" w:cs="Times New Roman"/>
          <w:sz w:val="24"/>
          <w:szCs w:val="24"/>
        </w:rPr>
        <w:t xml:space="preserve"> (jedinica </w:t>
      </w:r>
      <w:r w:rsidR="00B023BD" w:rsidRPr="00B976F6">
        <w:rPr>
          <w:rFonts w:ascii="Times New Roman" w:hAnsi="Times New Roman" w:cs="Times New Roman"/>
          <w:sz w:val="24"/>
          <w:szCs w:val="24"/>
        </w:rPr>
        <w:t>[</w:t>
      </w:r>
      <w:r w:rsidR="00B84325" w:rsidRPr="00B976F6">
        <w:rPr>
          <w:rFonts w:ascii="Times New Roman" w:hAnsi="Times New Roman" w:cs="Times New Roman"/>
          <w:sz w:val="24"/>
          <w:szCs w:val="24"/>
        </w:rPr>
        <w:t>cd/m</w:t>
      </w:r>
      <w:r w:rsidR="00B84325" w:rsidRPr="00F72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023BD" w:rsidRPr="00B976F6">
        <w:rPr>
          <w:rFonts w:ascii="Times New Roman" w:hAnsi="Times New Roman" w:cs="Times New Roman"/>
          <w:sz w:val="24"/>
          <w:szCs w:val="24"/>
        </w:rPr>
        <w:t>]</w:t>
      </w:r>
      <w:r w:rsidR="00B84325" w:rsidRPr="00B976F6">
        <w:rPr>
          <w:rFonts w:ascii="Times New Roman" w:hAnsi="Times New Roman" w:cs="Times New Roman"/>
          <w:sz w:val="24"/>
          <w:szCs w:val="24"/>
        </w:rPr>
        <w:t>), kandela na kvadratni metar (u daljnjem tekstu: cd/m</w:t>
      </w:r>
      <w:r w:rsidR="00B84325" w:rsidRPr="00F72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4325" w:rsidRPr="00B976F6">
        <w:rPr>
          <w:rFonts w:ascii="Times New Roman" w:hAnsi="Times New Roman" w:cs="Times New Roman"/>
          <w:sz w:val="24"/>
          <w:szCs w:val="24"/>
        </w:rPr>
        <w:t>) je izvedena jedinica i definirana je kao svjetlina homogenog izvora svjetlosti ravne površine veličine 1 m</w:t>
      </w:r>
      <w:r w:rsidR="00B84325" w:rsidRPr="00F72BF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4325" w:rsidRPr="00B976F6">
        <w:rPr>
          <w:rFonts w:ascii="Times New Roman" w:hAnsi="Times New Roman" w:cs="Times New Roman"/>
          <w:sz w:val="24"/>
          <w:szCs w:val="24"/>
        </w:rPr>
        <w:t>, koji zrači svjetlosnom jačinom od 1 kandele pravokutno na tu površinu</w:t>
      </w:r>
      <w:r w:rsidR="000422F4" w:rsidRPr="00B976F6">
        <w:rPr>
          <w:rFonts w:ascii="Times New Roman" w:hAnsi="Times New Roman" w:cs="Times New Roman"/>
          <w:sz w:val="24"/>
          <w:szCs w:val="24"/>
        </w:rPr>
        <w:t>;</w:t>
      </w:r>
      <w:r w:rsidR="00B84325" w:rsidRPr="00B976F6">
        <w:rPr>
          <w:rFonts w:ascii="Times New Roman" w:hAnsi="Times New Roman" w:cs="Times New Roman"/>
          <w:sz w:val="24"/>
          <w:szCs w:val="24"/>
        </w:rPr>
        <w:t xml:space="preserve"> L=I/S</w:t>
      </w:r>
      <w:r w:rsidR="006C5568" w:rsidRPr="00B976F6">
        <w:rPr>
          <w:rFonts w:ascii="Times New Roman" w:hAnsi="Times New Roman" w:cs="Times New Roman"/>
          <w:sz w:val="24"/>
          <w:szCs w:val="24"/>
        </w:rPr>
        <w:t xml:space="preserve"> </w:t>
      </w:r>
      <w:r w:rsidR="00B84325" w:rsidRPr="00B976F6">
        <w:rPr>
          <w:rFonts w:ascii="Times New Roman" w:hAnsi="Times New Roman" w:cs="Times New Roman"/>
          <w:sz w:val="24"/>
          <w:szCs w:val="24"/>
        </w:rPr>
        <w:t>[cd/m²]</w:t>
      </w:r>
    </w:p>
    <w:p w14:paraId="14278EB5" w14:textId="24E825B3" w:rsidR="000F458C" w:rsidRPr="000F458C" w:rsidRDefault="000F458C" w:rsidP="000F458C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color w:val="000000"/>
        </w:rPr>
      </w:pPr>
      <w:r>
        <w:rPr>
          <w:color w:val="000000"/>
        </w:rPr>
        <w:t>8.</w:t>
      </w:r>
      <w:r w:rsidRPr="000F458C">
        <w:t xml:space="preserve"> </w:t>
      </w:r>
      <w:proofErr w:type="spellStart"/>
      <w:r w:rsidRPr="000F458C">
        <w:rPr>
          <w:i/>
          <w:color w:val="000000"/>
        </w:rPr>
        <w:t>svjetlostaj</w:t>
      </w:r>
      <w:proofErr w:type="spellEnd"/>
      <w:r w:rsidRPr="000F458C">
        <w:rPr>
          <w:i/>
          <w:color w:val="000000"/>
        </w:rPr>
        <w:t xml:space="preserve"> (</w:t>
      </w:r>
      <w:proofErr w:type="spellStart"/>
      <w:r w:rsidRPr="000F458C">
        <w:rPr>
          <w:i/>
          <w:color w:val="000000"/>
        </w:rPr>
        <w:t>Curfew</w:t>
      </w:r>
      <w:proofErr w:type="spellEnd"/>
      <w:r w:rsidRPr="000F458C">
        <w:rPr>
          <w:i/>
          <w:color w:val="000000"/>
        </w:rPr>
        <w:t>)</w:t>
      </w:r>
      <w:r w:rsidRPr="000F458C">
        <w:rPr>
          <w:color w:val="000000"/>
        </w:rPr>
        <w:t xml:space="preserve"> predstavlja vremenski period noći za čijeg trajanja se vanjska rasvjeta </w:t>
      </w:r>
      <w:r w:rsidR="00E52261">
        <w:rPr>
          <w:color w:val="000000"/>
        </w:rPr>
        <w:t>isključuje</w:t>
      </w:r>
      <w:r w:rsidRPr="000F458C">
        <w:rPr>
          <w:color w:val="000000"/>
        </w:rPr>
        <w:t xml:space="preserve"> ili smanjuje na propisanu odgovarajuću razinu. </w:t>
      </w:r>
      <w:r w:rsidR="009338D9">
        <w:rPr>
          <w:color w:val="000000"/>
        </w:rPr>
        <w:t>Jedinice lokalne samouprave</w:t>
      </w:r>
      <w:r w:rsidR="009338D9" w:rsidRPr="000F458C">
        <w:rPr>
          <w:color w:val="000000"/>
        </w:rPr>
        <w:t xml:space="preserve"> </w:t>
      </w:r>
      <w:r w:rsidRPr="000F458C">
        <w:rPr>
          <w:color w:val="000000"/>
        </w:rPr>
        <w:t>i Grad Zagreb Planom rasvjete definiraju početak svjetlostaja koji može odstupati maksimalno do jednog sata u odnosu na sredinu noći. Noć u smislu ovoga Pravilnika predstavlja period od zalaska sunca do zore.</w:t>
      </w:r>
    </w:p>
    <w:p w14:paraId="1A07AEFF" w14:textId="51CC851E" w:rsidR="005F7FF1" w:rsidRDefault="000F458C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strike/>
          <w:color w:val="000000"/>
        </w:rPr>
      </w:pPr>
      <w:r>
        <w:rPr>
          <w:color w:val="000000"/>
        </w:rPr>
        <w:t>9</w:t>
      </w:r>
      <w:r w:rsidR="002A0489">
        <w:rPr>
          <w:color w:val="000000"/>
        </w:rPr>
        <w:t xml:space="preserve">. </w:t>
      </w:r>
      <w:proofErr w:type="spellStart"/>
      <w:r w:rsidR="002A0489" w:rsidRPr="002A0489">
        <w:rPr>
          <w:i/>
          <w:color w:val="000000"/>
        </w:rPr>
        <w:t>svjetlotehnička</w:t>
      </w:r>
      <w:proofErr w:type="spellEnd"/>
      <w:r w:rsidR="002A0489" w:rsidRPr="002A0489">
        <w:rPr>
          <w:i/>
          <w:color w:val="000000"/>
        </w:rPr>
        <w:t xml:space="preserve"> mjerenja</w:t>
      </w:r>
      <w:r w:rsidR="002A0489">
        <w:rPr>
          <w:i/>
          <w:color w:val="000000"/>
        </w:rPr>
        <w:t xml:space="preserve"> </w:t>
      </w:r>
      <w:r w:rsidR="002A0489">
        <w:rPr>
          <w:color w:val="000000"/>
        </w:rPr>
        <w:t>su mjerenja svjetline i/ili rasvijetljenosti</w:t>
      </w:r>
      <w:r w:rsidR="00E52261">
        <w:rPr>
          <w:color w:val="000000"/>
        </w:rPr>
        <w:t xml:space="preserve"> </w:t>
      </w:r>
      <w:r w:rsidR="00E52261" w:rsidRPr="00E52261">
        <w:rPr>
          <w:color w:val="000000"/>
        </w:rPr>
        <w:t>te korelirane temperature boje (CCT)</w:t>
      </w:r>
    </w:p>
    <w:p w14:paraId="0A9EC396" w14:textId="032F0AF8" w:rsidR="00B84325" w:rsidRPr="0010345B" w:rsidRDefault="005F7FF1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</w:pPr>
      <w:r>
        <w:t>10</w:t>
      </w:r>
      <w:r w:rsidR="00B84325" w:rsidRPr="0010345B">
        <w:t>.</w:t>
      </w:r>
      <w:r w:rsidR="00B84325" w:rsidRPr="00740986">
        <w:rPr>
          <w:i/>
        </w:rPr>
        <w:t xml:space="preserve"> </w:t>
      </w:r>
      <w:r w:rsidR="00740986">
        <w:rPr>
          <w:i/>
        </w:rPr>
        <w:t>v</w:t>
      </w:r>
      <w:r w:rsidR="00B84325" w:rsidRPr="005C7462">
        <w:rPr>
          <w:i/>
        </w:rPr>
        <w:t xml:space="preserve">ertikalna </w:t>
      </w:r>
      <w:r w:rsidR="008D45EF">
        <w:rPr>
          <w:i/>
        </w:rPr>
        <w:t>r</w:t>
      </w:r>
      <w:r w:rsidR="00B84325" w:rsidRPr="005C7462">
        <w:rPr>
          <w:i/>
        </w:rPr>
        <w:t>asvijetljenost E</w:t>
      </w:r>
      <w:r w:rsidR="00B84325" w:rsidRPr="005C7462">
        <w:rPr>
          <w:i/>
          <w:vertAlign w:val="subscript"/>
        </w:rPr>
        <w:t>V</w:t>
      </w:r>
      <w:r w:rsidR="00740986">
        <w:t xml:space="preserve"> </w:t>
      </w:r>
      <w:r w:rsidR="00B84325" w:rsidRPr="0010345B">
        <w:t>je veličina koja predstavlja rasvijetljenost okomite ravnine u prostoru prema slici 2</w:t>
      </w:r>
      <w:r w:rsidR="000422F4">
        <w:t>.</w:t>
      </w:r>
      <w:r w:rsidR="00B84325" w:rsidRPr="0010345B">
        <w:t xml:space="preserve"> (P</w:t>
      </w:r>
      <w:r w:rsidR="000422F4">
        <w:t>rilog</w:t>
      </w:r>
      <w:r w:rsidR="00B84325" w:rsidRPr="0010345B">
        <w:t xml:space="preserve"> </w:t>
      </w:r>
      <w:r w:rsidR="000422F4">
        <w:t>II</w:t>
      </w:r>
      <w:r w:rsidR="00B84325" w:rsidRPr="0010345B">
        <w:t xml:space="preserve">.), izračunava se </w:t>
      </w:r>
      <w:r w:rsidR="00B84325" w:rsidRPr="0010345B">
        <w:rPr>
          <w:i/>
        </w:rPr>
        <w:t>E</w:t>
      </w:r>
      <w:r w:rsidR="00B84325" w:rsidRPr="0010345B">
        <w:rPr>
          <w:i/>
          <w:vertAlign w:val="subscript"/>
        </w:rPr>
        <w:t xml:space="preserve">V </w:t>
      </w:r>
      <w:r w:rsidR="00B84325" w:rsidRPr="0010345B">
        <w:rPr>
          <w:i/>
        </w:rPr>
        <w:t xml:space="preserve">= </w:t>
      </w:r>
      <w:r w:rsidR="00B84325" w:rsidRPr="00740986">
        <w:rPr>
          <w:i/>
        </w:rPr>
        <w:t>I/h</w:t>
      </w:r>
      <w:r w:rsidR="00B84325" w:rsidRPr="00740986">
        <w:rPr>
          <w:i/>
          <w:vertAlign w:val="superscript"/>
        </w:rPr>
        <w:t>2</w:t>
      </w:r>
      <w:r w:rsidR="00B84325" w:rsidRPr="00740986">
        <w:rPr>
          <w:i/>
        </w:rPr>
        <w:t xml:space="preserve"> </w:t>
      </w:r>
      <w:r w:rsidR="00740986" w:rsidRPr="00740986">
        <w:rPr>
          <w:i/>
        </w:rPr>
        <w:t>x</w:t>
      </w:r>
      <w:r w:rsidR="00B84325" w:rsidRPr="00740986">
        <w:rPr>
          <w:i/>
        </w:rPr>
        <w:t xml:space="preserve"> </w:t>
      </w:r>
      <w:proofErr w:type="spellStart"/>
      <w:r w:rsidR="00B84325" w:rsidRPr="00740986">
        <w:rPr>
          <w:i/>
        </w:rPr>
        <w:t>sinY</w:t>
      </w:r>
      <w:proofErr w:type="spellEnd"/>
      <w:r w:rsidR="00B84325" w:rsidRPr="00740986">
        <w:rPr>
          <w:i/>
        </w:rPr>
        <w:t xml:space="preserve"> </w:t>
      </w:r>
      <w:r w:rsidR="00740986" w:rsidRPr="00740986">
        <w:rPr>
          <w:i/>
        </w:rPr>
        <w:t>x</w:t>
      </w:r>
      <w:r w:rsidR="00B84325" w:rsidRPr="00740986">
        <w:rPr>
          <w:i/>
        </w:rPr>
        <w:t xml:space="preserve"> cos</w:t>
      </w:r>
      <w:r w:rsidR="00B84325" w:rsidRPr="00740986">
        <w:rPr>
          <w:i/>
          <w:vertAlign w:val="superscript"/>
        </w:rPr>
        <w:t>2</w:t>
      </w:r>
      <w:r w:rsidR="00B84325" w:rsidRPr="00740986">
        <w:rPr>
          <w:i/>
        </w:rPr>
        <w:t xml:space="preserve"> Y </w:t>
      </w:r>
      <w:r w:rsidR="00740986" w:rsidRPr="00740986">
        <w:rPr>
          <w:i/>
        </w:rPr>
        <w:t>x</w:t>
      </w:r>
      <w:r w:rsidR="00B84325" w:rsidRPr="00740986">
        <w:rPr>
          <w:i/>
        </w:rPr>
        <w:t xml:space="preserve"> </w:t>
      </w:r>
      <w:proofErr w:type="spellStart"/>
      <w:r w:rsidR="00B84325" w:rsidRPr="00740986">
        <w:rPr>
          <w:i/>
        </w:rPr>
        <w:t>cosX</w:t>
      </w:r>
      <w:proofErr w:type="spellEnd"/>
      <w:r w:rsidR="00B84325" w:rsidRPr="0010345B">
        <w:t xml:space="preserve">, a jedinica je </w:t>
      </w:r>
      <w:r w:rsidR="00443785">
        <w:t>[</w:t>
      </w:r>
      <w:r w:rsidR="00443785" w:rsidRPr="0010345B">
        <w:t>lx</w:t>
      </w:r>
      <w:r w:rsidR="00443785">
        <w:t>]</w:t>
      </w:r>
    </w:p>
    <w:p w14:paraId="4172EC13" w14:textId="617CDF93" w:rsidR="000058C9" w:rsidRPr="00960B19" w:rsidRDefault="001F5B70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color w:val="000000"/>
        </w:rPr>
      </w:pPr>
      <w:r w:rsidRPr="00960B19">
        <w:rPr>
          <w:color w:val="000000"/>
        </w:rPr>
        <w:t>1</w:t>
      </w:r>
      <w:r>
        <w:rPr>
          <w:color w:val="000000"/>
        </w:rPr>
        <w:t>1</w:t>
      </w:r>
      <w:r w:rsidR="00E81628" w:rsidRPr="00740986">
        <w:rPr>
          <w:color w:val="000000"/>
        </w:rPr>
        <w:t>.</w:t>
      </w:r>
      <w:r w:rsidR="00775CC9" w:rsidRPr="00740986">
        <w:rPr>
          <w:i/>
          <w:color w:val="000000"/>
        </w:rPr>
        <w:t xml:space="preserve"> </w:t>
      </w:r>
      <w:r w:rsidR="00740986">
        <w:rPr>
          <w:i/>
          <w:color w:val="000000"/>
        </w:rPr>
        <w:t>v</w:t>
      </w:r>
      <w:r w:rsidR="00E56C51" w:rsidRPr="00740986">
        <w:rPr>
          <w:i/>
          <w:color w:val="000000"/>
        </w:rPr>
        <w:t>rijeme efektivnog rada izvora</w:t>
      </w:r>
      <w:r w:rsidR="00E56C51" w:rsidRPr="00960B19">
        <w:rPr>
          <w:color w:val="000000"/>
        </w:rPr>
        <w:t xml:space="preserve"> je</w:t>
      </w:r>
      <w:r w:rsidR="00451D11" w:rsidRPr="00960B19">
        <w:rPr>
          <w:color w:val="000000"/>
        </w:rPr>
        <w:t xml:space="preserve"> vrijeme rada</w:t>
      </w:r>
      <w:r w:rsidR="000058C9" w:rsidRPr="00960B19">
        <w:rPr>
          <w:color w:val="000000"/>
        </w:rPr>
        <w:t xml:space="preserve"> izvora isključujući vrijeme ulaska </w:t>
      </w:r>
      <w:r w:rsidR="00775CC9" w:rsidRPr="00960B19">
        <w:rPr>
          <w:color w:val="000000"/>
        </w:rPr>
        <w:t>u rad.</w:t>
      </w:r>
    </w:p>
    <w:p w14:paraId="74FE76CC" w14:textId="6D21DA46" w:rsidR="00C07537" w:rsidRDefault="00C07537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color w:val="000000"/>
        </w:rPr>
      </w:pPr>
      <w:r w:rsidRPr="00C07537">
        <w:rPr>
          <w:color w:val="000000"/>
        </w:rPr>
        <w:t xml:space="preserve">(2) Osim pojmova iz stavka 1. ovoga članka, pojedini pojmovi koji se koriste u ovom Pravilniku sukladni su pojmovima utvrđenim u </w:t>
      </w:r>
      <w:r w:rsidR="00C42EE7">
        <w:rPr>
          <w:color w:val="000000"/>
        </w:rPr>
        <w:t>zakonu</w:t>
      </w:r>
      <w:r w:rsidR="00C42EE7" w:rsidRPr="00C07537">
        <w:rPr>
          <w:color w:val="000000"/>
        </w:rPr>
        <w:t xml:space="preserve"> </w:t>
      </w:r>
      <w:r w:rsidR="002D42B2">
        <w:rPr>
          <w:color w:val="000000"/>
        </w:rPr>
        <w:t>kojim se uređuje zaštita od svjetlosnog onečišćenja</w:t>
      </w:r>
      <w:r w:rsidR="00740986">
        <w:rPr>
          <w:color w:val="000000"/>
        </w:rPr>
        <w:t>,</w:t>
      </w:r>
      <w:r w:rsidR="002D42B2">
        <w:rPr>
          <w:color w:val="000000"/>
        </w:rPr>
        <w:t xml:space="preserve"> </w:t>
      </w:r>
      <w:r w:rsidR="002D42B2" w:rsidRPr="00740986">
        <w:rPr>
          <w:color w:val="000000"/>
        </w:rPr>
        <w:t xml:space="preserve">kao i </w:t>
      </w:r>
      <w:r w:rsidR="00960B19" w:rsidRPr="00740986">
        <w:rPr>
          <w:color w:val="000000"/>
        </w:rPr>
        <w:t xml:space="preserve">propisu </w:t>
      </w:r>
      <w:r w:rsidR="002D42B2" w:rsidRPr="00740986">
        <w:rPr>
          <w:color w:val="000000"/>
        </w:rPr>
        <w:t>kojim se uređuju zone rasvijetljenosti, dopuštene vrijednosti rasvjetljavanja i načini upravljanja rasvjetnim sustavima</w:t>
      </w:r>
      <w:r w:rsidRPr="00C07537">
        <w:rPr>
          <w:color w:val="000000"/>
        </w:rPr>
        <w:t>.</w:t>
      </w:r>
    </w:p>
    <w:p w14:paraId="20C61AA6" w14:textId="6CC1CD36" w:rsidR="0090454F" w:rsidRPr="00C07537" w:rsidRDefault="0090454F" w:rsidP="00B600D0">
      <w:pPr>
        <w:pStyle w:val="t-9-8"/>
        <w:shd w:val="clear" w:color="auto" w:fill="FFFFFF"/>
        <w:spacing w:beforeAutospacing="0" w:afterAutospacing="0"/>
        <w:ind w:left="62" w:firstLine="505"/>
        <w:jc w:val="both"/>
        <w:textAlignment w:val="baseline"/>
        <w:rPr>
          <w:color w:val="000000"/>
        </w:rPr>
      </w:pPr>
      <w:r>
        <w:rPr>
          <w:color w:val="000000"/>
        </w:rPr>
        <w:t xml:space="preserve">(3) Izrazi koje se koriste u ovom Pravilniku, a imaju rodno značenje, odnose se jednako na muški i ženski rod. </w:t>
      </w:r>
    </w:p>
    <w:p w14:paraId="46124708" w14:textId="463BCEFB" w:rsidR="00157DA2" w:rsidRDefault="00157DA2" w:rsidP="00C60107">
      <w:pPr>
        <w:pStyle w:val="t-9-8"/>
        <w:shd w:val="clear" w:color="auto" w:fill="FFFFFF"/>
        <w:spacing w:before="120" w:beforeAutospacing="0" w:after="0" w:afterAutospacing="0"/>
        <w:jc w:val="both"/>
        <w:textAlignment w:val="baseline"/>
        <w:rPr>
          <w:color w:val="000000"/>
        </w:rPr>
      </w:pPr>
    </w:p>
    <w:p w14:paraId="6DA380F9" w14:textId="5F688240" w:rsidR="00157DA2" w:rsidRDefault="00157DA2" w:rsidP="0053598B">
      <w:pPr>
        <w:pStyle w:val="Naslov3"/>
      </w:pPr>
      <w:r w:rsidRPr="00AD7278">
        <w:t>Članak 3.</w:t>
      </w:r>
    </w:p>
    <w:p w14:paraId="74BF0DEB" w14:textId="6ADDD26D" w:rsidR="00157DA2" w:rsidRPr="000C0506" w:rsidRDefault="000748F2" w:rsidP="001F5B70">
      <w:pPr>
        <w:pStyle w:val="clanak"/>
        <w:shd w:val="clear" w:color="auto" w:fill="FFFFFF"/>
        <w:spacing w:before="120" w:beforeAutospacing="0" w:after="120" w:afterAutospacing="0"/>
        <w:ind w:firstLine="567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(1)</w:t>
      </w:r>
      <w:r w:rsidR="007E5808">
        <w:rPr>
          <w:rFonts w:ascii="Minion Pro" w:hAnsi="Minion Pro"/>
          <w:color w:val="000000"/>
        </w:rPr>
        <w:t xml:space="preserve"> </w:t>
      </w:r>
      <w:r w:rsidR="00157DA2" w:rsidRPr="000C0506">
        <w:rPr>
          <w:rFonts w:ascii="Minion Pro" w:hAnsi="Minion Pro"/>
          <w:color w:val="000000"/>
        </w:rPr>
        <w:t>Svjetlotehnička mjerenja dijele se na prva i povremena</w:t>
      </w:r>
      <w:r w:rsidR="00133FD8">
        <w:rPr>
          <w:rFonts w:ascii="Minion Pro" w:hAnsi="Minion Pro"/>
          <w:color w:val="000000"/>
        </w:rPr>
        <w:t xml:space="preserve"> kontrolna</w:t>
      </w:r>
      <w:r w:rsidR="00157DA2" w:rsidRPr="000C0506">
        <w:rPr>
          <w:rFonts w:ascii="Minion Pro" w:hAnsi="Minion Pro"/>
          <w:color w:val="000000"/>
        </w:rPr>
        <w:t xml:space="preserve"> mjerenja.</w:t>
      </w:r>
    </w:p>
    <w:p w14:paraId="3F801151" w14:textId="4D740813" w:rsidR="00157DA2" w:rsidRDefault="00157DA2" w:rsidP="00740986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  <w:color w:val="000000"/>
        </w:rPr>
      </w:pPr>
      <w:r w:rsidRPr="000C0506">
        <w:rPr>
          <w:rFonts w:ascii="Minion Pro" w:hAnsi="Minion Pro"/>
          <w:color w:val="000000"/>
        </w:rPr>
        <w:t>(</w:t>
      </w:r>
      <w:r w:rsidR="001F5B70">
        <w:rPr>
          <w:rFonts w:ascii="Minion Pro" w:hAnsi="Minion Pro"/>
          <w:color w:val="000000"/>
        </w:rPr>
        <w:t>2</w:t>
      </w:r>
      <w:r w:rsidRPr="000C0506">
        <w:rPr>
          <w:rFonts w:ascii="Minion Pro" w:hAnsi="Minion Pro"/>
          <w:color w:val="000000"/>
        </w:rPr>
        <w:t>) Prvo mjerenje obavlja se tijekom pokusnog rada izvora, a prije ishođenja akta za uporabu prema propisu kojim se uređuje gradnja za taj</w:t>
      </w:r>
      <w:r w:rsidR="000058C9" w:rsidRPr="000C0506">
        <w:rPr>
          <w:rFonts w:ascii="Minion Pro" w:hAnsi="Minion Pro"/>
          <w:color w:val="000000"/>
        </w:rPr>
        <w:t xml:space="preserve"> izvor</w:t>
      </w:r>
      <w:r w:rsidRPr="000C0506">
        <w:rPr>
          <w:rFonts w:ascii="Minion Pro" w:hAnsi="Minion Pro"/>
          <w:color w:val="000000"/>
        </w:rPr>
        <w:t xml:space="preserve">, ali najkasnije </w:t>
      </w:r>
      <w:r w:rsidR="00401DFA">
        <w:rPr>
          <w:rFonts w:ascii="Minion Pro" w:hAnsi="Minion Pro"/>
          <w:color w:val="000000"/>
        </w:rPr>
        <w:t>12</w:t>
      </w:r>
      <w:r w:rsidRPr="000C0506">
        <w:rPr>
          <w:rFonts w:ascii="Minion Pro" w:hAnsi="Minion Pro"/>
          <w:color w:val="000000"/>
        </w:rPr>
        <w:t xml:space="preserve"> mjeseci od dana puštanja u pokusni rad.</w:t>
      </w:r>
    </w:p>
    <w:p w14:paraId="372D3DD8" w14:textId="0DF4F3E3" w:rsidR="000B4EDD" w:rsidRPr="000C0506" w:rsidRDefault="00176ED7" w:rsidP="001F5B70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  <w:color w:val="000000"/>
        </w:rPr>
      </w:pPr>
      <w:r w:rsidRPr="00100862">
        <w:rPr>
          <w:rFonts w:ascii="Minion Pro" w:hAnsi="Minion Pro"/>
        </w:rPr>
        <w:t>(</w:t>
      </w:r>
      <w:r w:rsidR="001F5B70">
        <w:rPr>
          <w:rFonts w:ascii="Minion Pro" w:hAnsi="Minion Pro"/>
        </w:rPr>
        <w:t>3</w:t>
      </w:r>
      <w:r w:rsidRPr="00100862">
        <w:rPr>
          <w:rFonts w:ascii="Minion Pro" w:hAnsi="Minion Pro"/>
        </w:rPr>
        <w:t xml:space="preserve">) Iznimno od odredbe iz stavka </w:t>
      </w:r>
      <w:r w:rsidR="001F5B70">
        <w:rPr>
          <w:rFonts w:ascii="Minion Pro" w:hAnsi="Minion Pro"/>
        </w:rPr>
        <w:t>2</w:t>
      </w:r>
      <w:r w:rsidRPr="00100862">
        <w:rPr>
          <w:rFonts w:ascii="Minion Pro" w:hAnsi="Minion Pro"/>
        </w:rPr>
        <w:t>. ovoga članka p</w:t>
      </w:r>
      <w:r w:rsidR="000B4EDD" w:rsidRPr="00100862">
        <w:rPr>
          <w:rFonts w:ascii="Minion Pro" w:hAnsi="Minion Pro"/>
        </w:rPr>
        <w:t xml:space="preserve">rvo mjerenje obavlja se prije puštanja u trajni rad u slučaju ako </w:t>
      </w:r>
      <w:r w:rsidR="002E1769">
        <w:rPr>
          <w:rFonts w:ascii="Minion Pro" w:hAnsi="Minion Pro"/>
        </w:rPr>
        <w:t>nije predviđen</w:t>
      </w:r>
      <w:r w:rsidR="000B4EDD" w:rsidRPr="00100862">
        <w:rPr>
          <w:rFonts w:ascii="Minion Pro" w:hAnsi="Minion Pro"/>
        </w:rPr>
        <w:t xml:space="preserve"> pokusni rad ili </w:t>
      </w:r>
      <w:r w:rsidR="00133FD8">
        <w:rPr>
          <w:rFonts w:ascii="Minion Pro" w:hAnsi="Minion Pro"/>
        </w:rPr>
        <w:t xml:space="preserve">se </w:t>
      </w:r>
      <w:r w:rsidR="000B4EDD" w:rsidRPr="00100862">
        <w:rPr>
          <w:rFonts w:ascii="Minion Pro" w:hAnsi="Minion Pro"/>
        </w:rPr>
        <w:t>ne vrši pokusni rad ili se vrši cjelovita zamjena instalacije rasvjete i nepokretnih izvora svjetlosti bez ishođenja akta za uporabu prema propisu</w:t>
      </w:r>
      <w:r w:rsidR="009338D9">
        <w:rPr>
          <w:rFonts w:ascii="Minion Pro" w:hAnsi="Minion Pro"/>
        </w:rPr>
        <w:t xml:space="preserve"> kojim se uređuje gradnja</w:t>
      </w:r>
      <w:r w:rsidR="000B4EDD" w:rsidRPr="00100862">
        <w:rPr>
          <w:rFonts w:ascii="Minion Pro" w:hAnsi="Minion Pro"/>
        </w:rPr>
        <w:t>.</w:t>
      </w:r>
    </w:p>
    <w:p w14:paraId="2F252565" w14:textId="346E122A" w:rsidR="00157DA2" w:rsidRDefault="00157DA2" w:rsidP="00740986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  <w:color w:val="000000"/>
        </w:rPr>
      </w:pPr>
      <w:r w:rsidRPr="000C0506">
        <w:rPr>
          <w:rFonts w:ascii="Minion Pro" w:hAnsi="Minion Pro"/>
          <w:color w:val="000000"/>
        </w:rPr>
        <w:t>(</w:t>
      </w:r>
      <w:r w:rsidR="001F5B70">
        <w:rPr>
          <w:rFonts w:ascii="Minion Pro" w:hAnsi="Minion Pro"/>
          <w:color w:val="000000"/>
        </w:rPr>
        <w:t>4</w:t>
      </w:r>
      <w:r w:rsidRPr="000C0506">
        <w:rPr>
          <w:rFonts w:ascii="Minion Pro" w:hAnsi="Minion Pro"/>
          <w:color w:val="000000"/>
        </w:rPr>
        <w:t xml:space="preserve">) Povremeno </w:t>
      </w:r>
      <w:r w:rsidR="00133FD8">
        <w:rPr>
          <w:rFonts w:ascii="Minion Pro" w:hAnsi="Minion Pro"/>
          <w:color w:val="000000"/>
        </w:rPr>
        <w:t xml:space="preserve">kontrolno </w:t>
      </w:r>
      <w:r w:rsidRPr="000C0506">
        <w:rPr>
          <w:rFonts w:ascii="Minion Pro" w:hAnsi="Minion Pro"/>
          <w:color w:val="000000"/>
        </w:rPr>
        <w:t>mjerenje provodi se pri uobičajenim radnim uvjetima i za vrijeme efektivnog rada izvora.</w:t>
      </w:r>
    </w:p>
    <w:p w14:paraId="3A4BBE56" w14:textId="77777777" w:rsidR="00740986" w:rsidRDefault="00740986" w:rsidP="00740986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Minion Pro" w:hAnsi="Minion Pro"/>
          <w:color w:val="000000"/>
        </w:rPr>
      </w:pPr>
    </w:p>
    <w:p w14:paraId="2F04152D" w14:textId="115CAF26" w:rsidR="00157DA2" w:rsidRPr="000C0506" w:rsidRDefault="00AE5316" w:rsidP="0053598B">
      <w:pPr>
        <w:pStyle w:val="Naslov3"/>
      </w:pPr>
      <w:r>
        <w:t>Članak 4.</w:t>
      </w:r>
    </w:p>
    <w:p w14:paraId="670D4519" w14:textId="7897C861" w:rsidR="001235C6" w:rsidRPr="000C0506" w:rsidRDefault="000058C9" w:rsidP="00AE5316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0C0506">
        <w:rPr>
          <w:color w:val="000000"/>
        </w:rPr>
        <w:t>(</w:t>
      </w:r>
      <w:r w:rsidR="001235C6" w:rsidRPr="000C0506">
        <w:rPr>
          <w:color w:val="000000"/>
        </w:rPr>
        <w:t>1</w:t>
      </w:r>
      <w:r w:rsidRPr="000C0506">
        <w:rPr>
          <w:color w:val="000000"/>
        </w:rPr>
        <w:t>)</w:t>
      </w:r>
      <w:r w:rsidR="001235C6" w:rsidRPr="000C0506">
        <w:rPr>
          <w:color w:val="000000"/>
        </w:rPr>
        <w:t xml:space="preserve"> Svjetlotehnička mjerenja provode se tako da budu reprezentativna.</w:t>
      </w:r>
    </w:p>
    <w:p w14:paraId="4AAD1D3D" w14:textId="299DFEA9" w:rsidR="00157DA2" w:rsidRPr="000C0506" w:rsidRDefault="001235C6" w:rsidP="00AE5316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0C0506">
        <w:rPr>
          <w:color w:val="000000"/>
        </w:rPr>
        <w:t xml:space="preserve">(2) </w:t>
      </w:r>
      <w:r w:rsidR="000058C9" w:rsidRPr="000C0506">
        <w:rPr>
          <w:color w:val="000000"/>
        </w:rPr>
        <w:t xml:space="preserve">Svjetlotehnička mjerenja moraju se vršiti u uvjetima čiste atmosfere </w:t>
      </w:r>
      <w:r w:rsidR="008A011E">
        <w:t>–</w:t>
      </w:r>
      <w:r w:rsidR="00443785">
        <w:rPr>
          <w:color w:val="000000"/>
        </w:rPr>
        <w:t xml:space="preserve"> </w:t>
      </w:r>
      <w:r w:rsidR="000058C9" w:rsidRPr="000C0506">
        <w:rPr>
          <w:color w:val="000000"/>
        </w:rPr>
        <w:t>uvj</w:t>
      </w:r>
      <w:r w:rsidR="00443785">
        <w:rPr>
          <w:color w:val="000000"/>
        </w:rPr>
        <w:t>eti bez magle, kiše ili snijega</w:t>
      </w:r>
      <w:r w:rsidR="000058C9" w:rsidRPr="000C0506">
        <w:rPr>
          <w:color w:val="000000"/>
        </w:rPr>
        <w:t>.</w:t>
      </w:r>
    </w:p>
    <w:p w14:paraId="74BD72F4" w14:textId="77777777" w:rsidR="00B976F6" w:rsidRPr="00B976F6" w:rsidRDefault="00157DA2" w:rsidP="00B976F6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0C0506">
        <w:rPr>
          <w:color w:val="000000"/>
        </w:rPr>
        <w:t>(</w:t>
      </w:r>
      <w:r w:rsidR="000058C9" w:rsidRPr="000C0506">
        <w:rPr>
          <w:color w:val="000000"/>
        </w:rPr>
        <w:t>3</w:t>
      </w:r>
      <w:r w:rsidRPr="000C0506">
        <w:rPr>
          <w:color w:val="000000"/>
        </w:rPr>
        <w:t xml:space="preserve">) Svjetlotehnička mjerenja se obavljaju prije </w:t>
      </w:r>
      <w:r w:rsidR="00B976F6" w:rsidRPr="000C0506">
        <w:rPr>
          <w:color w:val="000000"/>
        </w:rPr>
        <w:t>svjetlostaja.</w:t>
      </w:r>
    </w:p>
    <w:p w14:paraId="6E478858" w14:textId="23FB7000" w:rsidR="00157DA2" w:rsidRPr="000C0506" w:rsidRDefault="000058C9" w:rsidP="00B976F6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0C0506">
        <w:rPr>
          <w:color w:val="000000"/>
        </w:rPr>
        <w:t xml:space="preserve">(4) Iznimno od odredbi stavka 3. ovoga članka </w:t>
      </w:r>
      <w:proofErr w:type="spellStart"/>
      <w:r w:rsidRPr="000C0506">
        <w:rPr>
          <w:color w:val="000000"/>
        </w:rPr>
        <w:t>svjetlotehnička</w:t>
      </w:r>
      <w:proofErr w:type="spellEnd"/>
      <w:r w:rsidRPr="000C0506">
        <w:rPr>
          <w:color w:val="000000"/>
        </w:rPr>
        <w:t xml:space="preserve"> mjerenja se mogu obavljati i u vrijeme svjetlostaja.</w:t>
      </w:r>
    </w:p>
    <w:p w14:paraId="62E6E72A" w14:textId="36E18D55" w:rsidR="00C24BAE" w:rsidRDefault="00B976F6" w:rsidP="00B976F6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0C0506">
        <w:rPr>
          <w:color w:val="000000"/>
        </w:rPr>
        <w:lastRenderedPageBreak/>
        <w:t>(</w:t>
      </w:r>
      <w:r>
        <w:rPr>
          <w:color w:val="000000"/>
        </w:rPr>
        <w:t>5</w:t>
      </w:r>
      <w:r w:rsidRPr="000C0506">
        <w:rPr>
          <w:color w:val="000000"/>
        </w:rPr>
        <w:t xml:space="preserve">) </w:t>
      </w:r>
      <w:r w:rsidR="00C24BAE" w:rsidRPr="00C24BAE">
        <w:rPr>
          <w:color w:val="000000"/>
        </w:rPr>
        <w:t>Svjetlotehnička mjerenja mogu obavljati samo pravne i fizičke osobe – obrtnici koji imaju akreditirani ispitni laborat</w:t>
      </w:r>
      <w:r w:rsidR="00366911">
        <w:rPr>
          <w:color w:val="000000"/>
        </w:rPr>
        <w:t xml:space="preserve">orij prema normi HRN EN ISO/IEC 17025 od strane akreditacijskog </w:t>
      </w:r>
      <w:r w:rsidR="00C24BAE" w:rsidRPr="00C24BAE">
        <w:rPr>
          <w:color w:val="000000"/>
        </w:rPr>
        <w:t xml:space="preserve">tijela potpisnika EA MLA sporazuma za metode </w:t>
      </w:r>
      <w:proofErr w:type="spellStart"/>
      <w:r w:rsidR="00C24BAE" w:rsidRPr="00C24BAE">
        <w:rPr>
          <w:color w:val="000000"/>
        </w:rPr>
        <w:t>svjetlotehničkih</w:t>
      </w:r>
      <w:proofErr w:type="spellEnd"/>
      <w:r w:rsidR="00C24BAE" w:rsidRPr="00C24BAE">
        <w:rPr>
          <w:color w:val="000000"/>
        </w:rPr>
        <w:t xml:space="preserve"> mjerenja navedenih u </w:t>
      </w:r>
      <w:r w:rsidR="00833B46">
        <w:rPr>
          <w:color w:val="000000"/>
        </w:rPr>
        <w:t xml:space="preserve">ovom </w:t>
      </w:r>
      <w:r w:rsidR="00C24BAE" w:rsidRPr="00C24BAE">
        <w:rPr>
          <w:color w:val="000000"/>
        </w:rPr>
        <w:t>Pravilniku.</w:t>
      </w:r>
    </w:p>
    <w:p w14:paraId="62C46341" w14:textId="6BD2A927" w:rsidR="001235C6" w:rsidRPr="000C0506" w:rsidRDefault="001235C6" w:rsidP="00AE5316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B90057">
        <w:rPr>
          <w:color w:val="000000"/>
        </w:rPr>
        <w:t>(</w:t>
      </w:r>
      <w:r w:rsidR="00E56C51" w:rsidRPr="00B90057">
        <w:rPr>
          <w:color w:val="000000"/>
        </w:rPr>
        <w:t>6</w:t>
      </w:r>
      <w:r w:rsidRPr="00B90057">
        <w:rPr>
          <w:color w:val="000000"/>
        </w:rPr>
        <w:t xml:space="preserve">) </w:t>
      </w:r>
      <w:r w:rsidRPr="00B90057">
        <w:rPr>
          <w:rFonts w:ascii="Minion Pro" w:hAnsi="Minion Pro"/>
          <w:color w:val="000000"/>
        </w:rPr>
        <w:t xml:space="preserve">Mjerni instrumenti koji se koriste za mjerenja moraju udovoljavati zahtjevima propisanim u normama iz Priloga </w:t>
      </w:r>
      <w:r w:rsidR="00617F86" w:rsidRPr="00B90057">
        <w:rPr>
          <w:rFonts w:ascii="Minion Pro" w:hAnsi="Minion Pro"/>
          <w:color w:val="000000"/>
        </w:rPr>
        <w:t>I</w:t>
      </w:r>
      <w:r w:rsidRPr="00B90057">
        <w:rPr>
          <w:rFonts w:ascii="Minion Pro" w:hAnsi="Minion Pro"/>
          <w:color w:val="000000"/>
        </w:rPr>
        <w:t>. ovoga Pravilnika.</w:t>
      </w:r>
    </w:p>
    <w:p w14:paraId="5CACFD82" w14:textId="603942AA" w:rsidR="001235C6" w:rsidRPr="00740986" w:rsidRDefault="001235C6" w:rsidP="00AE5316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0C0506">
        <w:rPr>
          <w:color w:val="000000"/>
        </w:rPr>
        <w:t>(</w:t>
      </w:r>
      <w:r w:rsidR="00E56C51">
        <w:rPr>
          <w:color w:val="000000"/>
        </w:rPr>
        <w:t>7</w:t>
      </w:r>
      <w:r w:rsidRPr="000C0506">
        <w:rPr>
          <w:color w:val="000000"/>
        </w:rPr>
        <w:t>) Rezultati mjerenja vrednuju se prema propisanim graničnim vrijednostima</w:t>
      </w:r>
      <w:r w:rsidR="00B54AD3">
        <w:rPr>
          <w:color w:val="000000"/>
        </w:rPr>
        <w:t xml:space="preserve"> (u daljnjem tekstu: GV)</w:t>
      </w:r>
      <w:r w:rsidR="00317DD2" w:rsidRPr="000C0506">
        <w:rPr>
          <w:color w:val="000000"/>
        </w:rPr>
        <w:t xml:space="preserve"> sukladno </w:t>
      </w:r>
      <w:r w:rsidR="00960B19" w:rsidRPr="00740986">
        <w:t>p</w:t>
      </w:r>
      <w:r w:rsidR="000826FE" w:rsidRPr="00740986">
        <w:t xml:space="preserve">ropisu </w:t>
      </w:r>
      <w:r w:rsidR="000C0506" w:rsidRPr="00740986">
        <w:t xml:space="preserve">kojim </w:t>
      </w:r>
      <w:r w:rsidR="00317DD2" w:rsidRPr="0010345B">
        <w:rPr>
          <w:color w:val="000000"/>
        </w:rPr>
        <w:t xml:space="preserve">se </w:t>
      </w:r>
      <w:r w:rsidR="000C0506" w:rsidRPr="0010345B">
        <w:rPr>
          <w:color w:val="000000"/>
        </w:rPr>
        <w:t>uređuju zone rasvijetljenosti, dopuštenim vrijednostima rasvjetljavanja i načinima upravljanja rasvjetnim sust</w:t>
      </w:r>
      <w:r w:rsidR="000C0506" w:rsidRPr="00740986">
        <w:t>avima</w:t>
      </w:r>
      <w:r w:rsidR="00960B19" w:rsidRPr="00740986">
        <w:t>.</w:t>
      </w:r>
    </w:p>
    <w:p w14:paraId="0487FB1F" w14:textId="77777777" w:rsidR="00740986" w:rsidRDefault="00740986" w:rsidP="00AE5316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599BB80B" w14:textId="2B3B8497" w:rsidR="00622F87" w:rsidRPr="00AD7278" w:rsidRDefault="00622F87" w:rsidP="00740986">
      <w:pPr>
        <w:pStyle w:val="Naslov2"/>
      </w:pPr>
      <w:r w:rsidRPr="00AD7278">
        <w:t>Mjerno mjesto</w:t>
      </w:r>
    </w:p>
    <w:p w14:paraId="7F803B30" w14:textId="62F12EC2" w:rsidR="00157DA2" w:rsidRDefault="000058C9" w:rsidP="0053598B">
      <w:pPr>
        <w:pStyle w:val="Naslov3"/>
      </w:pPr>
      <w:r w:rsidRPr="00AD7278">
        <w:t>Članak 5.</w:t>
      </w:r>
    </w:p>
    <w:p w14:paraId="2AD465C3" w14:textId="0FBF6E0B" w:rsidR="00B976F6" w:rsidRDefault="00AE5316" w:rsidP="00B976F6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rPr>
          <w:color w:val="000000"/>
        </w:rPr>
        <w:t xml:space="preserve">(1) </w:t>
      </w:r>
      <w:r w:rsidR="000058C9" w:rsidRPr="000C0506">
        <w:rPr>
          <w:color w:val="000000"/>
        </w:rPr>
        <w:t xml:space="preserve">Mjerno mjesto mora biti takvo da se mjerenja mogu </w:t>
      </w:r>
      <w:r w:rsidR="00B976F6" w:rsidRPr="000C0506">
        <w:rPr>
          <w:color w:val="000000"/>
        </w:rPr>
        <w:t>provoditi tehnički odgovarajuće i bez opasnosti po izvršitelja mjerenja</w:t>
      </w:r>
      <w:r w:rsidR="00B41FF4">
        <w:rPr>
          <w:color w:val="000000"/>
        </w:rPr>
        <w:t xml:space="preserve"> u skladu s propisima kojima se uređuje zaštita na radu i sigurnost prometa na cestama</w:t>
      </w:r>
      <w:r w:rsidR="00B976F6" w:rsidRPr="000C0506">
        <w:rPr>
          <w:color w:val="000000"/>
        </w:rPr>
        <w:t>.</w:t>
      </w:r>
    </w:p>
    <w:p w14:paraId="63BB9CC7" w14:textId="1A68CE9D" w:rsidR="00451D11" w:rsidRDefault="00AE5316" w:rsidP="00426C0A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(2) </w:t>
      </w:r>
      <w:r w:rsidR="00451D11" w:rsidRPr="000C0506">
        <w:rPr>
          <w:color w:val="000000"/>
        </w:rPr>
        <w:t>Svjetlotehnička mjerenja provode se na mjernim mjestima definiranim sukladno odredbama ovog</w:t>
      </w:r>
      <w:r w:rsidR="00317DD2" w:rsidRPr="000C0506">
        <w:rPr>
          <w:color w:val="000000"/>
        </w:rPr>
        <w:t>a</w:t>
      </w:r>
      <w:r w:rsidR="00451D11" w:rsidRPr="000C0506">
        <w:rPr>
          <w:color w:val="000000"/>
        </w:rPr>
        <w:t xml:space="preserve"> Pravilnika.</w:t>
      </w:r>
    </w:p>
    <w:p w14:paraId="3510F283" w14:textId="77777777" w:rsidR="00740986" w:rsidRDefault="00740986" w:rsidP="00426C0A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422A9A18" w14:textId="77666860" w:rsidR="001235C6" w:rsidRPr="00AD7278" w:rsidRDefault="001235C6" w:rsidP="00740986">
      <w:pPr>
        <w:pStyle w:val="Naslov2"/>
      </w:pPr>
      <w:r w:rsidRPr="00AD7278">
        <w:t>Metode mjerenja</w:t>
      </w:r>
    </w:p>
    <w:p w14:paraId="3DA78084" w14:textId="2EBF2D07" w:rsidR="000058C9" w:rsidRDefault="001235C6" w:rsidP="0053598B">
      <w:pPr>
        <w:pStyle w:val="Naslov3"/>
      </w:pPr>
      <w:r w:rsidRPr="00AD7278">
        <w:t>Članak 6.</w:t>
      </w:r>
    </w:p>
    <w:p w14:paraId="0826B77B" w14:textId="6F9AB42B" w:rsidR="00622F87" w:rsidRPr="000C0506" w:rsidRDefault="000C485B" w:rsidP="00426C0A">
      <w:pPr>
        <w:pStyle w:val="t-9-8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(1)</w:t>
      </w:r>
      <w:r w:rsidR="00622F87">
        <w:rPr>
          <w:color w:val="000000"/>
        </w:rPr>
        <w:t xml:space="preserve"> </w:t>
      </w:r>
      <w:r w:rsidR="00622F87" w:rsidRPr="000C0506">
        <w:rPr>
          <w:color w:val="000000"/>
        </w:rPr>
        <w:t xml:space="preserve">Za mjerenje parametara svjetline </w:t>
      </w:r>
      <w:r w:rsidR="00FD0352">
        <w:rPr>
          <w:color w:val="000000"/>
        </w:rPr>
        <w:t>i/ili</w:t>
      </w:r>
      <w:r w:rsidR="00622F87" w:rsidRPr="000C0506">
        <w:rPr>
          <w:color w:val="000000"/>
        </w:rPr>
        <w:t xml:space="preserve"> rasvijetljenosti u </w:t>
      </w:r>
      <w:proofErr w:type="spellStart"/>
      <w:r w:rsidR="00622F87" w:rsidRPr="000C0506">
        <w:rPr>
          <w:color w:val="000000"/>
        </w:rPr>
        <w:t>svjetlotehničkim</w:t>
      </w:r>
      <w:proofErr w:type="spellEnd"/>
      <w:r w:rsidR="00622F87" w:rsidRPr="000C0506">
        <w:rPr>
          <w:color w:val="000000"/>
        </w:rPr>
        <w:t xml:space="preserve"> mjerenjima koriste se metode mjerenja </w:t>
      </w:r>
      <w:r w:rsidR="00960B19">
        <w:rPr>
          <w:color w:val="000000"/>
        </w:rPr>
        <w:t xml:space="preserve">sukladno normama iz </w:t>
      </w:r>
      <w:r w:rsidR="00622F87" w:rsidRPr="000C0506">
        <w:rPr>
          <w:color w:val="000000"/>
        </w:rPr>
        <w:t>P</w:t>
      </w:r>
      <w:r w:rsidR="00360068" w:rsidRPr="000C0506">
        <w:rPr>
          <w:color w:val="000000"/>
        </w:rPr>
        <w:t>rilog</w:t>
      </w:r>
      <w:r w:rsidR="00960B19">
        <w:rPr>
          <w:color w:val="000000"/>
        </w:rPr>
        <w:t>a</w:t>
      </w:r>
      <w:r w:rsidR="00622F87" w:rsidRPr="000C0506">
        <w:rPr>
          <w:color w:val="000000"/>
        </w:rPr>
        <w:t xml:space="preserve"> I. ovog</w:t>
      </w:r>
      <w:r w:rsidR="00360068">
        <w:rPr>
          <w:color w:val="000000"/>
        </w:rPr>
        <w:t>a</w:t>
      </w:r>
      <w:r w:rsidR="00622F87" w:rsidRPr="000C0506">
        <w:rPr>
          <w:color w:val="000000"/>
        </w:rPr>
        <w:t xml:space="preserve"> </w:t>
      </w:r>
      <w:r w:rsidR="00360068">
        <w:rPr>
          <w:color w:val="000000"/>
        </w:rPr>
        <w:t>P</w:t>
      </w:r>
      <w:r w:rsidR="00622F87" w:rsidRPr="000C0506">
        <w:rPr>
          <w:color w:val="000000"/>
        </w:rPr>
        <w:t>ravilnika.</w:t>
      </w:r>
    </w:p>
    <w:p w14:paraId="2910CB2D" w14:textId="74A45C82" w:rsidR="00622F87" w:rsidRPr="000C0506" w:rsidRDefault="000C485B" w:rsidP="00426C0A">
      <w:pPr>
        <w:pStyle w:val="t-9-8"/>
        <w:shd w:val="clear" w:color="auto" w:fill="FFFFFF"/>
        <w:spacing w:before="12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(2) </w:t>
      </w:r>
      <w:r w:rsidR="00821385">
        <w:rPr>
          <w:color w:val="000000"/>
        </w:rPr>
        <w:t xml:space="preserve">Ukoliko mjerenja </w:t>
      </w:r>
      <w:r w:rsidR="00960B19">
        <w:rPr>
          <w:color w:val="000000"/>
        </w:rPr>
        <w:t xml:space="preserve">parametara </w:t>
      </w:r>
      <w:r w:rsidR="00821385">
        <w:rPr>
          <w:color w:val="000000"/>
        </w:rPr>
        <w:t>nije moguće provesti sukladno metodama iz stavka 1. ovoga članka,</w:t>
      </w:r>
      <w:r w:rsidR="00960B19">
        <w:rPr>
          <w:color w:val="000000"/>
        </w:rPr>
        <w:t xml:space="preserve"> </w:t>
      </w:r>
      <w:r w:rsidR="00622F87" w:rsidRPr="000C0506">
        <w:rPr>
          <w:color w:val="000000"/>
        </w:rPr>
        <w:t xml:space="preserve">mjerenja </w:t>
      </w:r>
      <w:r w:rsidR="00821385">
        <w:rPr>
          <w:color w:val="000000"/>
        </w:rPr>
        <w:t xml:space="preserve">se </w:t>
      </w:r>
      <w:r w:rsidR="00622F87" w:rsidRPr="000C0506">
        <w:rPr>
          <w:color w:val="000000"/>
        </w:rPr>
        <w:t xml:space="preserve">provode </w:t>
      </w:r>
      <w:r w:rsidR="00821385">
        <w:rPr>
          <w:color w:val="000000"/>
        </w:rPr>
        <w:t>u</w:t>
      </w:r>
      <w:r w:rsidR="00821385" w:rsidRPr="000C0506">
        <w:rPr>
          <w:color w:val="000000"/>
        </w:rPr>
        <w:t xml:space="preserve"> </w:t>
      </w:r>
      <w:r w:rsidR="00622F87" w:rsidRPr="000C0506">
        <w:rPr>
          <w:color w:val="000000"/>
        </w:rPr>
        <w:t>sklad</w:t>
      </w:r>
      <w:r w:rsidR="00821385">
        <w:rPr>
          <w:color w:val="000000"/>
        </w:rPr>
        <w:t>u s</w:t>
      </w:r>
      <w:r w:rsidR="00622F87" w:rsidRPr="000C0506">
        <w:rPr>
          <w:color w:val="000000"/>
        </w:rPr>
        <w:t xml:space="preserve"> odredbama ovog</w:t>
      </w:r>
      <w:r w:rsidR="000826FE">
        <w:rPr>
          <w:color w:val="000000"/>
        </w:rPr>
        <w:t>a</w:t>
      </w:r>
      <w:r w:rsidR="00622F87" w:rsidRPr="000C0506">
        <w:rPr>
          <w:color w:val="000000"/>
        </w:rPr>
        <w:t xml:space="preserve"> </w:t>
      </w:r>
      <w:r w:rsidR="00426C0A">
        <w:rPr>
          <w:color w:val="000000"/>
        </w:rPr>
        <w:t>P</w:t>
      </w:r>
      <w:r w:rsidR="00622F87" w:rsidRPr="000C0506">
        <w:rPr>
          <w:color w:val="000000"/>
        </w:rPr>
        <w:t>ravilnika.</w:t>
      </w:r>
    </w:p>
    <w:p w14:paraId="195A8CFD" w14:textId="77777777" w:rsidR="00C667D5" w:rsidRDefault="00C667D5" w:rsidP="00C07537">
      <w:pPr>
        <w:pStyle w:val="t-11-9-sred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000000"/>
          <w:highlight w:val="cyan"/>
        </w:rPr>
      </w:pPr>
    </w:p>
    <w:p w14:paraId="4A024144" w14:textId="674D1B7F" w:rsidR="00F8629F" w:rsidRPr="00317DD2" w:rsidRDefault="00C07537" w:rsidP="003C3C06">
      <w:pPr>
        <w:pStyle w:val="Naslov1"/>
      </w:pPr>
      <w:r w:rsidRPr="00317DD2">
        <w:t>I</w:t>
      </w:r>
      <w:r w:rsidR="00F24F4B" w:rsidRPr="00317DD2">
        <w:t>I</w:t>
      </w:r>
      <w:r w:rsidRPr="00317DD2">
        <w:t xml:space="preserve">. MJERENJA </w:t>
      </w:r>
      <w:r w:rsidR="0093372C" w:rsidRPr="00317DD2">
        <w:t>SVJETLINE</w:t>
      </w:r>
      <w:r w:rsidR="009607DD" w:rsidRPr="00317DD2">
        <w:t xml:space="preserve"> </w:t>
      </w:r>
    </w:p>
    <w:p w14:paraId="685EA705" w14:textId="32E90594" w:rsidR="00736533" w:rsidRPr="00317DD2" w:rsidRDefault="00C07537" w:rsidP="0053598B">
      <w:pPr>
        <w:pStyle w:val="Naslov3"/>
      </w:pPr>
      <w:r w:rsidRPr="00AD7278">
        <w:t xml:space="preserve">Članak </w:t>
      </w:r>
      <w:r w:rsidR="00622F87" w:rsidRPr="00AD7278">
        <w:t>7</w:t>
      </w:r>
      <w:r w:rsidRPr="00AD7278">
        <w:t>.</w:t>
      </w:r>
    </w:p>
    <w:p w14:paraId="2D64AA27" w14:textId="4BA6FB0E" w:rsidR="002C4C82" w:rsidRPr="000C0506" w:rsidRDefault="001E5528" w:rsidP="000C485B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0C0506">
        <w:t xml:space="preserve"> </w:t>
      </w:r>
      <w:r w:rsidR="00412FD6" w:rsidRPr="000C0506">
        <w:t>(</w:t>
      </w:r>
      <w:r>
        <w:t>1</w:t>
      </w:r>
      <w:r w:rsidR="00412FD6" w:rsidRPr="000C0506">
        <w:t xml:space="preserve">) </w:t>
      </w:r>
      <w:r w:rsidR="002C4C82" w:rsidRPr="000C0506">
        <w:t xml:space="preserve">Svjetlotehnička mjerenja svjetline obuhvaćaju minimalnu, maksimalnu </w:t>
      </w:r>
      <w:r w:rsidR="0006496E">
        <w:t>i/ili</w:t>
      </w:r>
      <w:r w:rsidR="002C4C82" w:rsidRPr="000C0506">
        <w:t xml:space="preserve"> srednju vrijednost svjetline [cd/m</w:t>
      </w:r>
      <w:r w:rsidR="002C4C82" w:rsidRPr="000C485B">
        <w:rPr>
          <w:vertAlign w:val="superscript"/>
        </w:rPr>
        <w:t>2</w:t>
      </w:r>
      <w:r w:rsidR="002C4C82" w:rsidRPr="000C0506">
        <w:t>].</w:t>
      </w:r>
    </w:p>
    <w:p w14:paraId="2F22CC19" w14:textId="2DA10456" w:rsidR="00412FD6" w:rsidRDefault="002C4C82" w:rsidP="000C485B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0C0506">
        <w:t>(</w:t>
      </w:r>
      <w:r w:rsidR="001E5528">
        <w:t>2</w:t>
      </w:r>
      <w:r w:rsidRPr="000C0506">
        <w:t xml:space="preserve">) </w:t>
      </w:r>
      <w:r w:rsidR="00412FD6" w:rsidRPr="003C3C06">
        <w:t>Način mjerenja svjetline</w:t>
      </w:r>
      <w:r w:rsidR="00B226C2">
        <w:t xml:space="preserve"> naveden</w:t>
      </w:r>
      <w:r w:rsidR="00412FD6" w:rsidRPr="003C3C06">
        <w:t xml:space="preserve"> je u Prilogu I</w:t>
      </w:r>
      <w:r w:rsidR="00317DD2" w:rsidRPr="003C3C06">
        <w:t>I</w:t>
      </w:r>
      <w:r w:rsidR="00412FD6" w:rsidRPr="003C3C06">
        <w:t>. ovoga Pravilnika.</w:t>
      </w:r>
    </w:p>
    <w:p w14:paraId="307FBF23" w14:textId="648B1221" w:rsidR="00412FD6" w:rsidRPr="00BE0C17" w:rsidRDefault="00412FD6" w:rsidP="0053598B">
      <w:pPr>
        <w:pStyle w:val="Naslov3"/>
      </w:pPr>
      <w:r w:rsidRPr="00BE0C17">
        <w:t xml:space="preserve">Članak </w:t>
      </w:r>
      <w:r w:rsidR="00622F87" w:rsidRPr="00BE0C17">
        <w:t>8</w:t>
      </w:r>
      <w:r w:rsidRPr="00BE0C17">
        <w:t>.</w:t>
      </w:r>
    </w:p>
    <w:p w14:paraId="37E9D4A2" w14:textId="46F323C5" w:rsidR="00C60107" w:rsidRPr="00555C3B" w:rsidRDefault="00497C80" w:rsidP="00555C3B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BE0C17">
        <w:rPr>
          <w:color w:val="000000"/>
        </w:rPr>
        <w:t xml:space="preserve">(1) </w:t>
      </w:r>
      <w:r w:rsidR="00555C3B" w:rsidRPr="000C0506">
        <w:t xml:space="preserve">U svrhu provjere udovoljavanja </w:t>
      </w:r>
      <w:r w:rsidR="00555C3B">
        <w:t>GV</w:t>
      </w:r>
      <w:r w:rsidR="00555C3B" w:rsidRPr="000C0506">
        <w:t xml:space="preserve"> svjetline na pročelju stambene ili poslovne građevine, oglasnih ploča i</w:t>
      </w:r>
      <w:r w:rsidR="00555C3B">
        <w:t>li</w:t>
      </w:r>
      <w:r w:rsidR="00555C3B" w:rsidRPr="000C0506">
        <w:t xml:space="preserve"> medija za oglašavanje provode se mjerenja svjetline.</w:t>
      </w:r>
    </w:p>
    <w:p w14:paraId="5104BEB8" w14:textId="702C2B9E" w:rsidR="00412FD6" w:rsidRPr="00C5507B" w:rsidRDefault="00497C80" w:rsidP="00497C80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C5507B">
        <w:rPr>
          <w:color w:val="000000"/>
        </w:rPr>
        <w:t xml:space="preserve">(2) </w:t>
      </w:r>
      <w:r w:rsidR="00412FD6" w:rsidRPr="00C5507B">
        <w:rPr>
          <w:color w:val="000000"/>
        </w:rPr>
        <w:t xml:space="preserve">Postupak mjerenja </w:t>
      </w:r>
      <w:r w:rsidR="00C45309" w:rsidRPr="00C5507B">
        <w:rPr>
          <w:color w:val="000000"/>
        </w:rPr>
        <w:t>usklađenosti rasvjete</w:t>
      </w:r>
      <w:r w:rsidR="00C5507B" w:rsidRPr="00C5507B">
        <w:rPr>
          <w:color w:val="000000"/>
        </w:rPr>
        <w:t xml:space="preserve"> pročelja</w:t>
      </w:r>
      <w:r w:rsidR="00C45309" w:rsidRPr="00C5507B">
        <w:rPr>
          <w:color w:val="000000"/>
        </w:rPr>
        <w:t xml:space="preserve"> provodi se na način </w:t>
      </w:r>
      <w:r w:rsidR="00932368">
        <w:rPr>
          <w:color w:val="000000"/>
        </w:rPr>
        <w:t>naveden</w:t>
      </w:r>
      <w:r w:rsidR="00932368" w:rsidRPr="00C5507B">
        <w:rPr>
          <w:color w:val="000000"/>
        </w:rPr>
        <w:t xml:space="preserve"> </w:t>
      </w:r>
      <w:r w:rsidR="00C45309" w:rsidRPr="00C5507B">
        <w:rPr>
          <w:color w:val="000000"/>
        </w:rPr>
        <w:t>u</w:t>
      </w:r>
      <w:r w:rsidR="00775CC9" w:rsidRPr="00C5507B">
        <w:rPr>
          <w:color w:val="000000"/>
        </w:rPr>
        <w:t xml:space="preserve"> </w:t>
      </w:r>
      <w:r w:rsidR="00412FD6" w:rsidRPr="00C5507B">
        <w:rPr>
          <w:color w:val="000000"/>
        </w:rPr>
        <w:t>Prilog</w:t>
      </w:r>
      <w:r w:rsidR="00C45309" w:rsidRPr="00C5507B">
        <w:rPr>
          <w:color w:val="000000"/>
        </w:rPr>
        <w:t>u</w:t>
      </w:r>
      <w:r w:rsidR="00412FD6" w:rsidRPr="00C5507B">
        <w:rPr>
          <w:color w:val="000000"/>
        </w:rPr>
        <w:t xml:space="preserve"> I</w:t>
      </w:r>
      <w:r w:rsidR="00940BBD" w:rsidRPr="00C5507B">
        <w:rPr>
          <w:color w:val="000000"/>
        </w:rPr>
        <w:t>I</w:t>
      </w:r>
      <w:r w:rsidR="00412FD6" w:rsidRPr="00C5507B">
        <w:rPr>
          <w:color w:val="000000"/>
        </w:rPr>
        <w:t xml:space="preserve">. </w:t>
      </w:r>
      <w:r w:rsidR="00C45309" w:rsidRPr="00C5507B">
        <w:rPr>
          <w:color w:val="000000"/>
        </w:rPr>
        <w:t>toč</w:t>
      </w:r>
      <w:r w:rsidR="00E30B6F" w:rsidRPr="00C5507B">
        <w:rPr>
          <w:color w:val="000000"/>
        </w:rPr>
        <w:t>ki</w:t>
      </w:r>
      <w:r w:rsidR="00C45309" w:rsidRPr="00C5507B">
        <w:rPr>
          <w:color w:val="000000"/>
        </w:rPr>
        <w:t xml:space="preserve"> B </w:t>
      </w:r>
      <w:r w:rsidR="00412FD6" w:rsidRPr="00C5507B">
        <w:rPr>
          <w:color w:val="000000"/>
        </w:rPr>
        <w:t>ovoga Pravilnika.</w:t>
      </w:r>
    </w:p>
    <w:p w14:paraId="6A02F8B4" w14:textId="0600DF0E" w:rsidR="00295CCF" w:rsidRDefault="00497C80" w:rsidP="00497C80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C5507B">
        <w:rPr>
          <w:color w:val="000000"/>
        </w:rPr>
        <w:t xml:space="preserve">(3) </w:t>
      </w:r>
      <w:r w:rsidR="00C5507B" w:rsidRPr="00C5507B">
        <w:rPr>
          <w:color w:val="000000"/>
        </w:rPr>
        <w:t xml:space="preserve">Postupak mjerenja usklađenosti rasvjete </w:t>
      </w:r>
      <w:r w:rsidR="00A80FD5" w:rsidRPr="00A80FD5">
        <w:rPr>
          <w:color w:val="000000"/>
        </w:rPr>
        <w:t>oglasnih ploča i</w:t>
      </w:r>
      <w:r w:rsidR="00C9170B">
        <w:rPr>
          <w:color w:val="000000"/>
        </w:rPr>
        <w:t>li</w:t>
      </w:r>
      <w:r w:rsidR="00A80FD5" w:rsidRPr="00A80FD5">
        <w:rPr>
          <w:color w:val="000000"/>
        </w:rPr>
        <w:t xml:space="preserve"> medija za oglašavanje </w:t>
      </w:r>
      <w:r w:rsidR="00C5507B" w:rsidRPr="00C5507B">
        <w:rPr>
          <w:color w:val="000000"/>
        </w:rPr>
        <w:t xml:space="preserve">provodi se na način </w:t>
      </w:r>
      <w:r w:rsidR="00666AE3">
        <w:rPr>
          <w:color w:val="000000"/>
        </w:rPr>
        <w:t>naveden</w:t>
      </w:r>
      <w:r w:rsidR="00666AE3" w:rsidRPr="00C5507B">
        <w:rPr>
          <w:color w:val="000000"/>
        </w:rPr>
        <w:t xml:space="preserve"> </w:t>
      </w:r>
      <w:r w:rsidR="00C5507B" w:rsidRPr="00C5507B">
        <w:rPr>
          <w:color w:val="000000"/>
        </w:rPr>
        <w:t xml:space="preserve">u Prilogu II. točki </w:t>
      </w:r>
      <w:r w:rsidR="00A80FD5">
        <w:rPr>
          <w:color w:val="000000"/>
        </w:rPr>
        <w:t>C</w:t>
      </w:r>
      <w:r w:rsidR="00C5507B" w:rsidRPr="00C5507B">
        <w:rPr>
          <w:color w:val="000000"/>
        </w:rPr>
        <w:t xml:space="preserve"> ovoga Pravilnika.</w:t>
      </w:r>
    </w:p>
    <w:p w14:paraId="6A640F0F" w14:textId="0C61BBB8" w:rsidR="00A80FD5" w:rsidRPr="00295CCF" w:rsidRDefault="00A80FD5" w:rsidP="00A80FD5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highlight w:val="yellow"/>
        </w:rPr>
      </w:pPr>
      <w:r w:rsidRPr="00C5507B">
        <w:rPr>
          <w:color w:val="000000"/>
        </w:rPr>
        <w:t>(</w:t>
      </w:r>
      <w:r>
        <w:rPr>
          <w:color w:val="000000"/>
        </w:rPr>
        <w:t>4</w:t>
      </w:r>
      <w:r w:rsidRPr="00C5507B">
        <w:rPr>
          <w:color w:val="000000"/>
        </w:rPr>
        <w:t xml:space="preserve">) Postupak mjerenja usklađenosti rasvjete </w:t>
      </w:r>
      <w:r w:rsidR="000826FE">
        <w:rPr>
          <w:color w:val="000000"/>
        </w:rPr>
        <w:t>s</w:t>
      </w:r>
      <w:r w:rsidR="000826FE" w:rsidRPr="0057389F">
        <w:rPr>
          <w:color w:val="000000"/>
        </w:rPr>
        <w:t xml:space="preserve">vjetlosne </w:t>
      </w:r>
      <w:r w:rsidRPr="0057389F">
        <w:rPr>
          <w:color w:val="000000"/>
        </w:rPr>
        <w:t xml:space="preserve">instalacije i svjetlosne skulpture </w:t>
      </w:r>
      <w:r w:rsidRPr="00C5507B">
        <w:rPr>
          <w:color w:val="000000"/>
        </w:rPr>
        <w:t xml:space="preserve">provodi se na način </w:t>
      </w:r>
      <w:r w:rsidR="00666AE3">
        <w:rPr>
          <w:color w:val="000000"/>
        </w:rPr>
        <w:t>naveden</w:t>
      </w:r>
      <w:r w:rsidR="00666AE3" w:rsidRPr="00C5507B">
        <w:rPr>
          <w:color w:val="000000"/>
        </w:rPr>
        <w:t xml:space="preserve"> </w:t>
      </w:r>
      <w:r w:rsidRPr="00C5507B">
        <w:rPr>
          <w:color w:val="000000"/>
        </w:rPr>
        <w:t xml:space="preserve">u Prilogu II. točki </w:t>
      </w:r>
      <w:r>
        <w:rPr>
          <w:color w:val="000000"/>
        </w:rPr>
        <w:t>D</w:t>
      </w:r>
      <w:r w:rsidRPr="00C5507B">
        <w:rPr>
          <w:color w:val="000000"/>
        </w:rPr>
        <w:t xml:space="preserve"> ovoga Pravilnika.</w:t>
      </w:r>
    </w:p>
    <w:p w14:paraId="16283648" w14:textId="77777777" w:rsidR="00317DD2" w:rsidRDefault="00317DD2" w:rsidP="00317DD2">
      <w:pPr>
        <w:pStyle w:val="t-9-8"/>
        <w:shd w:val="clear" w:color="auto" w:fill="FFFFFF"/>
        <w:spacing w:before="120" w:beforeAutospacing="0" w:after="120" w:afterAutospacing="0"/>
        <w:ind w:left="426"/>
        <w:jc w:val="both"/>
        <w:textAlignment w:val="baseline"/>
        <w:rPr>
          <w:color w:val="000000"/>
        </w:rPr>
      </w:pPr>
    </w:p>
    <w:p w14:paraId="4F5B23A2" w14:textId="76728755" w:rsidR="00940BBD" w:rsidRPr="00A80FD5" w:rsidRDefault="00940BBD" w:rsidP="0053598B">
      <w:pPr>
        <w:pStyle w:val="Naslov3"/>
      </w:pPr>
      <w:r w:rsidRPr="00A80FD5">
        <w:lastRenderedPageBreak/>
        <w:t xml:space="preserve">Članak </w:t>
      </w:r>
      <w:r w:rsidR="00295CCF" w:rsidRPr="00A80FD5">
        <w:t>9</w:t>
      </w:r>
    </w:p>
    <w:p w14:paraId="36D50F26" w14:textId="64D6C758" w:rsidR="00300D2B" w:rsidRPr="00555C3B" w:rsidRDefault="006B15CD" w:rsidP="00300D2B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0C0506">
        <w:rPr>
          <w:color w:val="000000"/>
        </w:rPr>
        <w:t>(</w:t>
      </w:r>
      <w:r>
        <w:rPr>
          <w:color w:val="000000"/>
        </w:rPr>
        <w:t>1</w:t>
      </w:r>
      <w:r w:rsidRPr="000C0506">
        <w:t xml:space="preserve">) U svrhu provjere udovoljavanja </w:t>
      </w:r>
      <w:r>
        <w:t>GV</w:t>
      </w:r>
      <w:r w:rsidRPr="000C0506">
        <w:t xml:space="preserve"> svjetline na </w:t>
      </w:r>
      <w:r>
        <w:t xml:space="preserve">prometnoj površini </w:t>
      </w:r>
      <w:r w:rsidR="00300D2B">
        <w:t>provode se mjerenja svjetline, a</w:t>
      </w:r>
      <w:r w:rsidR="00300D2B" w:rsidRPr="00300D2B">
        <w:t xml:space="preserve"> </w:t>
      </w:r>
      <w:r w:rsidR="00300D2B">
        <w:t>pomoću faktora</w:t>
      </w:r>
      <w:r w:rsidR="0070440F">
        <w:t xml:space="preserve"> srednje</w:t>
      </w:r>
      <w:r w:rsidR="00300D2B">
        <w:t xml:space="preserve"> </w:t>
      </w:r>
      <w:proofErr w:type="spellStart"/>
      <w:r w:rsidR="00300D2B">
        <w:t>luminancije</w:t>
      </w:r>
      <w:proofErr w:type="spellEnd"/>
      <w:r w:rsidR="00300D2B">
        <w:t xml:space="preserve"> </w:t>
      </w:r>
      <w:r w:rsidR="00300D2B" w:rsidRPr="003C3C06">
        <w:rPr>
          <w:i/>
        </w:rPr>
        <w:t>F</w:t>
      </w:r>
      <w:r w:rsidR="00300D2B" w:rsidRPr="003C3C06">
        <w:rPr>
          <w:i/>
          <w:vertAlign w:val="subscript"/>
        </w:rPr>
        <w:t>L</w:t>
      </w:r>
      <w:r w:rsidR="00300D2B">
        <w:t xml:space="preserve"> moguće je izračunati razinu </w:t>
      </w:r>
      <w:r w:rsidR="0070440F">
        <w:t xml:space="preserve">srednje </w:t>
      </w:r>
      <w:r w:rsidR="00300D2B">
        <w:t>rasvijetljenosti na prometnici</w:t>
      </w:r>
      <w:r w:rsidR="00300D2B" w:rsidRPr="00A80FD5">
        <w:t>.</w:t>
      </w:r>
    </w:p>
    <w:p w14:paraId="27EDF5B8" w14:textId="3DED6042" w:rsidR="0057389F" w:rsidRPr="00295CCF" w:rsidRDefault="00300D2B" w:rsidP="006B15CD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highlight w:val="yellow"/>
        </w:rPr>
      </w:pPr>
      <w:r>
        <w:rPr>
          <w:color w:val="000000"/>
        </w:rPr>
        <w:t>(2</w:t>
      </w:r>
      <w:r w:rsidR="0057389F" w:rsidRPr="00A80FD5">
        <w:rPr>
          <w:color w:val="000000"/>
        </w:rPr>
        <w:t xml:space="preserve">) </w:t>
      </w:r>
      <w:r>
        <w:rPr>
          <w:color w:val="000000"/>
        </w:rPr>
        <w:t>M</w:t>
      </w:r>
      <w:r w:rsidR="0057389F" w:rsidRPr="00A80FD5">
        <w:rPr>
          <w:color w:val="000000"/>
        </w:rPr>
        <w:t>jerenja usklađenosti rasvjete promet</w:t>
      </w:r>
      <w:r>
        <w:rPr>
          <w:color w:val="000000"/>
        </w:rPr>
        <w:t>nica s motornim prometom provode</w:t>
      </w:r>
      <w:r w:rsidR="0057389F" w:rsidRPr="00C5507B">
        <w:rPr>
          <w:color w:val="000000"/>
        </w:rPr>
        <w:t xml:space="preserve"> se </w:t>
      </w:r>
      <w:r>
        <w:rPr>
          <w:color w:val="000000"/>
        </w:rPr>
        <w:t xml:space="preserve">sukladno </w:t>
      </w:r>
      <w:r w:rsidR="00E9134B">
        <w:rPr>
          <w:color w:val="000000"/>
        </w:rPr>
        <w:t xml:space="preserve">normama niza </w:t>
      </w:r>
      <w:r>
        <w:t xml:space="preserve">HRN EN 13201 i </w:t>
      </w:r>
      <w:r w:rsidR="0057389F" w:rsidRPr="00C5507B">
        <w:rPr>
          <w:color w:val="000000"/>
        </w:rPr>
        <w:t xml:space="preserve">na način </w:t>
      </w:r>
      <w:r w:rsidR="000D2D21">
        <w:rPr>
          <w:color w:val="000000"/>
        </w:rPr>
        <w:t>naveden</w:t>
      </w:r>
      <w:r w:rsidR="000D2D21" w:rsidRPr="00C5507B">
        <w:rPr>
          <w:color w:val="000000"/>
        </w:rPr>
        <w:t xml:space="preserve"> </w:t>
      </w:r>
      <w:r w:rsidR="0057389F" w:rsidRPr="00C5507B">
        <w:rPr>
          <w:color w:val="000000"/>
        </w:rPr>
        <w:t xml:space="preserve">u Prilogu II. točki </w:t>
      </w:r>
      <w:r w:rsidR="0057389F">
        <w:rPr>
          <w:color w:val="000000"/>
        </w:rPr>
        <w:t>E</w:t>
      </w:r>
      <w:r w:rsidR="0057389F" w:rsidRPr="00C5507B">
        <w:rPr>
          <w:color w:val="000000"/>
        </w:rPr>
        <w:t xml:space="preserve"> ovoga Pravilnika.</w:t>
      </w:r>
    </w:p>
    <w:p w14:paraId="5CC3C975" w14:textId="77777777" w:rsidR="00295CCF" w:rsidRPr="003C3C06" w:rsidRDefault="00295CCF" w:rsidP="00295CCF">
      <w:pPr>
        <w:pStyle w:val="t-11-9-sred"/>
        <w:shd w:val="clear" w:color="auto" w:fill="FFFFFF"/>
        <w:spacing w:before="120" w:beforeAutospacing="0" w:after="120" w:afterAutospacing="0"/>
        <w:textAlignment w:val="baseline"/>
        <w:rPr>
          <w:highlight w:val="yellow"/>
        </w:rPr>
      </w:pPr>
    </w:p>
    <w:p w14:paraId="0EA668B4" w14:textId="672CD833" w:rsidR="00801E7D" w:rsidRPr="00AD7278" w:rsidRDefault="00801E7D" w:rsidP="0053598B">
      <w:pPr>
        <w:pStyle w:val="Naslov1"/>
      </w:pPr>
      <w:r w:rsidRPr="00AD7278">
        <w:t xml:space="preserve">III. MJERENJA HORIZONTALNE RASVIJETLJENOSTI </w:t>
      </w:r>
    </w:p>
    <w:p w14:paraId="210B8979" w14:textId="18BC0004" w:rsidR="00801E7D" w:rsidRPr="0053598B" w:rsidRDefault="00801E7D" w:rsidP="0053598B">
      <w:pPr>
        <w:pStyle w:val="Naslov3"/>
      </w:pPr>
      <w:r w:rsidRPr="0053598B">
        <w:t xml:space="preserve">Članak </w:t>
      </w:r>
      <w:r w:rsidR="00622F87" w:rsidRPr="0053598B">
        <w:t>10</w:t>
      </w:r>
      <w:r w:rsidRPr="0053598B">
        <w:t xml:space="preserve">. </w:t>
      </w:r>
    </w:p>
    <w:p w14:paraId="3F1CDD32" w14:textId="2B8AB194" w:rsidR="00801E7D" w:rsidRPr="007D27AE" w:rsidRDefault="00497C80" w:rsidP="00B07A0D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 xml:space="preserve">(1) </w:t>
      </w:r>
      <w:r w:rsidR="00801E7D" w:rsidRPr="007D27AE">
        <w:t xml:space="preserve">U svrhu provjere udovoljavanja </w:t>
      </w:r>
      <w:r w:rsidR="004E3394">
        <w:t>GV</w:t>
      </w:r>
      <w:r w:rsidR="00801E7D" w:rsidRPr="007D27AE">
        <w:t xml:space="preserve"> horizontalne rasvijetljenosti</w:t>
      </w:r>
      <w:r w:rsidR="00775CC9">
        <w:t xml:space="preserve"> </w:t>
      </w:r>
      <w:r w:rsidR="00801E7D" w:rsidRPr="007D27AE">
        <w:t xml:space="preserve">prometnih površina </w:t>
      </w:r>
      <w:r w:rsidR="00C3479A" w:rsidRPr="007D27AE">
        <w:t xml:space="preserve">provode se </w:t>
      </w:r>
      <w:r w:rsidR="00801E7D" w:rsidRPr="007D27AE">
        <w:t>mjerenja horizontalne rasvijetljenosti.</w:t>
      </w:r>
    </w:p>
    <w:p w14:paraId="6313A5B5" w14:textId="569289A9" w:rsidR="00801E7D" w:rsidRPr="007D27AE" w:rsidRDefault="00497C80" w:rsidP="00B07A0D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 xml:space="preserve">(2) </w:t>
      </w:r>
      <w:r w:rsidR="00801E7D" w:rsidRPr="007D27AE">
        <w:t xml:space="preserve">Mjerenja iz stavka 1. ovoga članka provode se sukladno </w:t>
      </w:r>
      <w:r w:rsidR="00302192">
        <w:t>normama niza</w:t>
      </w:r>
      <w:r w:rsidR="00302192" w:rsidRPr="007D27AE">
        <w:t xml:space="preserve"> </w:t>
      </w:r>
      <w:r w:rsidR="003C3C06">
        <w:t>HRN EN 13201</w:t>
      </w:r>
      <w:r w:rsidR="00801E7D" w:rsidRPr="007D27AE">
        <w:t xml:space="preserve"> i na način </w:t>
      </w:r>
      <w:r w:rsidR="00990578">
        <w:t>naveden</w:t>
      </w:r>
      <w:r w:rsidR="00990578" w:rsidRPr="007D27AE">
        <w:t xml:space="preserve"> </w:t>
      </w:r>
      <w:r w:rsidR="00666AE3">
        <w:t xml:space="preserve">u </w:t>
      </w:r>
      <w:r w:rsidR="00801E7D" w:rsidRPr="007D27AE">
        <w:t>P</w:t>
      </w:r>
      <w:r w:rsidR="00E30B6F" w:rsidRPr="007D27AE">
        <w:t>rilog</w:t>
      </w:r>
      <w:r w:rsidR="00666AE3">
        <w:t>u</w:t>
      </w:r>
      <w:r w:rsidR="00801E7D" w:rsidRPr="007D27AE">
        <w:t xml:space="preserve"> II</w:t>
      </w:r>
      <w:r w:rsidR="00295CCF" w:rsidRPr="007D27AE">
        <w:t>I</w:t>
      </w:r>
      <w:r w:rsidR="00801E7D" w:rsidRPr="007D27AE">
        <w:t>. ovoga Pravilnika.</w:t>
      </w:r>
    </w:p>
    <w:p w14:paraId="6DA4DC91" w14:textId="0FFEF6AD" w:rsidR="00801E7D" w:rsidRPr="007D27AE" w:rsidRDefault="00497C80" w:rsidP="00B07A0D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 xml:space="preserve">(3) </w:t>
      </w:r>
      <w:r w:rsidR="00801E7D" w:rsidRPr="007D27AE">
        <w:t xml:space="preserve">Prometne površine iz stavka 1. ovoga članka </w:t>
      </w:r>
      <w:r w:rsidR="000826FE">
        <w:t>su</w:t>
      </w:r>
      <w:r w:rsidR="00801E7D" w:rsidRPr="007D27AE">
        <w:t>:</w:t>
      </w:r>
    </w:p>
    <w:p w14:paraId="68AE98B7" w14:textId="5F0AEAAE" w:rsidR="00801E7D" w:rsidRPr="003C3C06" w:rsidRDefault="003C3C06" w:rsidP="00C24BAE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 xml:space="preserve">– </w:t>
      </w:r>
      <w:r w:rsidR="00801E7D" w:rsidRPr="003C3C06">
        <w:t>javne prometnice</w:t>
      </w:r>
      <w:r w:rsidR="00C24BAE" w:rsidRPr="003C3C06">
        <w:t xml:space="preserve"> </w:t>
      </w:r>
      <w:r w:rsidR="00801E7D" w:rsidRPr="003C3C06">
        <w:t xml:space="preserve"> s motornim prometom</w:t>
      </w:r>
    </w:p>
    <w:p w14:paraId="0D259002" w14:textId="0B97DCCE" w:rsidR="00801E7D" w:rsidRPr="003C3C06" w:rsidRDefault="003C3C06" w:rsidP="00B07A0D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>–</w:t>
      </w:r>
      <w:r w:rsidR="00497C80" w:rsidRPr="003C3C06">
        <w:t xml:space="preserve"> </w:t>
      </w:r>
      <w:r w:rsidR="00801E7D" w:rsidRPr="003C3C06">
        <w:t>p</w:t>
      </w:r>
      <w:r w:rsidR="00C3479A" w:rsidRPr="003C3C06">
        <w:t>j</w:t>
      </w:r>
      <w:r w:rsidR="00801E7D" w:rsidRPr="003C3C06">
        <w:t xml:space="preserve">ešačke i biciklističke staze </w:t>
      </w:r>
    </w:p>
    <w:p w14:paraId="751242F0" w14:textId="1338EE96" w:rsidR="00801E7D" w:rsidRPr="003C3C06" w:rsidRDefault="003C3C06" w:rsidP="00B07A0D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>–</w:t>
      </w:r>
      <w:r w:rsidR="00497C80" w:rsidRPr="003C3C06">
        <w:t xml:space="preserve"> </w:t>
      </w:r>
      <w:r w:rsidR="00801E7D" w:rsidRPr="003C3C06">
        <w:t>zaustavne trake</w:t>
      </w:r>
    </w:p>
    <w:p w14:paraId="589EE374" w14:textId="6285E1F4" w:rsidR="00801E7D" w:rsidRPr="003C3C06" w:rsidRDefault="003C3C06" w:rsidP="00B07A0D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>–</w:t>
      </w:r>
      <w:r w:rsidR="00497C80" w:rsidRPr="003C3C06">
        <w:t xml:space="preserve"> </w:t>
      </w:r>
      <w:r w:rsidR="00801E7D" w:rsidRPr="003C3C06">
        <w:t>parkirališta uz cestu</w:t>
      </w:r>
      <w:r w:rsidR="00C3479A" w:rsidRPr="003C3C06">
        <w:t xml:space="preserve"> i</w:t>
      </w:r>
    </w:p>
    <w:p w14:paraId="6288B321" w14:textId="632BE9CD" w:rsidR="00801E7D" w:rsidRPr="007D27AE" w:rsidRDefault="003C3C06" w:rsidP="00B07A0D">
      <w:pPr>
        <w:pStyle w:val="t-11-9-sred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>
        <w:t>–</w:t>
      </w:r>
      <w:r w:rsidR="00497C80" w:rsidRPr="003C3C06">
        <w:t xml:space="preserve"> </w:t>
      </w:r>
      <w:r w:rsidR="00801E7D" w:rsidRPr="003C3C06">
        <w:t>parkirališne površine</w:t>
      </w:r>
      <w:r w:rsidR="00C3479A" w:rsidRPr="003C3C06">
        <w:t>.</w:t>
      </w:r>
    </w:p>
    <w:p w14:paraId="1C86EE7B" w14:textId="61F62515" w:rsidR="00801E7D" w:rsidRPr="007D27AE" w:rsidRDefault="00801E7D" w:rsidP="0053598B">
      <w:pPr>
        <w:pStyle w:val="Naslov3"/>
      </w:pPr>
      <w:r w:rsidRPr="00AD7278">
        <w:t xml:space="preserve">Članak </w:t>
      </w:r>
      <w:r w:rsidR="00622F87" w:rsidRPr="00AD7278">
        <w:t>11</w:t>
      </w:r>
      <w:r w:rsidRPr="00AD7278">
        <w:t>.</w:t>
      </w:r>
      <w:r w:rsidRPr="007D27AE">
        <w:t xml:space="preserve"> </w:t>
      </w:r>
    </w:p>
    <w:p w14:paraId="7F77966F" w14:textId="4C6F3553" w:rsidR="00801E7D" w:rsidRPr="007D27AE" w:rsidRDefault="0031788B" w:rsidP="00957A73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 xml:space="preserve">(1) </w:t>
      </w:r>
      <w:r w:rsidR="000F3855" w:rsidRPr="007D27AE">
        <w:rPr>
          <w:color w:val="000000"/>
        </w:rPr>
        <w:t>U</w:t>
      </w:r>
      <w:r w:rsidR="00801E7D" w:rsidRPr="007D27AE">
        <w:rPr>
          <w:color w:val="000000"/>
        </w:rPr>
        <w:t xml:space="preserve"> svrhu provjere udovoljavanja </w:t>
      </w:r>
      <w:r w:rsidR="004E3394">
        <w:rPr>
          <w:color w:val="000000"/>
        </w:rPr>
        <w:t>GV</w:t>
      </w:r>
      <w:r w:rsidR="00801E7D" w:rsidRPr="007D27AE">
        <w:rPr>
          <w:color w:val="000000"/>
        </w:rPr>
        <w:t xml:space="preserve"> horizontalne rasvijetljenosti</w:t>
      </w:r>
      <w:r w:rsidR="00775CC9">
        <w:rPr>
          <w:color w:val="000000"/>
        </w:rPr>
        <w:t xml:space="preserve"> </w:t>
      </w:r>
      <w:r w:rsidR="00C3479A" w:rsidRPr="007D27AE">
        <w:rPr>
          <w:color w:val="000000"/>
        </w:rPr>
        <w:t xml:space="preserve">manipulativnih i radnih površina koje su dio gradilišta, industrijskog postrojenja na otvorenom i skladišta na otvorenom provode se </w:t>
      </w:r>
      <w:r w:rsidR="000F3855" w:rsidRPr="007D27AE">
        <w:rPr>
          <w:color w:val="000000"/>
        </w:rPr>
        <w:t>mjerenja horizontalne rasvijetljenosti</w:t>
      </w:r>
      <w:r w:rsidR="00295CCF" w:rsidRPr="007D27AE">
        <w:rPr>
          <w:color w:val="000000"/>
        </w:rPr>
        <w:t>.</w:t>
      </w:r>
    </w:p>
    <w:p w14:paraId="43F96E48" w14:textId="4EB7EF63" w:rsidR="00801E7D" w:rsidRPr="00295CCF" w:rsidRDefault="0031788B" w:rsidP="00957A73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  <w:highlight w:val="green"/>
        </w:rPr>
      </w:pPr>
      <w:r>
        <w:rPr>
          <w:color w:val="000000"/>
        </w:rPr>
        <w:t xml:space="preserve">(2) </w:t>
      </w:r>
      <w:r w:rsidR="00801E7D" w:rsidRPr="007D27AE">
        <w:rPr>
          <w:color w:val="000000"/>
        </w:rPr>
        <w:t xml:space="preserve">Mjerenja iz stavka 1. ovoga članka provode se sukladno </w:t>
      </w:r>
      <w:r w:rsidR="00302192">
        <w:rPr>
          <w:color w:val="000000"/>
        </w:rPr>
        <w:t>normama niza</w:t>
      </w:r>
      <w:r w:rsidR="00302192" w:rsidRPr="007D27AE">
        <w:rPr>
          <w:color w:val="000000"/>
        </w:rPr>
        <w:t xml:space="preserve"> </w:t>
      </w:r>
      <w:r w:rsidR="00C029F9">
        <w:t>HRN EN 12464</w:t>
      </w:r>
      <w:r w:rsidR="000826FE">
        <w:rPr>
          <w:color w:val="000000"/>
        </w:rPr>
        <w:t>.</w:t>
      </w:r>
    </w:p>
    <w:p w14:paraId="1625777C" w14:textId="36657EA7" w:rsidR="00C3479A" w:rsidRPr="00295CCF" w:rsidRDefault="00C3479A" w:rsidP="00957A73">
      <w:pPr>
        <w:pStyle w:val="clanak"/>
        <w:shd w:val="clear" w:color="auto" w:fill="FFFFFF"/>
        <w:tabs>
          <w:tab w:val="left" w:pos="426"/>
        </w:tabs>
        <w:spacing w:before="120" w:beforeAutospacing="0" w:after="120" w:afterAutospacing="0"/>
        <w:jc w:val="both"/>
        <w:textAlignment w:val="baseline"/>
        <w:rPr>
          <w:color w:val="000000"/>
          <w:highlight w:val="green"/>
        </w:rPr>
      </w:pPr>
    </w:p>
    <w:p w14:paraId="6EB8A5C1" w14:textId="41B086C8" w:rsidR="00C3479A" w:rsidRPr="007D27AE" w:rsidRDefault="00C3479A" w:rsidP="0053598B">
      <w:pPr>
        <w:pStyle w:val="Naslov3"/>
      </w:pPr>
      <w:r w:rsidRPr="007D27AE">
        <w:t xml:space="preserve">Članak </w:t>
      </w:r>
      <w:r w:rsidR="00622F87" w:rsidRPr="007D27AE">
        <w:t>12</w:t>
      </w:r>
      <w:r w:rsidRPr="007D27AE">
        <w:t>.</w:t>
      </w:r>
    </w:p>
    <w:p w14:paraId="33AEA13D" w14:textId="768AAB54" w:rsidR="00C3479A" w:rsidRPr="007D27AE" w:rsidRDefault="0031788B" w:rsidP="00B07A0D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C3479A" w:rsidRPr="007D27AE">
        <w:rPr>
          <w:rFonts w:ascii="Times New Roman" w:hAnsi="Times New Roman" w:cs="Times New Roman"/>
          <w:color w:val="000000"/>
          <w:sz w:val="24"/>
          <w:szCs w:val="24"/>
        </w:rPr>
        <w:t xml:space="preserve">U svrhu provjere udovoljavanja </w:t>
      </w:r>
      <w:r w:rsidR="004E3394">
        <w:rPr>
          <w:rFonts w:ascii="Times New Roman" w:hAnsi="Times New Roman" w:cs="Times New Roman"/>
          <w:color w:val="000000"/>
          <w:sz w:val="24"/>
          <w:szCs w:val="24"/>
        </w:rPr>
        <w:t>GV</w:t>
      </w:r>
      <w:r w:rsidR="00C3479A" w:rsidRPr="007D27AE">
        <w:rPr>
          <w:rFonts w:ascii="Times New Roman" w:hAnsi="Times New Roman" w:cs="Times New Roman"/>
          <w:color w:val="000000"/>
          <w:sz w:val="24"/>
          <w:szCs w:val="24"/>
        </w:rPr>
        <w:t xml:space="preserve"> horizontalne rasvijetljenosti</w:t>
      </w:r>
      <w:r w:rsidR="00775C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479A" w:rsidRPr="007D27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vodnih </w:t>
      </w:r>
      <w:r w:rsidR="000F3855" w:rsidRPr="007D27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tijela</w:t>
      </w:r>
      <w:r w:rsidR="00C3479A" w:rsidRPr="007D27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42ED7" w:rsidRPr="007D27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uzrokovan</w:t>
      </w:r>
      <w:r w:rsidR="0044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="00442ED7" w:rsidRPr="007D27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479A" w:rsidRPr="007D27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cestovnom rasvjetom</w:t>
      </w:r>
      <w:r w:rsidR="0044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3479A" w:rsidRPr="007D27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provode se </w:t>
      </w:r>
      <w:r w:rsidR="00C3479A" w:rsidRPr="007D27AE">
        <w:rPr>
          <w:rFonts w:ascii="Times New Roman" w:hAnsi="Times New Roman" w:cs="Times New Roman"/>
          <w:color w:val="000000"/>
          <w:sz w:val="24"/>
          <w:szCs w:val="24"/>
        </w:rPr>
        <w:t>mjerenja horizontalne rasvijetljenosti.</w:t>
      </w:r>
    </w:p>
    <w:p w14:paraId="1C11E1CB" w14:textId="01677E63" w:rsidR="00295CCF" w:rsidRDefault="0031788B" w:rsidP="00774BD8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highlight w:val="cyan"/>
        </w:rPr>
      </w:pPr>
      <w:r>
        <w:rPr>
          <w:color w:val="000000"/>
        </w:rPr>
        <w:t xml:space="preserve">(2) </w:t>
      </w:r>
      <w:r w:rsidR="00C3479A" w:rsidRPr="007D27AE">
        <w:rPr>
          <w:color w:val="000000"/>
        </w:rPr>
        <w:t xml:space="preserve">Mjerenja iz stavka 1. ovoga članka provode se sukladno </w:t>
      </w:r>
      <w:r w:rsidR="00302192">
        <w:rPr>
          <w:color w:val="000000"/>
        </w:rPr>
        <w:t>normama niza</w:t>
      </w:r>
      <w:r w:rsidR="00302192" w:rsidRPr="007D27AE">
        <w:rPr>
          <w:color w:val="000000"/>
        </w:rPr>
        <w:t xml:space="preserve"> </w:t>
      </w:r>
      <w:r w:rsidR="00957A73">
        <w:t>HRN EN 13201</w:t>
      </w:r>
      <w:r w:rsidR="00C3479A" w:rsidRPr="007D27AE">
        <w:rPr>
          <w:color w:val="000000"/>
        </w:rPr>
        <w:t xml:space="preserve"> i na </w:t>
      </w:r>
      <w:r w:rsidR="00C3479A" w:rsidRPr="00AD7278">
        <w:rPr>
          <w:color w:val="000000"/>
        </w:rPr>
        <w:t xml:space="preserve">način </w:t>
      </w:r>
      <w:r w:rsidR="0091149D">
        <w:rPr>
          <w:color w:val="000000"/>
        </w:rPr>
        <w:t xml:space="preserve">naveden </w:t>
      </w:r>
      <w:r w:rsidR="00C3479A" w:rsidRPr="00AD7278">
        <w:rPr>
          <w:color w:val="000000"/>
        </w:rPr>
        <w:t>P</w:t>
      </w:r>
      <w:r w:rsidR="00E30B6F" w:rsidRPr="00AD7278">
        <w:rPr>
          <w:color w:val="000000"/>
        </w:rPr>
        <w:t>rilogom</w:t>
      </w:r>
      <w:r w:rsidR="00C3479A" w:rsidRPr="00AD7278">
        <w:rPr>
          <w:color w:val="000000"/>
        </w:rPr>
        <w:t xml:space="preserve"> I</w:t>
      </w:r>
      <w:r w:rsidR="00295CCF" w:rsidRPr="00AD7278">
        <w:rPr>
          <w:color w:val="000000"/>
        </w:rPr>
        <w:t>I</w:t>
      </w:r>
      <w:r w:rsidR="00957A73">
        <w:rPr>
          <w:color w:val="000000"/>
        </w:rPr>
        <w:t>I.</w:t>
      </w:r>
      <w:r w:rsidR="00AD7278" w:rsidRPr="00AD7278">
        <w:rPr>
          <w:color w:val="000000"/>
        </w:rPr>
        <w:t>,</w:t>
      </w:r>
      <w:r w:rsidR="00AD7278">
        <w:rPr>
          <w:color w:val="000000"/>
        </w:rPr>
        <w:t xml:space="preserve"> </w:t>
      </w:r>
      <w:r w:rsidR="000C48EE">
        <w:rPr>
          <w:color w:val="000000"/>
        </w:rPr>
        <w:t xml:space="preserve">točkom </w:t>
      </w:r>
      <w:r w:rsidR="00AD7278" w:rsidRPr="00AD7278">
        <w:rPr>
          <w:color w:val="000000"/>
        </w:rPr>
        <w:t>C</w:t>
      </w:r>
      <w:r w:rsidR="000C48EE">
        <w:rPr>
          <w:color w:val="000000"/>
        </w:rPr>
        <w:t xml:space="preserve"> i prikazana</w:t>
      </w:r>
      <w:r w:rsidR="00AD7278" w:rsidRPr="00AD7278">
        <w:rPr>
          <w:color w:val="000000"/>
        </w:rPr>
        <w:t xml:space="preserve"> slik</w:t>
      </w:r>
      <w:r w:rsidR="000C48EE">
        <w:rPr>
          <w:color w:val="000000"/>
        </w:rPr>
        <w:t>om</w:t>
      </w:r>
      <w:r w:rsidR="00AD7278" w:rsidRPr="00AD7278">
        <w:rPr>
          <w:color w:val="000000"/>
        </w:rPr>
        <w:t xml:space="preserve"> 5</w:t>
      </w:r>
      <w:r w:rsidR="00442ED7">
        <w:rPr>
          <w:color w:val="000000"/>
        </w:rPr>
        <w:t>.</w:t>
      </w:r>
      <w:r w:rsidR="009338D9">
        <w:rPr>
          <w:color w:val="000000"/>
        </w:rPr>
        <w:t xml:space="preserve"> u Prilogu III.</w:t>
      </w:r>
      <w:r w:rsidR="000F3855" w:rsidRPr="00AD7278">
        <w:rPr>
          <w:color w:val="000000"/>
        </w:rPr>
        <w:t xml:space="preserve"> </w:t>
      </w:r>
      <w:r w:rsidR="00C3479A" w:rsidRPr="00AD7278">
        <w:rPr>
          <w:color w:val="000000"/>
        </w:rPr>
        <w:t>ovoga Pravilnika.</w:t>
      </w:r>
    </w:p>
    <w:p w14:paraId="39E749AB" w14:textId="750FE429" w:rsidR="006B7B1E" w:rsidRPr="00D50FEE" w:rsidRDefault="006B7B1E" w:rsidP="0053598B">
      <w:pPr>
        <w:pStyle w:val="Naslov1"/>
      </w:pPr>
      <w:r w:rsidRPr="00D50FEE">
        <w:t xml:space="preserve">IV. MJERENJA VERTIKALNE RASVJETLJENOSTI </w:t>
      </w:r>
    </w:p>
    <w:p w14:paraId="7901E601" w14:textId="325EFC78" w:rsidR="006B7B1E" w:rsidRPr="007D27AE" w:rsidRDefault="006B7B1E" w:rsidP="0053598B">
      <w:pPr>
        <w:pStyle w:val="Naslov3"/>
      </w:pPr>
      <w:r w:rsidRPr="007D27AE">
        <w:t xml:space="preserve">Članak </w:t>
      </w:r>
      <w:r w:rsidR="002F41A4" w:rsidRPr="007D27AE">
        <w:t>1</w:t>
      </w:r>
      <w:r w:rsidR="00622F87" w:rsidRPr="007D27AE">
        <w:t>3</w:t>
      </w:r>
      <w:r w:rsidRPr="007D27AE">
        <w:t>.</w:t>
      </w:r>
    </w:p>
    <w:p w14:paraId="58E1C01A" w14:textId="73B6902B" w:rsidR="006B7B1E" w:rsidRPr="007D27AE" w:rsidRDefault="006B7B1E" w:rsidP="00B07A0D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7D27AE">
        <w:rPr>
          <w:color w:val="000000"/>
        </w:rPr>
        <w:t xml:space="preserve">(1) </w:t>
      </w:r>
      <w:r w:rsidRPr="007D27AE">
        <w:t xml:space="preserve">U svrhu provjere udovoljavanja </w:t>
      </w:r>
      <w:r w:rsidR="004E3394">
        <w:t>GV</w:t>
      </w:r>
      <w:r w:rsidRPr="007D27AE">
        <w:t xml:space="preserve"> vertikalne rasvijetljenosti</w:t>
      </w:r>
      <w:r w:rsidR="00775CC9">
        <w:t xml:space="preserve"> </w:t>
      </w:r>
      <w:r w:rsidRPr="007D27AE">
        <w:t>provode se mjerenja vertikalne rasvijetljenosti.</w:t>
      </w:r>
    </w:p>
    <w:p w14:paraId="6FCEF0CA" w14:textId="7943B218" w:rsidR="006B7B1E" w:rsidRDefault="006B7B1E" w:rsidP="00B07A0D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D50FEE">
        <w:rPr>
          <w:color w:val="000000"/>
        </w:rPr>
        <w:t xml:space="preserve">(2) Način mjerenja vertikalne rasvijetljenosti </w:t>
      </w:r>
      <w:r w:rsidR="0091149D">
        <w:rPr>
          <w:color w:val="000000"/>
        </w:rPr>
        <w:t>naveden</w:t>
      </w:r>
      <w:r w:rsidR="0091149D" w:rsidRPr="00D50FEE">
        <w:rPr>
          <w:color w:val="000000"/>
        </w:rPr>
        <w:t xml:space="preserve"> </w:t>
      </w:r>
      <w:r w:rsidRPr="00D50FEE">
        <w:rPr>
          <w:color w:val="000000"/>
        </w:rPr>
        <w:t>je u Prilogu I</w:t>
      </w:r>
      <w:r w:rsidR="00643F9F" w:rsidRPr="00D50FEE">
        <w:rPr>
          <w:color w:val="000000"/>
        </w:rPr>
        <w:t>V</w:t>
      </w:r>
      <w:r w:rsidRPr="00D50FEE">
        <w:rPr>
          <w:color w:val="000000"/>
        </w:rPr>
        <w:t>. ovoga Pravilnika.</w:t>
      </w:r>
    </w:p>
    <w:p w14:paraId="72983BB4" w14:textId="77777777" w:rsidR="00B07A0D" w:rsidRPr="00295CCF" w:rsidRDefault="00B07A0D" w:rsidP="00B07A0D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3F3DCACB" w14:textId="3846FFBD" w:rsidR="00A56C11" w:rsidRPr="00D50FEE" w:rsidRDefault="00A56C11" w:rsidP="00B07A0D">
      <w:pPr>
        <w:pStyle w:val="Naslov3"/>
      </w:pPr>
      <w:r w:rsidRPr="00D50FEE">
        <w:lastRenderedPageBreak/>
        <w:t xml:space="preserve">Članak </w:t>
      </w:r>
      <w:r w:rsidR="002F41A4" w:rsidRPr="00D50FEE">
        <w:t>1</w:t>
      </w:r>
      <w:r w:rsidR="00622F87" w:rsidRPr="00D50FEE">
        <w:t>4</w:t>
      </w:r>
      <w:r w:rsidRPr="00D50FEE">
        <w:t>.</w:t>
      </w:r>
    </w:p>
    <w:p w14:paraId="2932A761" w14:textId="7A685222" w:rsidR="006B7B1E" w:rsidRPr="00643F9F" w:rsidRDefault="00A56C11" w:rsidP="00F878AC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7D27AE">
        <w:t xml:space="preserve">Iznimno od odredbi članka </w:t>
      </w:r>
      <w:r w:rsidR="00643F9F" w:rsidRPr="007D27AE">
        <w:t>13</w:t>
      </w:r>
      <w:r w:rsidRPr="007D27AE">
        <w:t>.</w:t>
      </w:r>
      <w:r w:rsidR="00643F9F" w:rsidRPr="007D27AE">
        <w:t xml:space="preserve"> stavka 2. ovoga Pravilnika</w:t>
      </w:r>
      <w:r w:rsidR="00442ED7">
        <w:t>,</w:t>
      </w:r>
      <w:r w:rsidR="00775CC9">
        <w:t xml:space="preserve"> </w:t>
      </w:r>
      <w:r w:rsidRPr="007D27AE">
        <w:t xml:space="preserve">mjerenje vertikalne rasvijetljenosti </w:t>
      </w:r>
      <w:r w:rsidR="002F41A4" w:rsidRPr="007D27AE">
        <w:t xml:space="preserve">pješačkih prijelaza provodi se sukladno </w:t>
      </w:r>
      <w:r w:rsidR="00302192">
        <w:t>normama niza</w:t>
      </w:r>
      <w:r w:rsidR="00302192" w:rsidRPr="007D27AE">
        <w:t xml:space="preserve"> </w:t>
      </w:r>
      <w:r w:rsidR="002F41A4" w:rsidRPr="007D27AE">
        <w:t>HRN EN 13201.</w:t>
      </w:r>
    </w:p>
    <w:p w14:paraId="3C7F1EF2" w14:textId="77777777" w:rsidR="002F41A4" w:rsidRDefault="002F41A4" w:rsidP="00B07A0D">
      <w:pPr>
        <w:pStyle w:val="clanak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000000"/>
        </w:rPr>
      </w:pPr>
    </w:p>
    <w:p w14:paraId="3E9A53D4" w14:textId="6AD8F335" w:rsidR="002F41A4" w:rsidRPr="00A60325" w:rsidRDefault="002F41A4" w:rsidP="00B07A0D">
      <w:pPr>
        <w:pStyle w:val="Naslov1"/>
      </w:pPr>
      <w:r w:rsidRPr="00A60325">
        <w:t xml:space="preserve">V. MJERENJA KORELIRANE TEMPERATURE BOJE SVJETLOSTI </w:t>
      </w:r>
    </w:p>
    <w:p w14:paraId="418EC628" w14:textId="32D76778" w:rsidR="002F41A4" w:rsidRPr="002F41A4" w:rsidRDefault="002F41A4" w:rsidP="0053598B">
      <w:pPr>
        <w:pStyle w:val="Naslov3"/>
      </w:pPr>
      <w:r w:rsidRPr="00D50FEE">
        <w:t xml:space="preserve">Članak </w:t>
      </w:r>
      <w:r w:rsidR="00622F87" w:rsidRPr="00D50FEE">
        <w:t>15</w:t>
      </w:r>
      <w:r w:rsidRPr="00D50FEE">
        <w:t>.</w:t>
      </w:r>
    </w:p>
    <w:p w14:paraId="5A33493C" w14:textId="66164D06" w:rsidR="002F41A4" w:rsidRPr="007D27AE" w:rsidRDefault="002F41A4" w:rsidP="00B07A0D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7D27AE">
        <w:t>(1) U svrhu provjere udovoljavanja izvora svjetlosti uvjetu maksimalne korelirane temperature boje provode se mjerenja korelirane temperature boje.</w:t>
      </w:r>
    </w:p>
    <w:p w14:paraId="6CF80EEE" w14:textId="5C47D194" w:rsidR="002F41A4" w:rsidRDefault="002F41A4" w:rsidP="00B07A0D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D50FEE">
        <w:rPr>
          <w:color w:val="000000"/>
        </w:rPr>
        <w:t xml:space="preserve">(2) Način mjerenja </w:t>
      </w:r>
      <w:r w:rsidR="0094697A" w:rsidRPr="00D50FEE">
        <w:rPr>
          <w:color w:val="000000"/>
        </w:rPr>
        <w:t xml:space="preserve">korelirane temperature boje </w:t>
      </w:r>
      <w:r w:rsidR="00FA3979">
        <w:rPr>
          <w:color w:val="000000"/>
        </w:rPr>
        <w:t xml:space="preserve">naveden </w:t>
      </w:r>
      <w:r w:rsidRPr="00D50FEE">
        <w:rPr>
          <w:color w:val="000000"/>
        </w:rPr>
        <w:t xml:space="preserve">je u Prilogu </w:t>
      </w:r>
      <w:r w:rsidR="0094697A" w:rsidRPr="00D50FEE">
        <w:rPr>
          <w:color w:val="000000"/>
        </w:rPr>
        <w:t>V</w:t>
      </w:r>
      <w:r w:rsidRPr="00D50FEE">
        <w:rPr>
          <w:color w:val="000000"/>
        </w:rPr>
        <w:t>. ovoga Pravilnika</w:t>
      </w:r>
      <w:r w:rsidR="00442ED7">
        <w:rPr>
          <w:color w:val="000000"/>
        </w:rPr>
        <w:t>,</w:t>
      </w:r>
      <w:r w:rsidR="00D50FEE" w:rsidRPr="00D50FEE">
        <w:rPr>
          <w:color w:val="000000"/>
        </w:rPr>
        <w:t xml:space="preserve"> </w:t>
      </w:r>
      <w:r w:rsidR="00CF3FDE">
        <w:rPr>
          <w:color w:val="000000"/>
        </w:rPr>
        <w:t>s</w:t>
      </w:r>
      <w:r w:rsidR="00D50FEE" w:rsidRPr="00B07A0D">
        <w:rPr>
          <w:color w:val="000000"/>
        </w:rPr>
        <w:t xml:space="preserve">lika </w:t>
      </w:r>
      <w:r w:rsidR="00442ED7" w:rsidRPr="00B07A0D">
        <w:rPr>
          <w:color w:val="000000"/>
        </w:rPr>
        <w:t>7</w:t>
      </w:r>
      <w:r w:rsidRPr="00B07A0D">
        <w:rPr>
          <w:color w:val="000000"/>
        </w:rPr>
        <w:t>.</w:t>
      </w:r>
    </w:p>
    <w:p w14:paraId="18BE06C2" w14:textId="77777777" w:rsidR="00B07A0D" w:rsidRDefault="00B07A0D" w:rsidP="00B07A0D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4F5C9258" w14:textId="47A78D48" w:rsidR="002F41A4" w:rsidRPr="0012304E" w:rsidRDefault="00E30B6F" w:rsidP="0053598B">
      <w:pPr>
        <w:pStyle w:val="Naslov1"/>
      </w:pPr>
      <w:r w:rsidRPr="0012304E">
        <w:t>VI</w:t>
      </w:r>
      <w:r w:rsidR="002F41A4" w:rsidRPr="0012304E">
        <w:t>. KONTROLA UDJELA SVJETLOSNOG TOKA IZNAD HORIZONTALNE RAVNINE</w:t>
      </w:r>
      <w:r w:rsidR="009500A9" w:rsidRPr="0012304E">
        <w:t xml:space="preserve"> </w:t>
      </w:r>
      <w:r w:rsidR="00B17282">
        <w:t xml:space="preserve"> </w:t>
      </w:r>
    </w:p>
    <w:p w14:paraId="2D672A96" w14:textId="704F7BF4" w:rsidR="002F41A4" w:rsidRDefault="002F41A4" w:rsidP="0053598B">
      <w:pPr>
        <w:pStyle w:val="Naslov3"/>
      </w:pPr>
      <w:r w:rsidRPr="0012304E">
        <w:t xml:space="preserve">Članak </w:t>
      </w:r>
      <w:r w:rsidR="00622F87" w:rsidRPr="0012304E">
        <w:t>16</w:t>
      </w:r>
      <w:r w:rsidRPr="0012304E">
        <w:t>.</w:t>
      </w:r>
    </w:p>
    <w:p w14:paraId="08E288A6" w14:textId="783A0E5F" w:rsidR="009500A9" w:rsidRPr="007D27AE" w:rsidRDefault="009500A9" w:rsidP="00B07A0D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7D27AE">
        <w:rPr>
          <w:color w:val="000000"/>
        </w:rPr>
        <w:t>(1)</w:t>
      </w:r>
      <w:r w:rsidRPr="007D27AE">
        <w:t xml:space="preserve"> </w:t>
      </w:r>
      <w:r w:rsidRPr="007D27AE">
        <w:rPr>
          <w:color w:val="000000"/>
        </w:rPr>
        <w:t xml:space="preserve">U svrhu provjere udovoljavanja izvora svjetlosti uvjetu udjela svjetlosnog toka iznad horizontalne ravnine </w:t>
      </w:r>
      <w:r w:rsidR="00B17282">
        <w:t xml:space="preserve">– </w:t>
      </w:r>
      <w:r w:rsidRPr="007D27AE">
        <w:rPr>
          <w:color w:val="000000"/>
        </w:rPr>
        <w:t xml:space="preserve">ULOR provodi </w:t>
      </w:r>
      <w:r w:rsidR="0031788B">
        <w:rPr>
          <w:color w:val="000000"/>
        </w:rPr>
        <w:t>se kontrola montaže svjetiljke.</w:t>
      </w:r>
    </w:p>
    <w:p w14:paraId="34533A3A" w14:textId="629AE21F" w:rsidR="009500A9" w:rsidRDefault="00701A40" w:rsidP="005D1F11">
      <w:pPr>
        <w:pStyle w:val="clanak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(2</w:t>
      </w:r>
      <w:r w:rsidR="009149D8" w:rsidRPr="006105A7">
        <w:rPr>
          <w:color w:val="000000"/>
        </w:rPr>
        <w:t xml:space="preserve">) Način provjere </w:t>
      </w:r>
      <w:r w:rsidR="00B226C2">
        <w:rPr>
          <w:color w:val="000000"/>
        </w:rPr>
        <w:t>naveden</w:t>
      </w:r>
      <w:r w:rsidR="00B226C2" w:rsidRPr="006105A7">
        <w:rPr>
          <w:color w:val="000000"/>
        </w:rPr>
        <w:t xml:space="preserve"> </w:t>
      </w:r>
      <w:r w:rsidR="009149D8" w:rsidRPr="006105A7">
        <w:rPr>
          <w:color w:val="000000"/>
        </w:rPr>
        <w:t>je u Prilogu VI. ovoga Pravilnika</w:t>
      </w:r>
      <w:r w:rsidR="00CB4B14">
        <w:rPr>
          <w:color w:val="000000"/>
        </w:rPr>
        <w:t>,</w:t>
      </w:r>
      <w:r w:rsidR="006105A7" w:rsidRPr="006105A7">
        <w:rPr>
          <w:color w:val="000000"/>
        </w:rPr>
        <w:t xml:space="preserve"> </w:t>
      </w:r>
      <w:r w:rsidR="00CB4B14">
        <w:rPr>
          <w:color w:val="000000"/>
        </w:rPr>
        <w:t>s</w:t>
      </w:r>
      <w:r w:rsidR="006105A7" w:rsidRPr="006105A7">
        <w:rPr>
          <w:color w:val="000000"/>
        </w:rPr>
        <w:t xml:space="preserve">lika </w:t>
      </w:r>
      <w:r w:rsidR="00442ED7">
        <w:rPr>
          <w:color w:val="000000"/>
        </w:rPr>
        <w:t>8</w:t>
      </w:r>
      <w:r w:rsidR="009149D8" w:rsidRPr="006105A7">
        <w:rPr>
          <w:color w:val="000000"/>
        </w:rPr>
        <w:t>.</w:t>
      </w:r>
    </w:p>
    <w:p w14:paraId="6CC3C90D" w14:textId="0F6851F0" w:rsidR="00C60107" w:rsidRPr="0012304E" w:rsidRDefault="00622F87" w:rsidP="0053598B">
      <w:pPr>
        <w:pStyle w:val="Naslov1"/>
      </w:pPr>
      <w:r w:rsidRPr="0012304E">
        <w:t>V</w:t>
      </w:r>
      <w:r w:rsidR="00E30B6F" w:rsidRPr="0012304E">
        <w:t>I</w:t>
      </w:r>
      <w:r w:rsidRPr="0012304E">
        <w:t>I. VREDNOVANJE REZULTATA MJERENJA</w:t>
      </w:r>
    </w:p>
    <w:p w14:paraId="065FD1C3" w14:textId="52A72E11" w:rsidR="00622F87" w:rsidRDefault="00622F87" w:rsidP="0053598B">
      <w:pPr>
        <w:pStyle w:val="Naslov3"/>
      </w:pPr>
      <w:r w:rsidRPr="0012304E">
        <w:t>Članak 17.</w:t>
      </w:r>
    </w:p>
    <w:p w14:paraId="35F43CB7" w14:textId="6250711A" w:rsidR="00C24BAE" w:rsidRPr="00C24BAE" w:rsidRDefault="00C24BAE" w:rsidP="00C24BAE">
      <w:pPr>
        <w:pStyle w:val="box467609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231F20"/>
          <w:lang w:val="hr-HR"/>
        </w:rPr>
      </w:pPr>
      <w:r w:rsidRPr="00C24BAE">
        <w:rPr>
          <w:color w:val="231F20"/>
          <w:lang w:val="hr-HR"/>
        </w:rPr>
        <w:t xml:space="preserve">(1) Vrednovanje rezultata mjerenja obavlja se usporedbom rezultata mjerenja s propisanim GV. </w:t>
      </w:r>
    </w:p>
    <w:p w14:paraId="2A7BBC61" w14:textId="7058B6F6" w:rsidR="00617F86" w:rsidRPr="006105A7" w:rsidRDefault="005D1F11" w:rsidP="00C24BAE">
      <w:pPr>
        <w:pStyle w:val="t-11-9-sred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231F20"/>
        </w:rPr>
      </w:pPr>
      <w:r>
        <w:rPr>
          <w:color w:val="000000"/>
        </w:rPr>
        <w:t>(</w:t>
      </w:r>
      <w:r w:rsidR="00617F86" w:rsidRPr="006105A7">
        <w:rPr>
          <w:color w:val="231F20"/>
        </w:rPr>
        <w:t xml:space="preserve">2) Ako je najveća vrijednost rezultata mjerenja </w:t>
      </w:r>
      <w:r w:rsidR="00617F86" w:rsidRPr="006105A7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(</w:t>
      </w:r>
      <w:proofErr w:type="spellStart"/>
      <w:r w:rsidR="00617F86" w:rsidRPr="006105A7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E</w:t>
      </w:r>
      <w:r w:rsidR="00617F86" w:rsidRPr="006105A7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</w:rPr>
        <w:t>mj</w:t>
      </w:r>
      <w:proofErr w:type="spellEnd"/>
      <w:r w:rsidR="00617F86" w:rsidRPr="006105A7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)</w:t>
      </w:r>
      <w:r w:rsidR="0031788B" w:rsidRPr="006105A7">
        <w:rPr>
          <w:color w:val="231F20"/>
        </w:rPr>
        <w:t xml:space="preserve"> </w:t>
      </w:r>
      <w:r w:rsidR="00617F86" w:rsidRPr="006105A7">
        <w:rPr>
          <w:color w:val="231F20"/>
        </w:rPr>
        <w:t>jednaka ili manja od propisane GV</w:t>
      </w:r>
      <w:r w:rsidR="00B54AD3">
        <w:rPr>
          <w:color w:val="231F20"/>
        </w:rPr>
        <w:t xml:space="preserve"> </w:t>
      </w:r>
      <w:r w:rsidR="00617F86" w:rsidRPr="006105A7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(</w:t>
      </w:r>
      <w:proofErr w:type="spellStart"/>
      <w:r w:rsidR="00617F86" w:rsidRPr="006105A7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E</w:t>
      </w:r>
      <w:r w:rsidR="00617F86" w:rsidRPr="006105A7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</w:rPr>
        <w:t>gr</w:t>
      </w:r>
      <w:proofErr w:type="spellEnd"/>
      <w:r w:rsidR="00617F86" w:rsidRPr="006105A7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)</w:t>
      </w:r>
      <w:r w:rsidR="00617F86" w:rsidRPr="006105A7">
        <w:rPr>
          <w:color w:val="231F20"/>
        </w:rPr>
        <w:t>, bez obzira na iskazanu mjernu nesigurnost</w:t>
      </w:r>
    </w:p>
    <w:p w14:paraId="67F69D18" w14:textId="24C581A3" w:rsidR="00617F86" w:rsidRPr="00B54AD3" w:rsidRDefault="00617F86" w:rsidP="0031788B">
      <w:pPr>
        <w:pStyle w:val="box467609"/>
        <w:shd w:val="clear" w:color="auto" w:fill="FFFFFF"/>
        <w:spacing w:before="120" w:beforeAutospacing="0" w:after="120" w:afterAutospacing="0"/>
        <w:jc w:val="center"/>
        <w:textAlignment w:val="baseline"/>
        <w:rPr>
          <w:i/>
          <w:color w:val="231F20"/>
          <w:lang w:val="hr-HR"/>
        </w:rPr>
      </w:pPr>
      <w:proofErr w:type="spellStart"/>
      <w:r w:rsidRP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>E</w:t>
      </w:r>
      <w:r w:rsidRPr="00B54AD3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  <w:lang w:val="hr-HR"/>
        </w:rPr>
        <w:t>mj</w:t>
      </w:r>
      <w:proofErr w:type="spellEnd"/>
      <w:r w:rsid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 xml:space="preserve"> </w:t>
      </w:r>
      <w:r w:rsidRPr="00B54AD3">
        <w:rPr>
          <w:i/>
          <w:color w:val="231F20"/>
          <w:lang w:val="hr-HR"/>
        </w:rPr>
        <w:t>≤</w:t>
      </w:r>
      <w:r w:rsidR="00B54AD3">
        <w:rPr>
          <w:i/>
          <w:color w:val="231F20"/>
          <w:lang w:val="hr-HR"/>
        </w:rPr>
        <w:t xml:space="preserve"> </w:t>
      </w:r>
      <w:proofErr w:type="spellStart"/>
      <w:r w:rsidRP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>E</w:t>
      </w:r>
      <w:r w:rsidRPr="00B54AD3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  <w:lang w:val="hr-HR"/>
        </w:rPr>
        <w:t>gr</w:t>
      </w:r>
      <w:proofErr w:type="spellEnd"/>
    </w:p>
    <w:p w14:paraId="7AF582F9" w14:textId="3CDE1A3A" w:rsidR="00617F86" w:rsidRPr="006105A7" w:rsidRDefault="00617F86" w:rsidP="0031788B">
      <w:pPr>
        <w:pStyle w:val="box467609"/>
        <w:shd w:val="clear" w:color="auto" w:fill="FFFFFF"/>
        <w:spacing w:before="120" w:beforeAutospacing="0" w:after="120" w:afterAutospacing="0"/>
        <w:ind w:firstLine="426"/>
        <w:textAlignment w:val="baseline"/>
        <w:rPr>
          <w:color w:val="231F20"/>
          <w:lang w:val="hr-HR"/>
        </w:rPr>
      </w:pPr>
      <w:r w:rsidRPr="006105A7">
        <w:rPr>
          <w:color w:val="231F20"/>
          <w:lang w:val="hr-HR"/>
        </w:rPr>
        <w:t>– izvor udovoljava propisanim GV iz stavka 1. ovoga članka.</w:t>
      </w:r>
    </w:p>
    <w:p w14:paraId="37AE81D2" w14:textId="4E94A27F" w:rsidR="00617F86" w:rsidRPr="006105A7" w:rsidRDefault="00617F86" w:rsidP="00F338D3">
      <w:pPr>
        <w:pStyle w:val="box467609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231F20"/>
          <w:lang w:val="hr-HR"/>
        </w:rPr>
      </w:pPr>
      <w:r w:rsidRPr="006105A7">
        <w:rPr>
          <w:color w:val="231F20"/>
          <w:lang w:val="hr-HR"/>
        </w:rPr>
        <w:t>(3) Ako je najveća vrijednost rezultata mjerenja veća od propisane GV, ali unutar područja mjerne nesigurnosti odnosno ako vrijedi:</w:t>
      </w:r>
    </w:p>
    <w:p w14:paraId="3CB71667" w14:textId="65332D28" w:rsidR="00617F86" w:rsidRPr="00B54AD3" w:rsidRDefault="00617F86" w:rsidP="0031788B">
      <w:pPr>
        <w:pStyle w:val="box467609"/>
        <w:shd w:val="clear" w:color="auto" w:fill="FFFFFF"/>
        <w:spacing w:before="120" w:beforeAutospacing="0" w:after="120" w:afterAutospacing="0"/>
        <w:jc w:val="center"/>
        <w:textAlignment w:val="baseline"/>
        <w:rPr>
          <w:i/>
          <w:color w:val="231F20"/>
          <w:lang w:val="hr-HR"/>
        </w:rPr>
      </w:pPr>
      <w:proofErr w:type="spellStart"/>
      <w:r w:rsidRP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>E</w:t>
      </w:r>
      <w:r w:rsidRPr="00B54AD3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  <w:lang w:val="hr-HR"/>
        </w:rPr>
        <w:t>mj</w:t>
      </w:r>
      <w:proofErr w:type="spellEnd"/>
      <w:r w:rsid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 xml:space="preserve"> </w:t>
      </w:r>
      <w:r w:rsidRP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>–</w:t>
      </w:r>
      <w:r w:rsid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 xml:space="preserve"> </w:t>
      </w:r>
      <w:r w:rsidRPr="00B54AD3">
        <w:rPr>
          <w:i/>
          <w:color w:val="231F20"/>
          <w:lang w:val="hr-HR"/>
        </w:rPr>
        <w:t>µ</w:t>
      </w:r>
      <w:proofErr w:type="spellStart"/>
      <w:r w:rsidRP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>E</w:t>
      </w:r>
      <w:r w:rsidRPr="00B54AD3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  <w:lang w:val="hr-HR"/>
        </w:rPr>
        <w:t>mj</w:t>
      </w:r>
      <w:proofErr w:type="spellEnd"/>
      <w:r w:rsidR="00B54AD3">
        <w:rPr>
          <w:i/>
          <w:color w:val="231F20"/>
          <w:lang w:val="hr-HR"/>
        </w:rPr>
        <w:t xml:space="preserve"> </w:t>
      </w:r>
      <w:r w:rsidRPr="00B54AD3">
        <w:rPr>
          <w:i/>
          <w:color w:val="231F20"/>
          <w:lang w:val="hr-HR"/>
        </w:rPr>
        <w:t>≤</w:t>
      </w:r>
      <w:r w:rsidR="00B54AD3">
        <w:rPr>
          <w:i/>
          <w:color w:val="231F20"/>
          <w:lang w:val="hr-HR"/>
        </w:rPr>
        <w:t xml:space="preserve"> </w:t>
      </w:r>
      <w:proofErr w:type="spellStart"/>
      <w:r w:rsidRPr="00B54AD3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>E</w:t>
      </w:r>
      <w:r w:rsidRPr="00B54AD3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  <w:lang w:val="hr-HR"/>
        </w:rPr>
        <w:t>gr</w:t>
      </w:r>
      <w:proofErr w:type="spellEnd"/>
    </w:p>
    <w:p w14:paraId="56E34156" w14:textId="77777777" w:rsidR="00617F86" w:rsidRPr="006105A7" w:rsidRDefault="00617F86" w:rsidP="002828E8">
      <w:pPr>
        <w:pStyle w:val="box467609"/>
        <w:shd w:val="clear" w:color="auto" w:fill="FFFFFF"/>
        <w:spacing w:beforeAutospacing="0" w:afterAutospacing="0"/>
        <w:ind w:firstLine="425"/>
        <w:textAlignment w:val="baseline"/>
        <w:rPr>
          <w:color w:val="231F20"/>
          <w:lang w:val="hr-HR"/>
        </w:rPr>
      </w:pPr>
      <w:r w:rsidRPr="006105A7">
        <w:rPr>
          <w:color w:val="231F20"/>
          <w:lang w:val="hr-HR"/>
        </w:rPr>
        <w:t>gdje je:</w:t>
      </w:r>
    </w:p>
    <w:p w14:paraId="674E6ADD" w14:textId="3E4DC918" w:rsidR="00617F86" w:rsidRPr="006105A7" w:rsidRDefault="00617F86" w:rsidP="00F338D3">
      <w:pPr>
        <w:pStyle w:val="box467609"/>
        <w:shd w:val="clear" w:color="auto" w:fill="FFFFFF"/>
        <w:spacing w:beforeAutospacing="0" w:afterAutospacing="0"/>
        <w:ind w:firstLine="425"/>
        <w:jc w:val="both"/>
        <w:textAlignment w:val="baseline"/>
        <w:rPr>
          <w:color w:val="231F20"/>
          <w:lang w:val="hr-HR"/>
        </w:rPr>
      </w:pPr>
      <w:r w:rsidRPr="006105A7">
        <w:rPr>
          <w:color w:val="231F20"/>
          <w:lang w:val="hr-HR"/>
        </w:rPr>
        <w:t>µ</w:t>
      </w:r>
      <w:proofErr w:type="spellStart"/>
      <w:r w:rsidRPr="006105A7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  <w:lang w:val="hr-HR"/>
        </w:rPr>
        <w:t>E</w:t>
      </w:r>
      <w:r w:rsidRPr="006105A7">
        <w:rPr>
          <w:rStyle w:val="kurziv"/>
          <w:rFonts w:ascii="Minion Pro" w:hAnsi="Minion Pro"/>
          <w:i/>
          <w:iCs/>
          <w:color w:val="231F20"/>
          <w:sz w:val="18"/>
          <w:szCs w:val="18"/>
          <w:bdr w:val="none" w:sz="0" w:space="0" w:color="auto" w:frame="1"/>
          <w:vertAlign w:val="subscript"/>
          <w:lang w:val="hr-HR"/>
        </w:rPr>
        <w:t>mj</w:t>
      </w:r>
      <w:proofErr w:type="spellEnd"/>
      <w:r w:rsidR="00B54AD3">
        <w:rPr>
          <w:color w:val="231F20"/>
          <w:lang w:val="hr-HR"/>
        </w:rPr>
        <w:t xml:space="preserve"> </w:t>
      </w:r>
      <w:r w:rsidRPr="006105A7">
        <w:rPr>
          <w:color w:val="231F20"/>
          <w:lang w:val="hr-HR"/>
        </w:rPr>
        <w:t xml:space="preserve">– vrijednost mjerne nesigurnosti mjerenjem utvrđenog iznosa veličine </w:t>
      </w:r>
    </w:p>
    <w:p w14:paraId="46668C55" w14:textId="67723935" w:rsidR="00617F86" w:rsidRPr="006105A7" w:rsidRDefault="00617F86" w:rsidP="00F338D3">
      <w:pPr>
        <w:pStyle w:val="box467609"/>
        <w:shd w:val="clear" w:color="auto" w:fill="FFFFFF"/>
        <w:spacing w:beforeAutospacing="0" w:afterAutospacing="0"/>
        <w:ind w:firstLine="425"/>
        <w:jc w:val="both"/>
        <w:textAlignment w:val="baseline"/>
        <w:rPr>
          <w:color w:val="231F20"/>
          <w:lang w:val="hr-HR"/>
        </w:rPr>
      </w:pPr>
      <w:r w:rsidRPr="006105A7">
        <w:rPr>
          <w:color w:val="231F20"/>
          <w:lang w:val="hr-HR"/>
        </w:rPr>
        <w:t>– prihvaća se da izvor udovoljava propisanim GV iz stavka 1. ovoga članka.</w:t>
      </w:r>
    </w:p>
    <w:p w14:paraId="06AB36AC" w14:textId="0F23EF12" w:rsidR="00617F86" w:rsidRDefault="00617F86" w:rsidP="005F7FF1">
      <w:pPr>
        <w:pStyle w:val="t-11-9-sred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/>
        </w:rPr>
      </w:pPr>
      <w:r w:rsidRPr="007D27AE">
        <w:rPr>
          <w:color w:val="000000"/>
        </w:rPr>
        <w:t>(</w:t>
      </w:r>
      <w:r w:rsidR="0012304E">
        <w:rPr>
          <w:color w:val="000000"/>
        </w:rPr>
        <w:t>4</w:t>
      </w:r>
      <w:r w:rsidRPr="007D27AE">
        <w:rPr>
          <w:color w:val="000000"/>
        </w:rPr>
        <w:t>) Iznos mjerne nesigurnosti ovisi o primijenjenim metodama mjerenja i karakteristikama upotrijebljenih mjernih instrumenata.</w:t>
      </w:r>
    </w:p>
    <w:p w14:paraId="0A3FD66F" w14:textId="5414DD9C" w:rsidR="00C07537" w:rsidRPr="007D27AE" w:rsidRDefault="00F24F4B" w:rsidP="0053598B">
      <w:pPr>
        <w:pStyle w:val="Naslov1"/>
      </w:pPr>
      <w:r w:rsidRPr="007D27AE">
        <w:t>V</w:t>
      </w:r>
      <w:r w:rsidR="009B076F" w:rsidRPr="007D27AE">
        <w:t>I</w:t>
      </w:r>
      <w:r w:rsidR="002365D8">
        <w:t>I</w:t>
      </w:r>
      <w:r w:rsidR="00622F87" w:rsidRPr="007D27AE">
        <w:t>I</w:t>
      </w:r>
      <w:r w:rsidR="00C07537" w:rsidRPr="007D27AE">
        <w:t xml:space="preserve">. </w:t>
      </w:r>
      <w:r w:rsidR="00427A0F" w:rsidRPr="007D27AE">
        <w:t>ZAPISNIK O IZVRŠENIM SVJETLOTEHNIČKIM MJERENJIMA</w:t>
      </w:r>
    </w:p>
    <w:p w14:paraId="4E122269" w14:textId="4F7A032F" w:rsidR="00C07537" w:rsidRPr="007D27AE" w:rsidRDefault="00C07537" w:rsidP="0053598B">
      <w:pPr>
        <w:pStyle w:val="Naslov3"/>
      </w:pPr>
      <w:r w:rsidRPr="007D27AE">
        <w:t xml:space="preserve">Članak </w:t>
      </w:r>
      <w:r w:rsidR="00622F87" w:rsidRPr="007D27AE">
        <w:t>1</w:t>
      </w:r>
      <w:r w:rsidR="009500A9" w:rsidRPr="007D27AE">
        <w:t>8</w:t>
      </w:r>
      <w:r w:rsidRPr="007D27AE">
        <w:t>.</w:t>
      </w:r>
    </w:p>
    <w:p w14:paraId="572E7D65" w14:textId="04B6ED73" w:rsidR="00C24BAE" w:rsidRPr="00F5193F" w:rsidRDefault="00C24BAE" w:rsidP="00750AED">
      <w:pPr>
        <w:pStyle w:val="t-9-8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/>
        </w:rPr>
      </w:pPr>
      <w:r w:rsidRPr="00D66B59">
        <w:rPr>
          <w:color w:val="000000"/>
        </w:rPr>
        <w:t xml:space="preserve">(1) O svakom obavljenom mjerenju </w:t>
      </w:r>
      <w:r w:rsidR="00133FD8">
        <w:rPr>
          <w:color w:val="000000"/>
        </w:rPr>
        <w:t xml:space="preserve">ovlaštena </w:t>
      </w:r>
      <w:r w:rsidRPr="00D66B59">
        <w:rPr>
          <w:color w:val="000000"/>
        </w:rPr>
        <w:t>pravna i</w:t>
      </w:r>
      <w:r w:rsidR="00750AED">
        <w:rPr>
          <w:color w:val="000000"/>
        </w:rPr>
        <w:t xml:space="preserve">li fizička osoba – obrtnik koja </w:t>
      </w:r>
      <w:r w:rsidRPr="00D66B59">
        <w:rPr>
          <w:color w:val="000000"/>
        </w:rPr>
        <w:t xml:space="preserve">obavlja mjerenja rasvijetljenosti okoliša izrađuje ispitno izvješće </w:t>
      </w:r>
    </w:p>
    <w:p w14:paraId="2D8D6FB9" w14:textId="77777777" w:rsidR="00C24BAE" w:rsidRPr="007D27AE" w:rsidRDefault="00C24BAE" w:rsidP="003732A8">
      <w:pPr>
        <w:pStyle w:val="t-9-8"/>
        <w:shd w:val="clear" w:color="auto" w:fill="FFFFFF"/>
        <w:spacing w:before="120" w:beforeAutospacing="0" w:after="120" w:afterAutospacing="0"/>
        <w:ind w:firstLine="426"/>
        <w:jc w:val="both"/>
        <w:textAlignment w:val="baseline"/>
        <w:rPr>
          <w:color w:val="000000"/>
        </w:rPr>
      </w:pPr>
      <w:r w:rsidRPr="007D27AE">
        <w:rPr>
          <w:color w:val="000000"/>
        </w:rPr>
        <w:t>(2) Izvješće iz stavka 1. ovoga članka</w:t>
      </w:r>
      <w:r>
        <w:rPr>
          <w:color w:val="000000"/>
        </w:rPr>
        <w:t xml:space="preserve"> minimalno</w:t>
      </w:r>
      <w:r w:rsidRPr="007D27AE">
        <w:rPr>
          <w:color w:val="000000"/>
        </w:rPr>
        <w:t xml:space="preserve"> sadrži:</w:t>
      </w:r>
    </w:p>
    <w:p w14:paraId="2603D27E" w14:textId="77777777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lastRenderedPageBreak/>
        <w:t>a) opći opis rasvjetne instalacije, uključujući njeno mjesto i namjenu</w:t>
      </w:r>
    </w:p>
    <w:p w14:paraId="7BAEEDC8" w14:textId="77777777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t>b) datum i vrijeme mjerenja</w:t>
      </w:r>
    </w:p>
    <w:p w14:paraId="00E512D6" w14:textId="77777777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t>c) tip i geometrijske pojedinosti rasvjetne instalacije</w:t>
      </w:r>
    </w:p>
    <w:p w14:paraId="6F1054E9" w14:textId="77777777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t>d) vrstu i broj svjetiljki, upravljačkih uređaja gdje je to potrebno</w:t>
      </w:r>
    </w:p>
    <w:p w14:paraId="60965F30" w14:textId="77777777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t>e) bilješku o položaju i namjeni svih svjetiljki koje ne rade tijekom mjerenja</w:t>
      </w:r>
    </w:p>
    <w:p w14:paraId="03CE9313" w14:textId="10EE909C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t xml:space="preserve">f) </w:t>
      </w:r>
      <w:r w:rsidR="00D66B59" w:rsidRPr="00D66B59">
        <w:rPr>
          <w:rFonts w:ascii="Times New Roman" w:eastAsia="Calibri" w:hAnsi="Times New Roman" w:cs="Times New Roman"/>
          <w:sz w:val="24"/>
          <w:szCs w:val="24"/>
        </w:rPr>
        <w:t>datum i vrijeme</w:t>
      </w:r>
      <w:r w:rsidRPr="007D27AE">
        <w:rPr>
          <w:rFonts w:ascii="Times New Roman" w:eastAsia="Calibri" w:hAnsi="Times New Roman" w:cs="Times New Roman"/>
          <w:sz w:val="24"/>
          <w:szCs w:val="24"/>
        </w:rPr>
        <w:t xml:space="preserve"> posljednjeg čišćenja svjetiljki gdje je to potrebno</w:t>
      </w:r>
    </w:p>
    <w:p w14:paraId="26ED0331" w14:textId="77777777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t>g) klimatsk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D27AE">
        <w:rPr>
          <w:rFonts w:ascii="Times New Roman" w:eastAsia="Calibri" w:hAnsi="Times New Roman" w:cs="Times New Roman"/>
          <w:sz w:val="24"/>
          <w:szCs w:val="24"/>
        </w:rPr>
        <w:t xml:space="preserve"> uvjet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Pr="007D27AE">
        <w:rPr>
          <w:rFonts w:ascii="Times New Roman" w:eastAsia="Calibri" w:hAnsi="Times New Roman" w:cs="Times New Roman"/>
          <w:sz w:val="24"/>
          <w:szCs w:val="24"/>
        </w:rPr>
        <w:t xml:space="preserve"> u vrijeme mjerenja</w:t>
      </w:r>
    </w:p>
    <w:p w14:paraId="6DA0269F" w14:textId="2EFB4983" w:rsidR="00C24BAE" w:rsidRPr="007D27AE" w:rsidRDefault="00C24BAE" w:rsidP="00F338D3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6B59">
        <w:rPr>
          <w:rFonts w:ascii="Times New Roman" w:eastAsia="Calibri" w:hAnsi="Times New Roman" w:cs="Times New Roman"/>
          <w:sz w:val="24"/>
          <w:szCs w:val="24"/>
        </w:rPr>
        <w:t xml:space="preserve">h) vrstu mjernog uređaja, marku, serijski broj te </w:t>
      </w:r>
      <w:r>
        <w:rPr>
          <w:rFonts w:ascii="Times New Roman" w:eastAsia="Calibri" w:hAnsi="Times New Roman" w:cs="Times New Roman"/>
          <w:sz w:val="24"/>
          <w:szCs w:val="24"/>
        </w:rPr>
        <w:t>oznake umjernica kojima se dokazuje mjerna sljedivost</w:t>
      </w:r>
    </w:p>
    <w:p w14:paraId="5EA138E2" w14:textId="77777777" w:rsidR="00100862" w:rsidRDefault="004B3971" w:rsidP="00775D2E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D27AE">
        <w:rPr>
          <w:rFonts w:ascii="Times New Roman" w:eastAsia="Calibri" w:hAnsi="Times New Roman" w:cs="Times New Roman"/>
          <w:sz w:val="24"/>
          <w:szCs w:val="24"/>
        </w:rPr>
        <w:t>i</w:t>
      </w:r>
      <w:r w:rsidR="00D2077B" w:rsidRPr="007D27A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75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grafički prikaz mjernih mjesta (skica)</w:t>
      </w:r>
    </w:p>
    <w:p w14:paraId="39C4C0E5" w14:textId="526743CF" w:rsidR="00176ED7" w:rsidRPr="00774BD8" w:rsidRDefault="00176ED7" w:rsidP="00775D2E">
      <w:pPr>
        <w:spacing w:before="100" w:after="100" w:line="240" w:lineRule="auto"/>
        <w:ind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j) </w:t>
      </w:r>
      <w:r w:rsidR="00775D2E" w:rsidRPr="007D27AE">
        <w:rPr>
          <w:rFonts w:ascii="Times New Roman" w:eastAsia="Calibri" w:hAnsi="Times New Roman" w:cs="Times New Roman"/>
          <w:sz w:val="24"/>
          <w:szCs w:val="24"/>
        </w:rPr>
        <w:t>mjerna mjesta i dobivene vrijednosti</w:t>
      </w:r>
      <w:r w:rsidR="00775D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5D2E" w:rsidRPr="00774BD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te vrednovanje rezultata mjerenja</w:t>
      </w:r>
      <w:r w:rsidR="00775D2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14:paraId="7BBED095" w14:textId="4B40EBC1" w:rsidR="00B976F6" w:rsidRPr="006105A7" w:rsidRDefault="00B976F6" w:rsidP="00B54AD3">
      <w:pPr>
        <w:spacing w:before="120" w:after="12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5A7">
        <w:rPr>
          <w:rFonts w:ascii="Times New Roman" w:eastAsia="Calibri" w:hAnsi="Times New Roman" w:cs="Times New Roman"/>
          <w:sz w:val="24"/>
          <w:szCs w:val="24"/>
        </w:rPr>
        <w:t>(3) Operat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6105A7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>
        <w:rPr>
          <w:rFonts w:ascii="Times New Roman" w:eastAsia="Calibri" w:hAnsi="Times New Roman" w:cs="Times New Roman"/>
          <w:sz w:val="24"/>
          <w:szCs w:val="24"/>
        </w:rPr>
        <w:t xml:space="preserve">vanjske rasvjete </w:t>
      </w:r>
      <w:r w:rsidRPr="006105A7">
        <w:rPr>
          <w:rFonts w:ascii="Times New Roman" w:eastAsia="Calibri" w:hAnsi="Times New Roman" w:cs="Times New Roman"/>
          <w:sz w:val="24"/>
          <w:szCs w:val="24"/>
        </w:rPr>
        <w:t xml:space="preserve">dužan je izvješće o provedenom prvom i </w:t>
      </w:r>
      <w:r w:rsidR="00133FD8">
        <w:rPr>
          <w:rFonts w:ascii="Times New Roman" w:eastAsia="Calibri" w:hAnsi="Times New Roman" w:cs="Times New Roman"/>
          <w:sz w:val="24"/>
          <w:szCs w:val="24"/>
        </w:rPr>
        <w:t xml:space="preserve">povremenim kontrolnim </w:t>
      </w:r>
      <w:r w:rsidR="00133FD8" w:rsidRPr="006105A7">
        <w:rPr>
          <w:rFonts w:ascii="Times New Roman" w:eastAsia="Calibri" w:hAnsi="Times New Roman" w:cs="Times New Roman"/>
          <w:sz w:val="24"/>
          <w:szCs w:val="24"/>
        </w:rPr>
        <w:t>mjerenj</w:t>
      </w:r>
      <w:r w:rsidR="00133FD8">
        <w:rPr>
          <w:rFonts w:ascii="Times New Roman" w:eastAsia="Calibri" w:hAnsi="Times New Roman" w:cs="Times New Roman"/>
          <w:sz w:val="24"/>
          <w:szCs w:val="24"/>
        </w:rPr>
        <w:t>ima</w:t>
      </w:r>
      <w:r w:rsidR="00133FD8" w:rsidRPr="00610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05A7">
        <w:rPr>
          <w:rFonts w:ascii="Times New Roman" w:eastAsia="Calibri" w:hAnsi="Times New Roman" w:cs="Times New Roman"/>
          <w:sz w:val="24"/>
          <w:szCs w:val="24"/>
        </w:rPr>
        <w:t xml:space="preserve">čuvati </w:t>
      </w:r>
      <w:r w:rsidR="00332063" w:rsidRPr="00332063">
        <w:rPr>
          <w:rFonts w:ascii="Times New Roman" w:eastAsia="Calibri" w:hAnsi="Times New Roman" w:cs="Times New Roman"/>
          <w:sz w:val="24"/>
          <w:szCs w:val="24"/>
        </w:rPr>
        <w:t>trajno</w:t>
      </w:r>
      <w:r w:rsidRPr="006105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F1F54B" w14:textId="0A61D268" w:rsidR="003F5044" w:rsidRPr="00B54AD3" w:rsidRDefault="003F5044" w:rsidP="0036691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F1A2D" w14:textId="07FA2802" w:rsidR="00C07537" w:rsidRDefault="00C07537" w:rsidP="0053598B">
      <w:pPr>
        <w:pStyle w:val="Naslov3"/>
      </w:pPr>
      <w:r w:rsidRPr="007D27AE">
        <w:t xml:space="preserve">Članak </w:t>
      </w:r>
      <w:r w:rsidR="009500A9" w:rsidRPr="007D27AE">
        <w:t>19</w:t>
      </w:r>
      <w:r w:rsidRPr="007D27AE">
        <w:t>.</w:t>
      </w:r>
    </w:p>
    <w:p w14:paraId="34B25305" w14:textId="5E523F59" w:rsidR="00C60316" w:rsidRPr="00C60316" w:rsidRDefault="009D4792" w:rsidP="009D4792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0316" w:rsidRPr="009D4792">
        <w:rPr>
          <w:rFonts w:ascii="Times New Roman" w:eastAsia="Calibri" w:hAnsi="Times New Roman" w:cs="Times New Roman"/>
          <w:sz w:val="24"/>
          <w:szCs w:val="24"/>
        </w:rPr>
        <w:t>Prilozi I. do VI. s odgovarajućim sadržajem tiskani su uz ovaj Pravilnik i njegov su sastavni dio.</w:t>
      </w:r>
    </w:p>
    <w:p w14:paraId="22DD84C2" w14:textId="6492619D" w:rsidR="00C60316" w:rsidRDefault="00AD33AE" w:rsidP="005F7FF1">
      <w:pPr>
        <w:pStyle w:val="Naslov1"/>
      </w:pPr>
      <w:r w:rsidRPr="006105A7">
        <w:t>IX. ZAVRŠN</w:t>
      </w:r>
      <w:r>
        <w:t xml:space="preserve">A </w:t>
      </w:r>
      <w:r w:rsidRPr="006105A7">
        <w:t>ODREDB</w:t>
      </w:r>
      <w:r>
        <w:t>A</w:t>
      </w:r>
    </w:p>
    <w:p w14:paraId="1577DABC" w14:textId="3CBF6E92" w:rsidR="00C60316" w:rsidRPr="00C60316" w:rsidRDefault="00C60316" w:rsidP="00C60316">
      <w:pPr>
        <w:pStyle w:val="Naslov3"/>
      </w:pPr>
      <w:r w:rsidRPr="007D27AE">
        <w:t xml:space="preserve">Članak </w:t>
      </w:r>
      <w:r>
        <w:t>20</w:t>
      </w:r>
      <w:r w:rsidRPr="007D27AE">
        <w:t>.</w:t>
      </w:r>
    </w:p>
    <w:p w14:paraId="0DDBF9DB" w14:textId="4909B6B6" w:rsidR="00C07537" w:rsidRPr="00B6207D" w:rsidRDefault="00C07537" w:rsidP="0031788B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7D27AE">
        <w:rPr>
          <w:color w:val="000000"/>
        </w:rPr>
        <w:t>Ovaj Pravilnik stupa na snag</w:t>
      </w:r>
      <w:r w:rsidR="00714D14">
        <w:rPr>
          <w:color w:val="000000"/>
        </w:rPr>
        <w:t>u osmoga dana od dana objave u „Narodnim novinama“</w:t>
      </w:r>
      <w:r w:rsidRPr="007D27AE">
        <w:rPr>
          <w:color w:val="000000"/>
        </w:rPr>
        <w:t>.</w:t>
      </w:r>
    </w:p>
    <w:p w14:paraId="26260F09" w14:textId="77777777" w:rsidR="00FB6462" w:rsidRPr="00FB6462" w:rsidRDefault="00FB6462" w:rsidP="00FB64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14:paraId="46B24983" w14:textId="77777777" w:rsidR="00FB6462" w:rsidRPr="00FB6462" w:rsidRDefault="00FB6462" w:rsidP="00FB6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6462">
        <w:rPr>
          <w:rFonts w:ascii="Times New Roman" w:eastAsia="Calibri" w:hAnsi="Times New Roman" w:cs="Times New Roman"/>
          <w:sz w:val="24"/>
        </w:rPr>
        <w:t>KLASA:</w:t>
      </w:r>
    </w:p>
    <w:p w14:paraId="40BAF2DE" w14:textId="77777777" w:rsidR="00FB6462" w:rsidRPr="00FB6462" w:rsidRDefault="00FB6462" w:rsidP="00FB6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6462">
        <w:rPr>
          <w:rFonts w:ascii="Times New Roman" w:eastAsia="Calibri" w:hAnsi="Times New Roman" w:cs="Times New Roman"/>
          <w:sz w:val="24"/>
        </w:rPr>
        <w:t>URBROJ:</w:t>
      </w:r>
    </w:p>
    <w:p w14:paraId="5F04050A" w14:textId="77777777" w:rsidR="00FB6462" w:rsidRPr="00FB6462" w:rsidRDefault="00FB6462" w:rsidP="00FB6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B6462">
        <w:rPr>
          <w:rFonts w:ascii="Times New Roman" w:eastAsia="Calibri" w:hAnsi="Times New Roman" w:cs="Times New Roman"/>
          <w:sz w:val="24"/>
        </w:rPr>
        <w:t>Zagreb,</w:t>
      </w:r>
    </w:p>
    <w:p w14:paraId="38423B08" w14:textId="77777777" w:rsidR="00FB6462" w:rsidRPr="00FB6462" w:rsidRDefault="00FB6462" w:rsidP="00FB6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FDF790C" w14:textId="77777777" w:rsidR="00FB6462" w:rsidRPr="00FB6462" w:rsidRDefault="00FB6462" w:rsidP="00FB6462">
      <w:pPr>
        <w:spacing w:before="120" w:after="120" w:line="240" w:lineRule="auto"/>
        <w:ind w:left="552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6462">
        <w:rPr>
          <w:rFonts w:ascii="Times New Roman" w:eastAsia="Calibri" w:hAnsi="Times New Roman" w:cs="Times New Roman"/>
          <w:b/>
          <w:sz w:val="24"/>
          <w:szCs w:val="24"/>
        </w:rPr>
        <w:t>Ministar</w:t>
      </w:r>
    </w:p>
    <w:p w14:paraId="1B33A4B8" w14:textId="77777777" w:rsidR="00FB6462" w:rsidRPr="00FB6462" w:rsidRDefault="00FB6462" w:rsidP="00FB6462">
      <w:pPr>
        <w:spacing w:after="0" w:line="480" w:lineRule="auto"/>
        <w:ind w:left="552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742D4C7" w14:textId="47F8BE21" w:rsidR="00FB6462" w:rsidRPr="00FB6462" w:rsidRDefault="00AD33AE" w:rsidP="00FB6462">
      <w:pPr>
        <w:spacing w:before="120" w:after="120" w:line="240" w:lineRule="auto"/>
        <w:ind w:left="552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izv. prof. </w:t>
      </w:r>
      <w:r w:rsidR="00FB6462" w:rsidRPr="00FB6462">
        <w:rPr>
          <w:rFonts w:ascii="Times New Roman" w:eastAsia="Calibri" w:hAnsi="Times New Roman" w:cs="Times New Roman"/>
          <w:b/>
          <w:sz w:val="24"/>
          <w:szCs w:val="24"/>
        </w:rPr>
        <w:t xml:space="preserve">dr. </w:t>
      </w:r>
      <w:proofErr w:type="spellStart"/>
      <w:r w:rsidR="00FB6462" w:rsidRPr="00FB6462">
        <w:rPr>
          <w:rFonts w:ascii="Times New Roman" w:eastAsia="Calibri" w:hAnsi="Times New Roman" w:cs="Times New Roman"/>
          <w:b/>
          <w:sz w:val="24"/>
          <w:szCs w:val="24"/>
        </w:rPr>
        <w:t>sc</w:t>
      </w:r>
      <w:proofErr w:type="spellEnd"/>
      <w:r w:rsidR="00FB6462" w:rsidRPr="00FB6462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9338D9">
        <w:rPr>
          <w:rFonts w:ascii="Times New Roman" w:eastAsia="Calibri" w:hAnsi="Times New Roman" w:cs="Times New Roman"/>
          <w:b/>
          <w:sz w:val="24"/>
          <w:szCs w:val="24"/>
        </w:rPr>
        <w:t>Davor Filipović</w:t>
      </w:r>
      <w:r w:rsidR="00FB6462" w:rsidRPr="00FB646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FB6462" w:rsidRPr="00FB64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462" w:rsidRPr="00FB6462">
        <w:rPr>
          <w:rFonts w:ascii="Times New Roman" w:eastAsia="Calibri" w:hAnsi="Times New Roman" w:cs="Times New Roman"/>
          <w:b/>
          <w:sz w:val="24"/>
          <w:szCs w:val="24"/>
        </w:rPr>
        <w:t>v.r.</w:t>
      </w:r>
    </w:p>
    <w:p w14:paraId="49E99708" w14:textId="77777777" w:rsidR="00FB6462" w:rsidRPr="00FB6462" w:rsidRDefault="00FB6462" w:rsidP="00FB6462">
      <w:pPr>
        <w:spacing w:after="0" w:line="240" w:lineRule="auto"/>
        <w:ind w:left="6237"/>
        <w:jc w:val="both"/>
        <w:rPr>
          <w:rFonts w:ascii="Times New Roman" w:eastAsia="Calibri" w:hAnsi="Times New Roman" w:cs="Times New Roman"/>
          <w:sz w:val="24"/>
        </w:rPr>
      </w:pPr>
      <w:r w:rsidRPr="00FB6462">
        <w:rPr>
          <w:rFonts w:ascii="Times New Roman" w:eastAsia="Calibri" w:hAnsi="Times New Roman" w:cs="Times New Roman"/>
          <w:sz w:val="24"/>
        </w:rPr>
        <w:br w:type="page"/>
      </w:r>
    </w:p>
    <w:p w14:paraId="7C50EC73" w14:textId="554FDD6F" w:rsidR="005A6ED3" w:rsidRPr="0053598B" w:rsidRDefault="000D3312" w:rsidP="0053598B">
      <w:pPr>
        <w:pStyle w:val="Naslov2"/>
      </w:pPr>
      <w:r w:rsidRPr="0053598B">
        <w:lastRenderedPageBreak/>
        <w:t>PRILOG I.</w:t>
      </w:r>
      <w:r w:rsidR="007D27AE" w:rsidRPr="0053598B">
        <w:t xml:space="preserve"> </w:t>
      </w:r>
    </w:p>
    <w:p w14:paraId="0A71E492" w14:textId="77777777" w:rsidR="00C15782" w:rsidRPr="0006496E" w:rsidRDefault="00C15782" w:rsidP="0031788B">
      <w:pPr>
        <w:spacing w:before="120" w:after="120" w:line="240" w:lineRule="auto"/>
        <w:rPr>
          <w:rFonts w:ascii="Times New Roman" w:hAnsi="Times New Roman" w:cs="Times New Roman"/>
          <w:color w:val="2F2F2F"/>
          <w:sz w:val="24"/>
          <w:szCs w:val="24"/>
          <w:highlight w:val="yellow"/>
          <w:shd w:val="clear" w:color="auto" w:fill="FFFFFF"/>
        </w:rPr>
      </w:pPr>
    </w:p>
    <w:p w14:paraId="40896188" w14:textId="77777777" w:rsidR="00C24BAE" w:rsidRPr="006E68CF" w:rsidRDefault="00C24BAE" w:rsidP="007A4215">
      <w:pPr>
        <w:spacing w:before="120" w:after="120" w:line="240" w:lineRule="auto"/>
        <w:ind w:firstLine="567"/>
        <w:jc w:val="both"/>
        <w:rPr>
          <w:rStyle w:val="Istaknuto"/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</w:pPr>
      <w:r w:rsidRPr="006E68CF">
        <w:rPr>
          <w:rFonts w:ascii="Times New Roman" w:hAnsi="Times New Roman" w:cs="Times New Roman"/>
          <w:color w:val="2F2F2F"/>
          <w:sz w:val="24"/>
          <w:szCs w:val="24"/>
          <w:shd w:val="clear" w:color="auto" w:fill="FFFFFF"/>
        </w:rPr>
        <w:t xml:space="preserve">HRN EN ISO/IEC 17025, </w:t>
      </w:r>
      <w:r w:rsidRPr="006E68CF">
        <w:rPr>
          <w:rStyle w:val="Istaknuto"/>
          <w:rFonts w:ascii="Times New Roman" w:hAnsi="Times New Roman" w:cs="Times New Roman"/>
          <w:i w:val="0"/>
          <w:color w:val="2F2F2F"/>
          <w:sz w:val="24"/>
          <w:szCs w:val="24"/>
          <w:shd w:val="clear" w:color="auto" w:fill="FFFFFF"/>
        </w:rPr>
        <w:t xml:space="preserve">Opći zahtjevi za osposobljenost ispitnih i </w:t>
      </w:r>
      <w:proofErr w:type="spellStart"/>
      <w:r w:rsidRPr="006E68CF">
        <w:rPr>
          <w:rStyle w:val="Istaknuto"/>
          <w:rFonts w:ascii="Times New Roman" w:hAnsi="Times New Roman" w:cs="Times New Roman"/>
          <w:i w:val="0"/>
          <w:color w:val="2F2F2F"/>
          <w:sz w:val="24"/>
          <w:szCs w:val="24"/>
          <w:shd w:val="clear" w:color="auto" w:fill="FFFFFF"/>
        </w:rPr>
        <w:t>umjernih</w:t>
      </w:r>
      <w:proofErr w:type="spellEnd"/>
      <w:r w:rsidRPr="006E68CF">
        <w:rPr>
          <w:rStyle w:val="Istaknuto"/>
          <w:rFonts w:ascii="Times New Roman" w:hAnsi="Times New Roman" w:cs="Times New Roman"/>
          <w:i w:val="0"/>
          <w:color w:val="2F2F2F"/>
          <w:sz w:val="24"/>
          <w:szCs w:val="24"/>
          <w:shd w:val="clear" w:color="auto" w:fill="FFFFFF"/>
        </w:rPr>
        <w:t xml:space="preserve"> laboratorija</w:t>
      </w:r>
    </w:p>
    <w:p w14:paraId="716F7326" w14:textId="2461E44B" w:rsidR="00C24BAE" w:rsidRPr="006E68CF" w:rsidRDefault="00C24BAE" w:rsidP="007A421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CF">
        <w:rPr>
          <w:rFonts w:ascii="Times New Roman" w:hAnsi="Times New Roman" w:cs="Times New Roman"/>
          <w:sz w:val="24"/>
          <w:szCs w:val="24"/>
        </w:rPr>
        <w:t>HRN EN 13201-4, Cestovna rasvjeta</w:t>
      </w:r>
      <w:r w:rsidR="005F7FF1">
        <w:rPr>
          <w:rFonts w:ascii="Times New Roman" w:hAnsi="Times New Roman" w:cs="Times New Roman"/>
          <w:sz w:val="24"/>
          <w:szCs w:val="24"/>
        </w:rPr>
        <w:t xml:space="preserve"> </w:t>
      </w:r>
      <w:r w:rsidRPr="006E68CF">
        <w:rPr>
          <w:rFonts w:ascii="Times New Roman" w:hAnsi="Times New Roman" w:cs="Times New Roman"/>
          <w:sz w:val="24"/>
          <w:szCs w:val="24"/>
        </w:rPr>
        <w:t>- 4. dio: Metode mjerenja svojstava rasvjete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68CF">
        <w:rPr>
          <w:rFonts w:ascii="Times New Roman" w:hAnsi="Times New Roman" w:cs="Times New Roman"/>
          <w:sz w:val="24"/>
          <w:szCs w:val="24"/>
        </w:rPr>
        <w:t>(EN 13201-4)</w:t>
      </w:r>
    </w:p>
    <w:p w14:paraId="5BA1635A" w14:textId="7A2D5959" w:rsidR="00C24BAE" w:rsidRPr="006E68CF" w:rsidRDefault="00C24BAE" w:rsidP="007A421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CF">
        <w:rPr>
          <w:rFonts w:ascii="Times New Roman" w:hAnsi="Times New Roman" w:cs="Times New Roman"/>
          <w:sz w:val="24"/>
          <w:szCs w:val="24"/>
        </w:rPr>
        <w:t>HRN EN 12464-2, Svjetlo i rasvjeta - Rasvjeta radnih mjesta - 2. dio: Vanjski radni prostori (EN 12464-2)</w:t>
      </w:r>
    </w:p>
    <w:p w14:paraId="596D58EC" w14:textId="01E76200" w:rsidR="00C24BAE" w:rsidRDefault="00C24BAE" w:rsidP="00415169">
      <w:pPr>
        <w:jc w:val="both"/>
      </w:pPr>
      <w:r w:rsidRPr="006E68CF">
        <w:rPr>
          <w:rFonts w:ascii="Times New Roman" w:hAnsi="Times New Roman" w:cs="Times New Roman"/>
          <w:sz w:val="24"/>
          <w:szCs w:val="24"/>
        </w:rPr>
        <w:t xml:space="preserve">ISO/CIE 19476: Karakteristike performansi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E68CF">
        <w:rPr>
          <w:rFonts w:ascii="Times New Roman" w:hAnsi="Times New Roman" w:cs="Times New Roman"/>
          <w:sz w:val="24"/>
          <w:szCs w:val="24"/>
        </w:rPr>
        <w:t>jerača rasvijetljenosti i mjerača svjetline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6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68CF">
        <w:rPr>
          <w:rFonts w:ascii="Times New Roman" w:hAnsi="Times New Roman" w:cs="Times New Roman"/>
          <w:sz w:val="24"/>
          <w:szCs w:val="24"/>
        </w:rPr>
        <w:t>luminancije</w:t>
      </w:r>
      <w:proofErr w:type="spellEnd"/>
    </w:p>
    <w:p w14:paraId="51151131" w14:textId="289A3FAC" w:rsidR="000D3312" w:rsidRPr="006E68CF" w:rsidRDefault="00C15782" w:rsidP="007A4215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A92A6" w14:textId="4D98E423" w:rsidR="005A6ED3" w:rsidRPr="006E68CF" w:rsidRDefault="005A6ED3" w:rsidP="006E68CF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5F49CA9" w14:textId="5C487D2E" w:rsidR="00617F86" w:rsidRPr="0053598B" w:rsidRDefault="00617F86" w:rsidP="0053598B">
      <w:pPr>
        <w:pStyle w:val="Naslov2"/>
      </w:pPr>
      <w:r w:rsidRPr="0053598B">
        <w:t>PRILOG I</w:t>
      </w:r>
      <w:r w:rsidR="00C15782" w:rsidRPr="0053598B">
        <w:t>I</w:t>
      </w:r>
      <w:r w:rsidRPr="0053598B">
        <w:t>.</w:t>
      </w:r>
    </w:p>
    <w:p w14:paraId="56ED60BC" w14:textId="284CFFDD" w:rsidR="00E85133" w:rsidRPr="002B7229" w:rsidRDefault="00E85133" w:rsidP="001215F1">
      <w:pPr>
        <w:pStyle w:val="Odlomakpopisa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B7229">
        <w:rPr>
          <w:rFonts w:ascii="Times New Roman" w:hAnsi="Times New Roman" w:cs="Times New Roman"/>
          <w:sz w:val="24"/>
          <w:szCs w:val="24"/>
        </w:rPr>
        <w:t>MJERENJ</w:t>
      </w:r>
      <w:r w:rsidR="007E5808" w:rsidRPr="002B7229">
        <w:rPr>
          <w:rFonts w:ascii="Times New Roman" w:hAnsi="Times New Roman" w:cs="Times New Roman"/>
          <w:sz w:val="24"/>
          <w:szCs w:val="24"/>
        </w:rPr>
        <w:t>E</w:t>
      </w:r>
      <w:r w:rsidRPr="002B7229">
        <w:rPr>
          <w:rFonts w:ascii="Times New Roman" w:hAnsi="Times New Roman" w:cs="Times New Roman"/>
          <w:sz w:val="24"/>
          <w:szCs w:val="24"/>
        </w:rPr>
        <w:t xml:space="preserve"> SVJETLINE </w:t>
      </w:r>
      <w:r w:rsidR="00AA06B4">
        <w:t>–</w:t>
      </w:r>
      <w:r w:rsidR="00AA06B4">
        <w:rPr>
          <w:rFonts w:ascii="Times New Roman" w:hAnsi="Times New Roman" w:cs="Times New Roman"/>
          <w:sz w:val="24"/>
          <w:szCs w:val="24"/>
        </w:rPr>
        <w:t xml:space="preserve"> </w:t>
      </w:r>
      <w:r w:rsidRPr="002B7229">
        <w:rPr>
          <w:rFonts w:ascii="Times New Roman" w:hAnsi="Times New Roman" w:cs="Times New Roman"/>
          <w:sz w:val="24"/>
          <w:szCs w:val="24"/>
        </w:rPr>
        <w:t>LUMINANCIJE</w:t>
      </w:r>
    </w:p>
    <w:p w14:paraId="6769D38C" w14:textId="7A92B859" w:rsidR="00E85133" w:rsidRPr="006E68CF" w:rsidRDefault="00E85133" w:rsidP="002325EB">
      <w:pPr>
        <w:pStyle w:val="Naslov3"/>
        <w:jc w:val="both"/>
        <w:rPr>
          <w:rFonts w:cs="Times New Roman"/>
          <w:b/>
        </w:rPr>
      </w:pPr>
      <w:r w:rsidRPr="006E68CF">
        <w:rPr>
          <w:rFonts w:cs="Times New Roman"/>
          <w:b/>
        </w:rPr>
        <w:t>A</w:t>
      </w:r>
      <w:r w:rsidR="00893D38">
        <w:rPr>
          <w:rFonts w:cs="Times New Roman"/>
          <w:b/>
        </w:rPr>
        <w:t>.</w:t>
      </w:r>
      <w:r w:rsidRPr="006E68CF">
        <w:rPr>
          <w:rFonts w:cs="Times New Roman"/>
          <w:b/>
        </w:rPr>
        <w:t xml:space="preserve"> </w:t>
      </w:r>
      <w:r w:rsidR="002325EB" w:rsidRPr="006E68CF">
        <w:rPr>
          <w:rFonts w:cs="Times New Roman"/>
          <w:b/>
        </w:rPr>
        <w:t>MJERNO MJESTO I MJERNI UREĐAJ</w:t>
      </w:r>
    </w:p>
    <w:p w14:paraId="362FD292" w14:textId="3FC23586" w:rsidR="00E85133" w:rsidRPr="006E68CF" w:rsidRDefault="00E85133" w:rsidP="006E68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CF">
        <w:rPr>
          <w:rFonts w:ascii="Times New Roman" w:hAnsi="Times New Roman" w:cs="Times New Roman"/>
          <w:sz w:val="24"/>
          <w:szCs w:val="24"/>
        </w:rPr>
        <w:t xml:space="preserve">(1) Mjerni uređaj za mjerenje svjetline </w:t>
      </w:r>
      <w:r w:rsidR="00947AB1">
        <w:rPr>
          <w:rFonts w:ascii="Times New Roman" w:hAnsi="Times New Roman" w:cs="Times New Roman"/>
          <w:sz w:val="24"/>
          <w:szCs w:val="24"/>
        </w:rPr>
        <w:t xml:space="preserve">(u daljnjem tekstu: </w:t>
      </w:r>
      <w:proofErr w:type="spellStart"/>
      <w:r w:rsidR="00C84A74" w:rsidRPr="006E68CF">
        <w:rPr>
          <w:rFonts w:ascii="Times New Roman" w:hAnsi="Times New Roman" w:cs="Times New Roman"/>
          <w:sz w:val="24"/>
          <w:szCs w:val="24"/>
        </w:rPr>
        <w:t>l</w:t>
      </w:r>
      <w:r w:rsidRPr="006E68CF">
        <w:rPr>
          <w:rFonts w:ascii="Times New Roman" w:hAnsi="Times New Roman" w:cs="Times New Roman"/>
          <w:sz w:val="24"/>
          <w:szCs w:val="24"/>
        </w:rPr>
        <w:t>uminancmetar</w:t>
      </w:r>
      <w:proofErr w:type="spellEnd"/>
      <w:r w:rsidR="00947AB1">
        <w:rPr>
          <w:rFonts w:ascii="Times New Roman" w:hAnsi="Times New Roman" w:cs="Times New Roman"/>
          <w:sz w:val="24"/>
          <w:szCs w:val="24"/>
        </w:rPr>
        <w:t>)</w:t>
      </w:r>
      <w:r w:rsidRPr="006E68CF">
        <w:rPr>
          <w:rFonts w:ascii="Times New Roman" w:hAnsi="Times New Roman" w:cs="Times New Roman"/>
          <w:sz w:val="24"/>
          <w:szCs w:val="24"/>
        </w:rPr>
        <w:t xml:space="preserve"> </w:t>
      </w:r>
      <w:r w:rsidR="00D33A45">
        <w:rPr>
          <w:rFonts w:ascii="Times New Roman" w:hAnsi="Times New Roman" w:cs="Times New Roman"/>
          <w:sz w:val="24"/>
          <w:szCs w:val="24"/>
        </w:rPr>
        <w:t>montirati</w:t>
      </w:r>
      <w:r w:rsidRPr="006E68CF">
        <w:rPr>
          <w:rFonts w:ascii="Times New Roman" w:hAnsi="Times New Roman" w:cs="Times New Roman"/>
          <w:sz w:val="24"/>
          <w:szCs w:val="24"/>
        </w:rPr>
        <w:t xml:space="preserve"> na kruti stativ uz </w:t>
      </w:r>
      <w:r w:rsidR="00C84A74" w:rsidRPr="006E68CF">
        <w:rPr>
          <w:rFonts w:ascii="Times New Roman" w:hAnsi="Times New Roman" w:cs="Times New Roman"/>
          <w:sz w:val="24"/>
          <w:szCs w:val="24"/>
        </w:rPr>
        <w:t xml:space="preserve">mogućnost ravnomjernog </w:t>
      </w:r>
      <w:r w:rsidRPr="006E68CF">
        <w:rPr>
          <w:rFonts w:ascii="Times New Roman" w:hAnsi="Times New Roman" w:cs="Times New Roman"/>
          <w:sz w:val="24"/>
          <w:szCs w:val="24"/>
        </w:rPr>
        <w:t>vodoravno</w:t>
      </w:r>
      <w:r w:rsidR="00C84A74" w:rsidRPr="006E68CF">
        <w:rPr>
          <w:rFonts w:ascii="Times New Roman" w:hAnsi="Times New Roman" w:cs="Times New Roman"/>
          <w:sz w:val="24"/>
          <w:szCs w:val="24"/>
        </w:rPr>
        <w:t>g</w:t>
      </w:r>
      <w:r w:rsidRPr="006E68CF">
        <w:rPr>
          <w:rFonts w:ascii="Times New Roman" w:hAnsi="Times New Roman" w:cs="Times New Roman"/>
          <w:sz w:val="24"/>
          <w:szCs w:val="24"/>
        </w:rPr>
        <w:t xml:space="preserve"> i okomito</w:t>
      </w:r>
      <w:r w:rsidR="00C84A74" w:rsidRPr="006E68CF">
        <w:rPr>
          <w:rFonts w:ascii="Times New Roman" w:hAnsi="Times New Roman" w:cs="Times New Roman"/>
          <w:sz w:val="24"/>
          <w:szCs w:val="24"/>
        </w:rPr>
        <w:t xml:space="preserve">g pregledavanja </w:t>
      </w:r>
      <w:r w:rsidRPr="006E68CF">
        <w:rPr>
          <w:rFonts w:ascii="Times New Roman" w:hAnsi="Times New Roman" w:cs="Times New Roman"/>
          <w:sz w:val="24"/>
          <w:szCs w:val="24"/>
        </w:rPr>
        <w:t>površine.</w:t>
      </w:r>
    </w:p>
    <w:p w14:paraId="63ADED6C" w14:textId="647583AD" w:rsidR="00E85133" w:rsidRPr="006E68CF" w:rsidRDefault="00E85133" w:rsidP="006E68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8CF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="00947AB1">
        <w:rPr>
          <w:rFonts w:ascii="Times New Roman" w:hAnsi="Times New Roman" w:cs="Times New Roman"/>
          <w:sz w:val="24"/>
          <w:szCs w:val="24"/>
        </w:rPr>
        <w:t>L</w:t>
      </w:r>
      <w:r w:rsidR="00947AB1" w:rsidRPr="00947AB1">
        <w:rPr>
          <w:rFonts w:ascii="Times New Roman" w:hAnsi="Times New Roman" w:cs="Times New Roman"/>
          <w:sz w:val="24"/>
          <w:szCs w:val="24"/>
        </w:rPr>
        <w:t>uminancmetar</w:t>
      </w:r>
      <w:proofErr w:type="spellEnd"/>
      <w:r w:rsidRPr="006E68CF">
        <w:rPr>
          <w:rFonts w:ascii="Times New Roman" w:hAnsi="Times New Roman" w:cs="Times New Roman"/>
          <w:sz w:val="24"/>
          <w:szCs w:val="24"/>
        </w:rPr>
        <w:t xml:space="preserve"> postav</w:t>
      </w:r>
      <w:r w:rsidR="002C2E8C">
        <w:rPr>
          <w:rFonts w:ascii="Times New Roman" w:hAnsi="Times New Roman" w:cs="Times New Roman"/>
          <w:sz w:val="24"/>
          <w:szCs w:val="24"/>
        </w:rPr>
        <w:t>iti</w:t>
      </w:r>
      <w:r w:rsidRPr="006E68CF">
        <w:rPr>
          <w:rFonts w:ascii="Times New Roman" w:hAnsi="Times New Roman" w:cs="Times New Roman"/>
          <w:sz w:val="24"/>
          <w:szCs w:val="24"/>
        </w:rPr>
        <w:t xml:space="preserve"> na udaljenosti od mjerenog pročelja</w:t>
      </w:r>
      <w:r w:rsidR="00177609" w:rsidRPr="006E68CF">
        <w:rPr>
          <w:rFonts w:ascii="Times New Roman" w:hAnsi="Times New Roman" w:cs="Times New Roman"/>
          <w:sz w:val="24"/>
          <w:szCs w:val="24"/>
        </w:rPr>
        <w:t xml:space="preserve"> ili mjerene plohe</w:t>
      </w:r>
      <w:r w:rsidRPr="006E68CF">
        <w:rPr>
          <w:rFonts w:ascii="Times New Roman" w:hAnsi="Times New Roman" w:cs="Times New Roman"/>
          <w:sz w:val="24"/>
          <w:szCs w:val="24"/>
        </w:rPr>
        <w:t xml:space="preserve"> prema tvornički definiranom vidnom polju instrumenta na način da se mogu izmjeriti točne vrijednosti maksimalnih i minimalnih vrijednosti svjetline.</w:t>
      </w:r>
    </w:p>
    <w:p w14:paraId="06D47511" w14:textId="77777777" w:rsidR="00702B25" w:rsidRPr="002B7229" w:rsidRDefault="00702B25" w:rsidP="006D4D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20438" w14:textId="3D9402F9" w:rsidR="00E85133" w:rsidRPr="004F157E" w:rsidRDefault="00E85133" w:rsidP="002325EB">
      <w:pPr>
        <w:pStyle w:val="Naslov3"/>
        <w:jc w:val="both"/>
        <w:rPr>
          <w:b/>
        </w:rPr>
      </w:pPr>
      <w:r w:rsidRPr="004F157E">
        <w:rPr>
          <w:b/>
        </w:rPr>
        <w:t>B</w:t>
      </w:r>
      <w:r w:rsidR="00893D38">
        <w:rPr>
          <w:b/>
        </w:rPr>
        <w:t>.</w:t>
      </w:r>
      <w:r w:rsidRPr="004F157E">
        <w:rPr>
          <w:b/>
        </w:rPr>
        <w:t xml:space="preserve"> </w:t>
      </w:r>
      <w:r w:rsidR="002325EB" w:rsidRPr="004F157E">
        <w:rPr>
          <w:b/>
        </w:rPr>
        <w:t xml:space="preserve">OPIS MJERENJA PROČELJA STAMBENE </w:t>
      </w:r>
      <w:r w:rsidR="00FD0352">
        <w:rPr>
          <w:b/>
        </w:rPr>
        <w:t>I/ILI</w:t>
      </w:r>
      <w:r w:rsidR="002325EB" w:rsidRPr="004F157E">
        <w:rPr>
          <w:b/>
        </w:rPr>
        <w:t xml:space="preserve"> POSLOVNE GRAĐEVINE</w:t>
      </w:r>
    </w:p>
    <w:p w14:paraId="196F3091" w14:textId="7242D7EE" w:rsidR="00E85133" w:rsidRPr="002B7229" w:rsidRDefault="00E85133" w:rsidP="006E68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229">
        <w:rPr>
          <w:rFonts w:ascii="Times New Roman" w:hAnsi="Times New Roman" w:cs="Times New Roman"/>
          <w:sz w:val="24"/>
          <w:szCs w:val="24"/>
        </w:rPr>
        <w:t xml:space="preserve">(1) Na mjerenom pročelju stambene </w:t>
      </w:r>
      <w:r w:rsidR="00FD0352">
        <w:rPr>
          <w:rFonts w:ascii="Times New Roman" w:hAnsi="Times New Roman" w:cs="Times New Roman"/>
          <w:sz w:val="24"/>
          <w:szCs w:val="24"/>
        </w:rPr>
        <w:t>i/ili</w:t>
      </w:r>
      <w:r w:rsidRPr="002B7229">
        <w:rPr>
          <w:rFonts w:ascii="Times New Roman" w:hAnsi="Times New Roman" w:cs="Times New Roman"/>
          <w:sz w:val="24"/>
          <w:szCs w:val="24"/>
        </w:rPr>
        <w:t xml:space="preserve"> poslovne građevine odrediti mrežu s najmanje devet mjernih točaka za očitanje izmjerenih vrijednosti</w:t>
      </w:r>
      <w:r w:rsidR="00412FD6" w:rsidRPr="002B7229">
        <w:rPr>
          <w:rFonts w:ascii="Times New Roman" w:hAnsi="Times New Roman" w:cs="Times New Roman"/>
          <w:sz w:val="24"/>
          <w:szCs w:val="24"/>
        </w:rPr>
        <w:t xml:space="preserve"> svjetline iz smjera gledanja na način opisan na slici 1</w:t>
      </w:r>
      <w:r w:rsidRPr="002B7229">
        <w:rPr>
          <w:rFonts w:ascii="Times New Roman" w:hAnsi="Times New Roman" w:cs="Times New Roman"/>
          <w:sz w:val="24"/>
          <w:szCs w:val="24"/>
        </w:rPr>
        <w:t>.</w:t>
      </w:r>
    </w:p>
    <w:p w14:paraId="3145BAEA" w14:textId="451A5980" w:rsidR="00E85133" w:rsidRPr="002B7229" w:rsidRDefault="00E85133" w:rsidP="006E68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229">
        <w:rPr>
          <w:rFonts w:ascii="Times New Roman" w:hAnsi="Times New Roman" w:cs="Times New Roman"/>
          <w:sz w:val="24"/>
          <w:szCs w:val="24"/>
        </w:rPr>
        <w:t xml:space="preserve">(2) Ukoliko nije </w:t>
      </w:r>
      <w:r w:rsidR="00412FD6" w:rsidRPr="002B7229">
        <w:rPr>
          <w:rFonts w:ascii="Times New Roman" w:hAnsi="Times New Roman" w:cs="Times New Roman"/>
          <w:sz w:val="24"/>
          <w:szCs w:val="24"/>
        </w:rPr>
        <w:t xml:space="preserve">moguće zadovoljiti </w:t>
      </w:r>
      <w:r w:rsidRPr="002B7229">
        <w:rPr>
          <w:rFonts w:ascii="Times New Roman" w:hAnsi="Times New Roman" w:cs="Times New Roman"/>
          <w:sz w:val="24"/>
          <w:szCs w:val="24"/>
        </w:rPr>
        <w:t>uvjet</w:t>
      </w:r>
      <w:r w:rsidR="00412FD6" w:rsidRPr="002B7229">
        <w:rPr>
          <w:rFonts w:ascii="Times New Roman" w:hAnsi="Times New Roman" w:cs="Times New Roman"/>
          <w:sz w:val="24"/>
          <w:szCs w:val="24"/>
        </w:rPr>
        <w:t>e</w:t>
      </w:r>
      <w:r w:rsidRPr="002B7229">
        <w:rPr>
          <w:rFonts w:ascii="Times New Roman" w:hAnsi="Times New Roman" w:cs="Times New Roman"/>
          <w:sz w:val="24"/>
          <w:szCs w:val="24"/>
        </w:rPr>
        <w:t xml:space="preserve"> iz stavka 1. ove točke</w:t>
      </w:r>
      <w:r w:rsidR="00775CC9" w:rsidRPr="002B7229">
        <w:rPr>
          <w:rFonts w:ascii="Times New Roman" w:hAnsi="Times New Roman" w:cs="Times New Roman"/>
          <w:sz w:val="24"/>
          <w:szCs w:val="24"/>
        </w:rPr>
        <w:t xml:space="preserve"> </w:t>
      </w:r>
      <w:r w:rsidR="002C2E8C">
        <w:rPr>
          <w:rFonts w:ascii="Times New Roman" w:hAnsi="Times New Roman" w:cs="Times New Roman"/>
          <w:sz w:val="24"/>
          <w:szCs w:val="24"/>
        </w:rPr>
        <w:t>provesti</w:t>
      </w:r>
      <w:r w:rsidRPr="002B7229">
        <w:rPr>
          <w:rFonts w:ascii="Times New Roman" w:hAnsi="Times New Roman" w:cs="Times New Roman"/>
          <w:sz w:val="24"/>
          <w:szCs w:val="24"/>
        </w:rPr>
        <w:t xml:space="preserve"> dva mjerna očitanja iz kojih je moguće izmjeriti maksimalnu i minimalnu vrijednost svjetline iz smjera gledanja.</w:t>
      </w:r>
    </w:p>
    <w:p w14:paraId="227A45E4" w14:textId="5B650D42" w:rsidR="00E85133" w:rsidRDefault="00E85133" w:rsidP="006E68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229">
        <w:rPr>
          <w:rFonts w:ascii="Times New Roman" w:hAnsi="Times New Roman" w:cs="Times New Roman"/>
          <w:sz w:val="24"/>
          <w:szCs w:val="24"/>
        </w:rPr>
        <w:t xml:space="preserve">(3) Kod određivanja mjernih točaka paziti da iste nisu na otvorima </w:t>
      </w:r>
      <w:r w:rsidR="001C46B3">
        <w:rPr>
          <w:rFonts w:ascii="Times New Roman" w:hAnsi="Times New Roman" w:cs="Times New Roman"/>
          <w:sz w:val="24"/>
          <w:szCs w:val="24"/>
        </w:rPr>
        <w:t xml:space="preserve">– </w:t>
      </w:r>
      <w:r w:rsidRPr="002B7229">
        <w:rPr>
          <w:rFonts w:ascii="Times New Roman" w:hAnsi="Times New Roman" w:cs="Times New Roman"/>
          <w:sz w:val="24"/>
          <w:szCs w:val="24"/>
        </w:rPr>
        <w:t>prozorima objekta.</w:t>
      </w:r>
    </w:p>
    <w:p w14:paraId="4EBA7D69" w14:textId="77777777" w:rsidR="00775D2E" w:rsidRPr="002B7229" w:rsidRDefault="00775D2E" w:rsidP="006E68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BB667B" w14:textId="20A733DE" w:rsidR="00E85133" w:rsidRDefault="00E85133" w:rsidP="00775CC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B89237B" wp14:editId="2EE2D9BD">
            <wp:extent cx="2838450" cy="1505748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206" cy="150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7355D" w14:textId="5F4E667A" w:rsidR="006E68CF" w:rsidRPr="00E85133" w:rsidRDefault="006E68CF" w:rsidP="006E68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B7229">
        <w:rPr>
          <w:rFonts w:ascii="Times New Roman" w:hAnsi="Times New Roman" w:cs="Times New Roman"/>
          <w:sz w:val="24"/>
          <w:szCs w:val="24"/>
        </w:rPr>
        <w:t>Slika 1</w:t>
      </w:r>
    </w:p>
    <w:p w14:paraId="0AFC2B50" w14:textId="77777777" w:rsidR="00702B25" w:rsidRDefault="00702B25" w:rsidP="006D4D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F1E797" w14:textId="46EA7F75" w:rsidR="00E85133" w:rsidRPr="004F157E" w:rsidRDefault="002325EB" w:rsidP="002325EB">
      <w:pPr>
        <w:pStyle w:val="Naslov3"/>
        <w:jc w:val="both"/>
        <w:rPr>
          <w:b/>
        </w:rPr>
      </w:pPr>
      <w:bookmarkStart w:id="0" w:name="_Hlk108109273"/>
      <w:r w:rsidRPr="004F157E">
        <w:rPr>
          <w:b/>
        </w:rPr>
        <w:lastRenderedPageBreak/>
        <w:t>C</w:t>
      </w:r>
      <w:r w:rsidR="00893D38">
        <w:rPr>
          <w:b/>
        </w:rPr>
        <w:t>.</w:t>
      </w:r>
      <w:r w:rsidRPr="004F157E">
        <w:rPr>
          <w:b/>
        </w:rPr>
        <w:t xml:space="preserve"> OPIS MJERENJA PLOHE OGLASNIH PLOČA I MEDIJA ZA OGLAŠAVANJE</w:t>
      </w:r>
    </w:p>
    <w:bookmarkEnd w:id="0"/>
    <w:p w14:paraId="244E61E0" w14:textId="248E59A1" w:rsidR="00E85133" w:rsidRDefault="00E85133" w:rsidP="006E68C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229">
        <w:rPr>
          <w:rFonts w:ascii="Times New Roman" w:hAnsi="Times New Roman" w:cs="Times New Roman"/>
          <w:sz w:val="24"/>
          <w:szCs w:val="24"/>
        </w:rPr>
        <w:t xml:space="preserve">Na mjerenoj plohi oglasnih ploča i medija za oglašavanje odrediti mrežu s najmanje devet mjernih točaka za očitanje izmjerenih vrijednosti svjetline iz smjera gledanja </w:t>
      </w:r>
      <w:r w:rsidR="00412FD6" w:rsidRPr="002B7229">
        <w:rPr>
          <w:rFonts w:ascii="Times New Roman" w:hAnsi="Times New Roman" w:cs="Times New Roman"/>
          <w:sz w:val="24"/>
          <w:szCs w:val="24"/>
        </w:rPr>
        <w:t xml:space="preserve">na način opisan na slici </w:t>
      </w:r>
      <w:r w:rsidRPr="002B7229">
        <w:rPr>
          <w:rFonts w:ascii="Times New Roman" w:hAnsi="Times New Roman" w:cs="Times New Roman"/>
          <w:sz w:val="24"/>
          <w:szCs w:val="24"/>
        </w:rPr>
        <w:t>2.</w:t>
      </w:r>
      <w:r w:rsidR="006F6A73">
        <w:rPr>
          <w:rFonts w:ascii="Times New Roman" w:hAnsi="Times New Roman" w:cs="Times New Roman"/>
          <w:sz w:val="24"/>
          <w:szCs w:val="24"/>
        </w:rPr>
        <w:t>,</w:t>
      </w:r>
      <w:r w:rsidR="00BB7555">
        <w:rPr>
          <w:rFonts w:ascii="Times New Roman" w:hAnsi="Times New Roman" w:cs="Times New Roman"/>
          <w:sz w:val="24"/>
          <w:szCs w:val="24"/>
        </w:rPr>
        <w:t xml:space="preserve"> </w:t>
      </w:r>
      <w:r w:rsidR="006F6A73">
        <w:rPr>
          <w:rFonts w:ascii="Times New Roman" w:hAnsi="Times New Roman" w:cs="Times New Roman"/>
          <w:sz w:val="24"/>
          <w:szCs w:val="24"/>
        </w:rPr>
        <w:t>što</w:t>
      </w:r>
      <w:r w:rsidR="00BB7555">
        <w:rPr>
          <w:rFonts w:ascii="Times New Roman" w:hAnsi="Times New Roman" w:cs="Times New Roman"/>
          <w:sz w:val="24"/>
          <w:szCs w:val="24"/>
        </w:rPr>
        <w:t xml:space="preserve"> predstavlja osnovnu razinu mjerenja</w:t>
      </w:r>
      <w:r w:rsidR="006F6A73">
        <w:rPr>
          <w:rFonts w:ascii="Times New Roman" w:hAnsi="Times New Roman" w:cs="Times New Roman"/>
          <w:sz w:val="24"/>
          <w:szCs w:val="24"/>
        </w:rPr>
        <w:t>.</w:t>
      </w:r>
    </w:p>
    <w:p w14:paraId="2579AA93" w14:textId="77777777" w:rsidR="00D16A3E" w:rsidRDefault="00D16A3E" w:rsidP="00775CC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776C828" w14:textId="2290573C" w:rsidR="00C3479A" w:rsidRDefault="00412FD6" w:rsidP="006E68CF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4A1C6A" wp14:editId="1B83C636">
            <wp:extent cx="2562225" cy="156486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55" cy="1570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AE54EF" w14:textId="174F4913" w:rsidR="006E68CF" w:rsidRPr="00E85133" w:rsidRDefault="006E68CF" w:rsidP="006E68CF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B7229">
        <w:rPr>
          <w:rFonts w:ascii="Times New Roman" w:hAnsi="Times New Roman" w:cs="Times New Roman"/>
          <w:sz w:val="24"/>
          <w:szCs w:val="24"/>
        </w:rPr>
        <w:t>Slika 2</w:t>
      </w:r>
    </w:p>
    <w:p w14:paraId="166F5BF0" w14:textId="77777777" w:rsidR="006E68CF" w:rsidRDefault="006E68CF" w:rsidP="00775CC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E2DE1F1" w14:textId="062037B0" w:rsidR="00177609" w:rsidRPr="004F157E" w:rsidRDefault="002325EB" w:rsidP="002325EB">
      <w:pPr>
        <w:pStyle w:val="Naslov3"/>
        <w:jc w:val="both"/>
        <w:rPr>
          <w:b/>
        </w:rPr>
      </w:pPr>
      <w:r w:rsidRPr="004F157E">
        <w:rPr>
          <w:b/>
        </w:rPr>
        <w:t>D</w:t>
      </w:r>
      <w:r w:rsidR="00893D38">
        <w:rPr>
          <w:b/>
        </w:rPr>
        <w:t>.</w:t>
      </w:r>
      <w:r w:rsidRPr="004F157E">
        <w:rPr>
          <w:b/>
        </w:rPr>
        <w:t xml:space="preserve"> SVJETLOSNE INSTALACIJE I SVJETLOSNE SKULPTURE</w:t>
      </w:r>
    </w:p>
    <w:p w14:paraId="30977F6D" w14:textId="15FC5015" w:rsidR="0074179C" w:rsidRDefault="006E68CF" w:rsidP="002F7DD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 w:rsidR="00D33A45">
        <w:rPr>
          <w:rFonts w:ascii="Times New Roman" w:hAnsi="Times New Roman" w:cs="Times New Roman"/>
          <w:sz w:val="24"/>
          <w:szCs w:val="24"/>
        </w:rPr>
        <w:t>L</w:t>
      </w:r>
      <w:r w:rsidR="00D33A45" w:rsidRPr="00D33A45">
        <w:rPr>
          <w:rFonts w:ascii="Times New Roman" w:hAnsi="Times New Roman" w:cs="Times New Roman"/>
          <w:sz w:val="24"/>
          <w:szCs w:val="24"/>
        </w:rPr>
        <w:t>uminancmetar</w:t>
      </w:r>
      <w:proofErr w:type="spellEnd"/>
      <w:r w:rsidR="0074179C" w:rsidRPr="0074179C">
        <w:rPr>
          <w:rFonts w:ascii="Times New Roman" w:hAnsi="Times New Roman" w:cs="Times New Roman"/>
          <w:sz w:val="24"/>
          <w:szCs w:val="24"/>
        </w:rPr>
        <w:t xml:space="preserve"> postav</w:t>
      </w:r>
      <w:r w:rsidR="002C2E8C">
        <w:rPr>
          <w:rFonts w:ascii="Times New Roman" w:hAnsi="Times New Roman" w:cs="Times New Roman"/>
          <w:sz w:val="24"/>
          <w:szCs w:val="24"/>
        </w:rPr>
        <w:t>iti</w:t>
      </w:r>
      <w:r w:rsidR="0074179C" w:rsidRPr="0074179C">
        <w:rPr>
          <w:rFonts w:ascii="Times New Roman" w:hAnsi="Times New Roman" w:cs="Times New Roman"/>
          <w:sz w:val="24"/>
          <w:szCs w:val="24"/>
        </w:rPr>
        <w:t xml:space="preserve"> na udaljenosti od </w:t>
      </w:r>
      <w:r w:rsidR="0074179C">
        <w:rPr>
          <w:rFonts w:ascii="Times New Roman" w:hAnsi="Times New Roman" w:cs="Times New Roman"/>
          <w:sz w:val="24"/>
          <w:szCs w:val="24"/>
        </w:rPr>
        <w:t>20</w:t>
      </w:r>
      <w:r w:rsidR="00F25435">
        <w:rPr>
          <w:rFonts w:ascii="Times New Roman" w:hAnsi="Times New Roman" w:cs="Times New Roman"/>
          <w:sz w:val="24"/>
          <w:szCs w:val="24"/>
        </w:rPr>
        <w:t xml:space="preserve"> </w:t>
      </w:r>
      <w:r w:rsidR="0074179C">
        <w:rPr>
          <w:rFonts w:ascii="Times New Roman" w:hAnsi="Times New Roman" w:cs="Times New Roman"/>
          <w:sz w:val="24"/>
          <w:szCs w:val="24"/>
        </w:rPr>
        <w:t xml:space="preserve">m od </w:t>
      </w:r>
      <w:r w:rsidR="0074179C" w:rsidRPr="0074179C">
        <w:rPr>
          <w:rFonts w:ascii="Times New Roman" w:hAnsi="Times New Roman" w:cs="Times New Roman"/>
          <w:sz w:val="24"/>
          <w:szCs w:val="24"/>
        </w:rPr>
        <w:t xml:space="preserve">svjetlosne instalacije </w:t>
      </w:r>
      <w:r w:rsidR="00FD0352">
        <w:rPr>
          <w:rFonts w:ascii="Times New Roman" w:hAnsi="Times New Roman" w:cs="Times New Roman"/>
          <w:sz w:val="24"/>
          <w:szCs w:val="24"/>
        </w:rPr>
        <w:t>i/ili</w:t>
      </w:r>
      <w:r w:rsidR="0074179C" w:rsidRPr="0074179C">
        <w:rPr>
          <w:rFonts w:ascii="Times New Roman" w:hAnsi="Times New Roman" w:cs="Times New Roman"/>
          <w:sz w:val="24"/>
          <w:szCs w:val="24"/>
        </w:rPr>
        <w:t xml:space="preserve"> skulpture</w:t>
      </w:r>
      <w:r w:rsidR="0074179C">
        <w:rPr>
          <w:rFonts w:ascii="Times New Roman" w:hAnsi="Times New Roman" w:cs="Times New Roman"/>
          <w:sz w:val="24"/>
          <w:szCs w:val="24"/>
        </w:rPr>
        <w:t xml:space="preserve"> iz smjera gledanja.</w:t>
      </w:r>
    </w:p>
    <w:p w14:paraId="6DFF3E4A" w14:textId="3691DCB3" w:rsidR="0074179C" w:rsidRDefault="00D33A45" w:rsidP="002F7DD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74179C">
        <w:rPr>
          <w:rFonts w:ascii="Times New Roman" w:hAnsi="Times New Roman" w:cs="Times New Roman"/>
          <w:sz w:val="24"/>
          <w:szCs w:val="24"/>
        </w:rPr>
        <w:t>Na mjernoj plohi s</w:t>
      </w:r>
      <w:r w:rsidR="002B7229" w:rsidRPr="002B7229">
        <w:rPr>
          <w:rFonts w:ascii="Times New Roman" w:hAnsi="Times New Roman" w:cs="Times New Roman"/>
          <w:sz w:val="24"/>
          <w:szCs w:val="24"/>
        </w:rPr>
        <w:t xml:space="preserve">vjetlosne instalacije </w:t>
      </w:r>
      <w:r w:rsidR="00FD0352">
        <w:rPr>
          <w:rFonts w:ascii="Times New Roman" w:hAnsi="Times New Roman" w:cs="Times New Roman"/>
          <w:sz w:val="24"/>
          <w:szCs w:val="24"/>
        </w:rPr>
        <w:t>i/ili</w:t>
      </w:r>
      <w:r w:rsidR="002B7229" w:rsidRPr="002B7229">
        <w:rPr>
          <w:rFonts w:ascii="Times New Roman" w:hAnsi="Times New Roman" w:cs="Times New Roman"/>
          <w:sz w:val="24"/>
          <w:szCs w:val="24"/>
        </w:rPr>
        <w:t xml:space="preserve"> skulpture </w:t>
      </w:r>
      <w:r w:rsidR="0074179C" w:rsidRPr="0074179C">
        <w:rPr>
          <w:rFonts w:ascii="Times New Roman" w:hAnsi="Times New Roman" w:cs="Times New Roman"/>
          <w:sz w:val="24"/>
          <w:szCs w:val="24"/>
        </w:rPr>
        <w:t xml:space="preserve">odrediti mrežu s najmanje devet mjernih točaka za očitanje izmjerenih vrijednosti svjetline iz smjera gledanja </w:t>
      </w:r>
      <w:r w:rsidR="0074179C">
        <w:rPr>
          <w:rFonts w:ascii="Times New Roman" w:hAnsi="Times New Roman" w:cs="Times New Roman"/>
          <w:sz w:val="24"/>
          <w:szCs w:val="24"/>
        </w:rPr>
        <w:t>prema</w:t>
      </w:r>
      <w:r w:rsidR="0074179C" w:rsidRPr="0074179C">
        <w:rPr>
          <w:rFonts w:ascii="Times New Roman" w:hAnsi="Times New Roman" w:cs="Times New Roman"/>
          <w:sz w:val="24"/>
          <w:szCs w:val="24"/>
        </w:rPr>
        <w:t xml:space="preserve"> slici </w:t>
      </w:r>
      <w:r w:rsidR="0074179C">
        <w:rPr>
          <w:rFonts w:ascii="Times New Roman" w:hAnsi="Times New Roman" w:cs="Times New Roman"/>
          <w:sz w:val="24"/>
          <w:szCs w:val="24"/>
        </w:rPr>
        <w:t>3</w:t>
      </w:r>
      <w:r w:rsidR="0074179C" w:rsidRPr="0074179C">
        <w:rPr>
          <w:rFonts w:ascii="Times New Roman" w:hAnsi="Times New Roman" w:cs="Times New Roman"/>
          <w:sz w:val="24"/>
          <w:szCs w:val="24"/>
        </w:rPr>
        <w:t>.</w:t>
      </w:r>
    </w:p>
    <w:p w14:paraId="5ED95186" w14:textId="3B03E9E3" w:rsidR="0074179C" w:rsidRDefault="0074179C" w:rsidP="002F7DD8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179C">
        <w:rPr>
          <w:rFonts w:ascii="Times New Roman" w:hAnsi="Times New Roman" w:cs="Times New Roman"/>
          <w:sz w:val="24"/>
          <w:szCs w:val="24"/>
        </w:rPr>
        <w:t>(</w:t>
      </w:r>
      <w:r w:rsidR="00D33A45">
        <w:rPr>
          <w:rFonts w:ascii="Times New Roman" w:hAnsi="Times New Roman" w:cs="Times New Roman"/>
          <w:sz w:val="24"/>
          <w:szCs w:val="24"/>
        </w:rPr>
        <w:t>3</w:t>
      </w:r>
      <w:r w:rsidRPr="0074179C">
        <w:rPr>
          <w:rFonts w:ascii="Times New Roman" w:hAnsi="Times New Roman" w:cs="Times New Roman"/>
          <w:sz w:val="24"/>
          <w:szCs w:val="24"/>
        </w:rPr>
        <w:t xml:space="preserve">) Ukoliko nije moguće zadovoljiti uvjete iz stavka 1. ove točke </w:t>
      </w:r>
      <w:r w:rsidR="002C2E8C">
        <w:rPr>
          <w:rFonts w:ascii="Times New Roman" w:hAnsi="Times New Roman" w:cs="Times New Roman"/>
          <w:sz w:val="24"/>
          <w:szCs w:val="24"/>
        </w:rPr>
        <w:t>provesti</w:t>
      </w:r>
      <w:r w:rsidRPr="0074179C">
        <w:rPr>
          <w:rFonts w:ascii="Times New Roman" w:hAnsi="Times New Roman" w:cs="Times New Roman"/>
          <w:sz w:val="24"/>
          <w:szCs w:val="24"/>
        </w:rPr>
        <w:t xml:space="preserve"> dva mjerna očitanja iz kojih je moguće izmjeriti maksimalnu i minimalnu vrijednos</w:t>
      </w:r>
      <w:r w:rsidR="00947AB1">
        <w:rPr>
          <w:rFonts w:ascii="Times New Roman" w:hAnsi="Times New Roman" w:cs="Times New Roman"/>
          <w:sz w:val="24"/>
          <w:szCs w:val="24"/>
        </w:rPr>
        <w:t>t svjetline iz smjera gledanja.</w:t>
      </w:r>
    </w:p>
    <w:p w14:paraId="1F9BAEAC" w14:textId="77777777" w:rsidR="00702B25" w:rsidRDefault="00702B25" w:rsidP="0074179C">
      <w:pPr>
        <w:rPr>
          <w:rFonts w:ascii="Times New Roman" w:hAnsi="Times New Roman" w:cs="Times New Roman"/>
          <w:sz w:val="24"/>
          <w:szCs w:val="24"/>
        </w:rPr>
      </w:pPr>
    </w:p>
    <w:p w14:paraId="4641421E" w14:textId="74C6DAC3" w:rsidR="0074179C" w:rsidRDefault="006E02B2" w:rsidP="00947A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BC35790" wp14:editId="492EAE84">
            <wp:extent cx="4731389" cy="2434442"/>
            <wp:effectExtent l="0" t="0" r="0" b="444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7120" cy="243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0B382" w14:textId="77777777" w:rsidR="00947AB1" w:rsidRPr="0074179C" w:rsidRDefault="00947AB1" w:rsidP="00947AB1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3</w:t>
      </w:r>
    </w:p>
    <w:p w14:paraId="0273B341" w14:textId="77777777" w:rsidR="00702B25" w:rsidRDefault="00702B25" w:rsidP="002B7229">
      <w:pPr>
        <w:rPr>
          <w:rFonts w:ascii="Times New Roman" w:hAnsi="Times New Roman" w:cs="Times New Roman"/>
          <w:sz w:val="24"/>
          <w:szCs w:val="24"/>
        </w:rPr>
      </w:pPr>
    </w:p>
    <w:p w14:paraId="4BF0081C" w14:textId="670C5E69" w:rsidR="00177609" w:rsidRPr="004F157E" w:rsidRDefault="002325EB" w:rsidP="002325EB">
      <w:pPr>
        <w:pStyle w:val="Naslov3"/>
        <w:jc w:val="both"/>
        <w:rPr>
          <w:b/>
        </w:rPr>
      </w:pPr>
      <w:r w:rsidRPr="004F157E">
        <w:rPr>
          <w:b/>
        </w:rPr>
        <w:lastRenderedPageBreak/>
        <w:t>E</w:t>
      </w:r>
      <w:r w:rsidR="00893D38">
        <w:rPr>
          <w:b/>
        </w:rPr>
        <w:t>.</w:t>
      </w:r>
      <w:r w:rsidRPr="004F157E">
        <w:rPr>
          <w:b/>
        </w:rPr>
        <w:t xml:space="preserve"> PROMETNICE </w:t>
      </w:r>
    </w:p>
    <w:p w14:paraId="1BDBFF4A" w14:textId="53975B4E" w:rsidR="00504A40" w:rsidRDefault="00D33A45" w:rsidP="002F7DD8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Luminancmetar</w:t>
      </w:r>
      <w:proofErr w:type="spellEnd"/>
      <w:r w:rsidR="00504A40" w:rsidRPr="0074179C">
        <w:rPr>
          <w:rFonts w:ascii="Times New Roman" w:hAnsi="Times New Roman" w:cs="Times New Roman"/>
          <w:sz w:val="24"/>
          <w:szCs w:val="24"/>
        </w:rPr>
        <w:t xml:space="preserve"> </w:t>
      </w:r>
      <w:r w:rsidR="002C2E8C">
        <w:rPr>
          <w:rFonts w:ascii="Times New Roman" w:hAnsi="Times New Roman" w:cs="Times New Roman"/>
          <w:sz w:val="24"/>
          <w:szCs w:val="24"/>
        </w:rPr>
        <w:t xml:space="preserve">postaviti </w:t>
      </w:r>
      <w:r w:rsidR="00504A40">
        <w:rPr>
          <w:rFonts w:ascii="Times New Roman" w:hAnsi="Times New Roman" w:cs="Times New Roman"/>
          <w:sz w:val="24"/>
          <w:szCs w:val="24"/>
        </w:rPr>
        <w:t xml:space="preserve">prema opisu iz važeće norme </w:t>
      </w:r>
      <w:r>
        <w:rPr>
          <w:rFonts w:ascii="Times New Roman" w:hAnsi="Times New Roman" w:cs="Times New Roman"/>
          <w:sz w:val="24"/>
          <w:szCs w:val="24"/>
        </w:rPr>
        <w:t>HRN EN 13201</w:t>
      </w:r>
      <w:r w:rsidR="00415169">
        <w:rPr>
          <w:rFonts w:ascii="Times New Roman" w:hAnsi="Times New Roman" w:cs="Times New Roman"/>
          <w:sz w:val="24"/>
          <w:szCs w:val="24"/>
        </w:rPr>
        <w:t>-4</w:t>
      </w:r>
      <w:r w:rsidR="00504A40">
        <w:rPr>
          <w:rFonts w:ascii="Times New Roman" w:hAnsi="Times New Roman" w:cs="Times New Roman"/>
          <w:sz w:val="24"/>
          <w:szCs w:val="24"/>
        </w:rPr>
        <w:t xml:space="preserve"> kako je prikazano na slici 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C3E741" w14:textId="77777777" w:rsidR="00775D2E" w:rsidRDefault="00775D2E" w:rsidP="002F7DD8">
      <w:pPr>
        <w:spacing w:before="120" w:after="12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0016215" w14:textId="1F631A4A" w:rsidR="00504A40" w:rsidRDefault="00504A40" w:rsidP="002F7DD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DFD3408" wp14:editId="5CDFD102">
            <wp:extent cx="5522976" cy="2521012"/>
            <wp:effectExtent l="0" t="0" r="190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8" t="2574" r="2624" b="3308"/>
                    <a:stretch/>
                  </pic:blipFill>
                  <pic:spPr bwMode="auto">
                    <a:xfrm>
                      <a:off x="0" y="0"/>
                      <a:ext cx="5528157" cy="252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4C9DA9" w14:textId="77777777" w:rsidR="00775D2E" w:rsidRDefault="00775D2E" w:rsidP="002C2E8C">
      <w:pPr>
        <w:spacing w:before="100" w:after="100" w:line="240" w:lineRule="auto"/>
        <w:ind w:firstLine="1134"/>
        <w:rPr>
          <w:rFonts w:ascii="Times New Roman" w:hAnsi="Times New Roman" w:cs="Times New Roman"/>
          <w:i/>
          <w:sz w:val="24"/>
          <w:szCs w:val="24"/>
        </w:rPr>
      </w:pPr>
    </w:p>
    <w:p w14:paraId="116231D7" w14:textId="4079FF86" w:rsidR="00504A40" w:rsidRDefault="00504A40" w:rsidP="002C2E8C">
      <w:pPr>
        <w:spacing w:before="100" w:after="10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C2E8C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– širina prometnice </w:t>
      </w:r>
      <w:r w:rsidR="002F7DD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sz w:val="24"/>
          <w:szCs w:val="24"/>
        </w:rPr>
        <w:t>m</w:t>
      </w:r>
      <w:r w:rsidR="002F7DD8">
        <w:rPr>
          <w:rFonts w:ascii="Times New Roman" w:hAnsi="Times New Roman" w:cs="Times New Roman"/>
        </w:rPr>
        <w:t>]</w:t>
      </w:r>
    </w:p>
    <w:p w14:paraId="5EE53852" w14:textId="7CF213FD" w:rsidR="00504A40" w:rsidRDefault="00504A40" w:rsidP="002C2E8C">
      <w:pPr>
        <w:spacing w:before="100" w:after="10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C2E8C">
        <w:rPr>
          <w:rFonts w:ascii="Times New Roman" w:hAnsi="Times New Roman" w:cs="Times New Roman"/>
          <w:i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– visina montaže svjetiljke</w:t>
      </w:r>
      <w:r w:rsidR="004A02CB">
        <w:rPr>
          <w:rFonts w:ascii="Times New Roman" w:hAnsi="Times New Roman" w:cs="Times New Roman"/>
          <w:sz w:val="24"/>
          <w:szCs w:val="24"/>
        </w:rPr>
        <w:t xml:space="preserve"> </w:t>
      </w:r>
      <w:r w:rsidR="002F7DD8">
        <w:rPr>
          <w:rFonts w:ascii="Times New Roman" w:hAnsi="Times New Roman" w:cs="Times New Roman"/>
        </w:rPr>
        <w:t>[</w:t>
      </w:r>
      <w:r w:rsidR="004A02CB">
        <w:rPr>
          <w:rFonts w:ascii="Times New Roman" w:hAnsi="Times New Roman" w:cs="Times New Roman"/>
          <w:sz w:val="24"/>
          <w:szCs w:val="24"/>
        </w:rPr>
        <w:t>m</w:t>
      </w:r>
      <w:r w:rsidR="002F7DD8">
        <w:rPr>
          <w:rFonts w:ascii="Times New Roman" w:hAnsi="Times New Roman" w:cs="Times New Roman"/>
        </w:rPr>
        <w:t>]</w:t>
      </w:r>
    </w:p>
    <w:p w14:paraId="66E25173" w14:textId="619562BD" w:rsidR="00504A40" w:rsidRDefault="00504A40" w:rsidP="002C2E8C">
      <w:pPr>
        <w:spacing w:before="100" w:after="10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C2E8C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4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2CB" w:rsidRPr="004A02CB">
        <w:rPr>
          <w:rFonts w:ascii="Times New Roman" w:hAnsi="Times New Roman" w:cs="Times New Roman"/>
          <w:sz w:val="24"/>
          <w:szCs w:val="24"/>
        </w:rPr>
        <w:t>svjetlosna jakost izvora svjetlosti</w:t>
      </w:r>
      <w:r w:rsidR="004A02CB">
        <w:rPr>
          <w:rFonts w:ascii="Times New Roman" w:hAnsi="Times New Roman" w:cs="Times New Roman"/>
          <w:sz w:val="24"/>
          <w:szCs w:val="24"/>
        </w:rPr>
        <w:t xml:space="preserve"> </w:t>
      </w:r>
      <w:r w:rsidR="002F7DD8">
        <w:rPr>
          <w:rFonts w:ascii="Times New Roman" w:hAnsi="Times New Roman" w:cs="Times New Roman"/>
        </w:rPr>
        <w:t>[</w:t>
      </w:r>
      <w:r w:rsidR="004A02CB">
        <w:rPr>
          <w:rFonts w:ascii="Times New Roman" w:hAnsi="Times New Roman" w:cs="Times New Roman"/>
          <w:sz w:val="24"/>
          <w:szCs w:val="24"/>
        </w:rPr>
        <w:t>cd</w:t>
      </w:r>
      <w:r w:rsidR="002F7DD8">
        <w:rPr>
          <w:rFonts w:ascii="Times New Roman" w:hAnsi="Times New Roman" w:cs="Times New Roman"/>
        </w:rPr>
        <w:t>]</w:t>
      </w:r>
    </w:p>
    <w:p w14:paraId="6029D373" w14:textId="00AABB73" w:rsidR="004A02CB" w:rsidRDefault="00702B25" w:rsidP="002C2E8C">
      <w:pPr>
        <w:spacing w:before="100" w:after="10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2C2E8C">
        <w:rPr>
          <w:rFonts w:ascii="Times New Roman" w:hAnsi="Times New Roman" w:cs="Times New Roman"/>
          <w:i/>
          <w:sz w:val="28"/>
          <w:szCs w:val="28"/>
        </w:rPr>
        <w:t>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43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izlazni kut svjetlosti</w:t>
      </w:r>
    </w:p>
    <w:p w14:paraId="4B1EEEAE" w14:textId="77777777" w:rsidR="00775D2E" w:rsidRDefault="00775D2E" w:rsidP="00100862">
      <w:pPr>
        <w:rPr>
          <w:rFonts w:ascii="Times New Roman" w:hAnsi="Times New Roman" w:cs="Times New Roman"/>
          <w:sz w:val="24"/>
          <w:szCs w:val="24"/>
        </w:rPr>
      </w:pPr>
    </w:p>
    <w:p w14:paraId="21FB201B" w14:textId="6D901267" w:rsidR="00775D2E" w:rsidRDefault="00775D2E" w:rsidP="00100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4</w:t>
      </w:r>
    </w:p>
    <w:p w14:paraId="5D6AAADD" w14:textId="77777777" w:rsidR="004A02CB" w:rsidRDefault="004A02CB" w:rsidP="00504A4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FF95144" w14:textId="77777777" w:rsidR="001215F1" w:rsidRPr="00EA5DC8" w:rsidRDefault="00C3479A" w:rsidP="00A826DA">
      <w:pPr>
        <w:pStyle w:val="Naslov2"/>
      </w:pPr>
      <w:r w:rsidRPr="00EA5DC8">
        <w:t>PRILOG II</w:t>
      </w:r>
      <w:r w:rsidR="00177609" w:rsidRPr="00EA5DC8">
        <w:t>I</w:t>
      </w:r>
      <w:r w:rsidRPr="00EA5DC8">
        <w:t xml:space="preserve">. </w:t>
      </w:r>
    </w:p>
    <w:p w14:paraId="38C1C261" w14:textId="47ECBC1C" w:rsidR="00C3479A" w:rsidRPr="00EA5DC8" w:rsidRDefault="00C3479A" w:rsidP="006D4D7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A5DC8">
        <w:rPr>
          <w:rFonts w:ascii="Times New Roman" w:hAnsi="Times New Roman" w:cs="Times New Roman"/>
          <w:sz w:val="24"/>
          <w:szCs w:val="24"/>
        </w:rPr>
        <w:t>MJERENJ</w:t>
      </w:r>
      <w:r w:rsidR="007E5808" w:rsidRPr="00EA5DC8">
        <w:rPr>
          <w:rFonts w:ascii="Times New Roman" w:hAnsi="Times New Roman" w:cs="Times New Roman"/>
          <w:sz w:val="24"/>
          <w:szCs w:val="24"/>
        </w:rPr>
        <w:t>E</w:t>
      </w:r>
      <w:r w:rsidRPr="00EA5DC8">
        <w:rPr>
          <w:rFonts w:ascii="Times New Roman" w:hAnsi="Times New Roman" w:cs="Times New Roman"/>
          <w:sz w:val="24"/>
          <w:szCs w:val="24"/>
        </w:rPr>
        <w:t xml:space="preserve"> HORIZONTALNE RASVIJETLJENOSTI</w:t>
      </w:r>
    </w:p>
    <w:p w14:paraId="2FE31DD9" w14:textId="14A12927" w:rsidR="006D4D76" w:rsidRPr="00EA5DC8" w:rsidRDefault="00350D20" w:rsidP="002C2E8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DC8">
        <w:rPr>
          <w:rFonts w:ascii="Times New Roman" w:hAnsi="Times New Roman" w:cs="Times New Roman"/>
          <w:sz w:val="24"/>
          <w:szCs w:val="24"/>
        </w:rPr>
        <w:t xml:space="preserve">(1) </w:t>
      </w:r>
      <w:r w:rsidR="000A1796" w:rsidRPr="00EA5DC8">
        <w:rPr>
          <w:rFonts w:ascii="Times New Roman" w:hAnsi="Times New Roman" w:cs="Times New Roman"/>
          <w:sz w:val="24"/>
          <w:szCs w:val="24"/>
        </w:rPr>
        <w:t xml:space="preserve">Svjetlotehnička mjerenja horizontalne </w:t>
      </w:r>
      <w:r w:rsidR="00C074D2" w:rsidRPr="00EA5DC8">
        <w:rPr>
          <w:rFonts w:ascii="Times New Roman" w:hAnsi="Times New Roman" w:cs="Times New Roman"/>
          <w:sz w:val="24"/>
          <w:szCs w:val="24"/>
        </w:rPr>
        <w:t>rasvijetljenosti</w:t>
      </w:r>
      <w:r w:rsidR="000A1796" w:rsidRPr="00EA5DC8">
        <w:rPr>
          <w:rFonts w:ascii="Times New Roman" w:hAnsi="Times New Roman" w:cs="Times New Roman"/>
          <w:sz w:val="24"/>
          <w:szCs w:val="24"/>
        </w:rPr>
        <w:t xml:space="preserve"> </w:t>
      </w:r>
      <w:r w:rsidR="002C2E8C">
        <w:rPr>
          <w:rFonts w:ascii="Times New Roman" w:hAnsi="Times New Roman" w:cs="Times New Roman"/>
          <w:sz w:val="24"/>
          <w:szCs w:val="24"/>
        </w:rPr>
        <w:t>provesti</w:t>
      </w:r>
      <w:r w:rsidR="00702B25" w:rsidRPr="00EA5DC8">
        <w:rPr>
          <w:rFonts w:ascii="Times New Roman" w:hAnsi="Times New Roman" w:cs="Times New Roman"/>
          <w:sz w:val="24"/>
          <w:szCs w:val="24"/>
        </w:rPr>
        <w:t xml:space="preserve"> </w:t>
      </w:r>
      <w:r w:rsidR="00133FD8">
        <w:rPr>
          <w:rFonts w:ascii="Times New Roman" w:hAnsi="Times New Roman" w:cs="Times New Roman"/>
          <w:sz w:val="24"/>
          <w:szCs w:val="24"/>
        </w:rPr>
        <w:t>umjerenim</w:t>
      </w:r>
      <w:r w:rsidR="00133FD8" w:rsidRPr="00EA5DC8">
        <w:rPr>
          <w:rFonts w:ascii="Times New Roman" w:hAnsi="Times New Roman" w:cs="Times New Roman"/>
          <w:sz w:val="24"/>
          <w:szCs w:val="24"/>
        </w:rPr>
        <w:t xml:space="preserve"> </w:t>
      </w:r>
      <w:r w:rsidR="000A1796" w:rsidRPr="00EA5DC8">
        <w:rPr>
          <w:rFonts w:ascii="Times New Roman" w:hAnsi="Times New Roman" w:cs="Times New Roman"/>
          <w:sz w:val="24"/>
          <w:szCs w:val="24"/>
        </w:rPr>
        <w:t>mjernim uređajima za rasvijetljenost</w:t>
      </w:r>
      <w:r w:rsidR="00947AB1">
        <w:rPr>
          <w:rFonts w:ascii="Times New Roman" w:hAnsi="Times New Roman" w:cs="Times New Roman"/>
          <w:sz w:val="24"/>
          <w:szCs w:val="24"/>
        </w:rPr>
        <w:t xml:space="preserve"> </w:t>
      </w:r>
      <w:r w:rsidR="002C2E8C">
        <w:rPr>
          <w:rFonts w:ascii="Times New Roman" w:hAnsi="Times New Roman" w:cs="Times New Roman"/>
          <w:sz w:val="24"/>
          <w:szCs w:val="24"/>
        </w:rPr>
        <w:t xml:space="preserve">(u daljnjem tekstu: </w:t>
      </w:r>
      <w:proofErr w:type="spellStart"/>
      <w:r w:rsidR="00947AB1">
        <w:rPr>
          <w:rFonts w:ascii="Times New Roman" w:hAnsi="Times New Roman" w:cs="Times New Roman"/>
          <w:sz w:val="24"/>
          <w:szCs w:val="24"/>
        </w:rPr>
        <w:t>luksmetar</w:t>
      </w:r>
      <w:proofErr w:type="spellEnd"/>
      <w:r w:rsidR="002C2E8C">
        <w:rPr>
          <w:rFonts w:ascii="Times New Roman" w:hAnsi="Times New Roman" w:cs="Times New Roman"/>
          <w:sz w:val="24"/>
          <w:szCs w:val="24"/>
        </w:rPr>
        <w:t>)</w:t>
      </w:r>
      <w:r w:rsidR="000A1796" w:rsidRPr="00EA5DC8">
        <w:rPr>
          <w:rFonts w:ascii="Times New Roman" w:hAnsi="Times New Roman" w:cs="Times New Roman"/>
          <w:sz w:val="24"/>
          <w:szCs w:val="24"/>
        </w:rPr>
        <w:t>.</w:t>
      </w:r>
    </w:p>
    <w:p w14:paraId="4911F0C3" w14:textId="2364F2AD" w:rsidR="006D4D76" w:rsidRPr="00EA5DC8" w:rsidRDefault="00714D14" w:rsidP="00714D14">
      <w:pPr>
        <w:tabs>
          <w:tab w:val="left" w:pos="567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bookmarkStart w:id="1" w:name="_GoBack"/>
      <w:bookmarkEnd w:id="1"/>
      <w:r w:rsidR="006D4D76" w:rsidRPr="00EA5DC8">
        <w:rPr>
          <w:rFonts w:ascii="Times New Roman" w:hAnsi="Times New Roman" w:cs="Times New Roman"/>
          <w:sz w:val="24"/>
          <w:szCs w:val="24"/>
        </w:rPr>
        <w:t xml:space="preserve">Svjetlotehnička mjerenja horizontalne rasvijetljenosti obuhvaćaju minimalnu, maksimalnu i srednju vrijednost horizontalne rasvijetljenosti </w:t>
      </w:r>
      <w:r w:rsidR="00947AB1">
        <w:rPr>
          <w:rFonts w:ascii="Times New Roman" w:hAnsi="Times New Roman" w:cs="Times New Roman"/>
        </w:rPr>
        <w:t>[</w:t>
      </w:r>
      <w:r w:rsidR="00947AB1" w:rsidRPr="00EA5DC8">
        <w:rPr>
          <w:rFonts w:ascii="Times New Roman" w:hAnsi="Times New Roman" w:cs="Times New Roman"/>
          <w:sz w:val="24"/>
          <w:szCs w:val="24"/>
        </w:rPr>
        <w:t>lx</w:t>
      </w:r>
      <w:r w:rsidR="00947AB1">
        <w:rPr>
          <w:rFonts w:ascii="Times New Roman" w:hAnsi="Times New Roman" w:cs="Times New Roman"/>
        </w:rPr>
        <w:t>]</w:t>
      </w:r>
      <w:r w:rsidR="006D4D76" w:rsidRPr="00EA5DC8">
        <w:rPr>
          <w:rFonts w:ascii="Times New Roman" w:hAnsi="Times New Roman" w:cs="Times New Roman"/>
          <w:sz w:val="24"/>
          <w:szCs w:val="24"/>
        </w:rPr>
        <w:t>.</w:t>
      </w:r>
    </w:p>
    <w:p w14:paraId="15B17BBF" w14:textId="61C2CB73" w:rsidR="006D4D76" w:rsidRDefault="006D4D76" w:rsidP="002C2E8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DC8">
        <w:rPr>
          <w:rFonts w:ascii="Times New Roman" w:hAnsi="Times New Roman" w:cs="Times New Roman"/>
          <w:sz w:val="24"/>
          <w:szCs w:val="24"/>
        </w:rPr>
        <w:t>(3) Kriterij za ocjenjivanje je maksimalna srednja vrijednost izmjerene horizontalne rasvijetljenosti.</w:t>
      </w:r>
    </w:p>
    <w:p w14:paraId="0903D4EB" w14:textId="77777777" w:rsidR="002C2E8C" w:rsidRPr="00EA5DC8" w:rsidRDefault="002C2E8C" w:rsidP="00A826DA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AEE5FF" w14:textId="0E2B6734" w:rsidR="00BC5BFF" w:rsidRPr="004F157E" w:rsidRDefault="00BC5BFF" w:rsidP="004F157E">
      <w:pPr>
        <w:pStyle w:val="Naslov3"/>
        <w:jc w:val="left"/>
        <w:rPr>
          <w:b/>
        </w:rPr>
      </w:pPr>
      <w:r w:rsidRPr="004F157E">
        <w:rPr>
          <w:b/>
        </w:rPr>
        <w:t>A. PROMETNE POVRŠINE</w:t>
      </w:r>
    </w:p>
    <w:p w14:paraId="35EF3A72" w14:textId="774F90CD" w:rsidR="00C3479A" w:rsidRDefault="00C3479A" w:rsidP="00350D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DC8">
        <w:rPr>
          <w:rFonts w:ascii="Times New Roman" w:hAnsi="Times New Roman" w:cs="Times New Roman"/>
          <w:sz w:val="24"/>
          <w:szCs w:val="24"/>
        </w:rPr>
        <w:t xml:space="preserve">Broj mjernih točaka za mjerenja horizontalne rasvijetljenosti </w:t>
      </w:r>
      <w:r w:rsidR="002C2E8C">
        <w:rPr>
          <w:rFonts w:ascii="Times New Roman" w:hAnsi="Times New Roman" w:cs="Times New Roman"/>
          <w:sz w:val="24"/>
          <w:szCs w:val="24"/>
        </w:rPr>
        <w:t>odrediti</w:t>
      </w:r>
      <w:r w:rsidRPr="00EA5DC8">
        <w:rPr>
          <w:rFonts w:ascii="Times New Roman" w:hAnsi="Times New Roman" w:cs="Times New Roman"/>
          <w:sz w:val="24"/>
          <w:szCs w:val="24"/>
        </w:rPr>
        <w:t xml:space="preserve"> na temelju </w:t>
      </w:r>
      <w:r w:rsidR="00702B25" w:rsidRPr="00EA5DC8">
        <w:rPr>
          <w:rFonts w:ascii="Times New Roman" w:hAnsi="Times New Roman" w:cs="Times New Roman"/>
          <w:sz w:val="24"/>
          <w:szCs w:val="24"/>
        </w:rPr>
        <w:t xml:space="preserve">rasporeda </w:t>
      </w:r>
      <w:proofErr w:type="spellStart"/>
      <w:r w:rsidR="00702B25" w:rsidRPr="00EA5DC8">
        <w:rPr>
          <w:rFonts w:ascii="Times New Roman" w:hAnsi="Times New Roman" w:cs="Times New Roman"/>
          <w:sz w:val="24"/>
          <w:szCs w:val="24"/>
        </w:rPr>
        <w:t>stupnih</w:t>
      </w:r>
      <w:proofErr w:type="spellEnd"/>
      <w:r w:rsidR="00702B25" w:rsidRPr="00EA5DC8">
        <w:rPr>
          <w:rFonts w:ascii="Times New Roman" w:hAnsi="Times New Roman" w:cs="Times New Roman"/>
          <w:sz w:val="24"/>
          <w:szCs w:val="24"/>
        </w:rPr>
        <w:t xml:space="preserve"> mjesta (jednostrani,</w:t>
      </w:r>
      <w:r w:rsidR="00F878AC">
        <w:rPr>
          <w:rFonts w:ascii="Times New Roman" w:hAnsi="Times New Roman" w:cs="Times New Roman"/>
          <w:sz w:val="24"/>
          <w:szCs w:val="24"/>
        </w:rPr>
        <w:t xml:space="preserve"> </w:t>
      </w:r>
      <w:r w:rsidR="00C769DB">
        <w:rPr>
          <w:rFonts w:ascii="Times New Roman" w:hAnsi="Times New Roman" w:cs="Times New Roman"/>
          <w:sz w:val="24"/>
          <w:szCs w:val="24"/>
        </w:rPr>
        <w:t>dvostrani, središnji, i</w:t>
      </w:r>
      <w:r w:rsidR="00702B25" w:rsidRPr="00EA5DC8">
        <w:rPr>
          <w:rFonts w:ascii="Times New Roman" w:hAnsi="Times New Roman" w:cs="Times New Roman"/>
          <w:sz w:val="24"/>
          <w:szCs w:val="24"/>
        </w:rPr>
        <w:t xml:space="preserve">td.), </w:t>
      </w:r>
      <w:proofErr w:type="spellStart"/>
      <w:r w:rsidRPr="00EA5DC8">
        <w:rPr>
          <w:rFonts w:ascii="Times New Roman" w:hAnsi="Times New Roman" w:cs="Times New Roman"/>
          <w:sz w:val="24"/>
          <w:szCs w:val="24"/>
        </w:rPr>
        <w:t>međurazmaka</w:t>
      </w:r>
      <w:proofErr w:type="spellEnd"/>
      <w:r w:rsidRPr="00EA5DC8">
        <w:rPr>
          <w:rFonts w:ascii="Times New Roman" w:hAnsi="Times New Roman" w:cs="Times New Roman"/>
          <w:sz w:val="24"/>
          <w:szCs w:val="24"/>
        </w:rPr>
        <w:t xml:space="preserve"> stupova rasvjete i širine prometnice ili pješačke staze prema metodi određenoj u normi HRN EN 13201</w:t>
      </w:r>
      <w:r w:rsidR="00415169">
        <w:rPr>
          <w:rFonts w:ascii="Times New Roman" w:hAnsi="Times New Roman" w:cs="Times New Roman"/>
          <w:sz w:val="24"/>
          <w:szCs w:val="24"/>
        </w:rPr>
        <w:t>-4</w:t>
      </w:r>
      <w:r w:rsidRPr="00EA5DC8">
        <w:rPr>
          <w:rFonts w:ascii="Times New Roman" w:hAnsi="Times New Roman" w:cs="Times New Roman"/>
          <w:sz w:val="24"/>
          <w:szCs w:val="24"/>
        </w:rPr>
        <w:t>.</w:t>
      </w:r>
    </w:p>
    <w:p w14:paraId="7FADFDD2" w14:textId="77777777" w:rsidR="001A6C0F" w:rsidRDefault="001A6C0F" w:rsidP="00350D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EA7CEE" w14:textId="446C5598" w:rsidR="00C3479A" w:rsidRPr="004F157E" w:rsidRDefault="00BC5BFF" w:rsidP="004F157E">
      <w:pPr>
        <w:pStyle w:val="Naslov3"/>
        <w:jc w:val="left"/>
        <w:rPr>
          <w:b/>
        </w:rPr>
      </w:pPr>
      <w:r w:rsidRPr="004F157E">
        <w:rPr>
          <w:b/>
        </w:rPr>
        <w:lastRenderedPageBreak/>
        <w:t xml:space="preserve">B. MANIPULATIVNE I RADNE POVRŠINE </w:t>
      </w:r>
    </w:p>
    <w:p w14:paraId="5980321B" w14:textId="5A7FE251" w:rsidR="00BC5BFF" w:rsidRDefault="00BC5BFF" w:rsidP="00350D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DC8">
        <w:rPr>
          <w:rFonts w:ascii="Times New Roman" w:hAnsi="Times New Roman" w:cs="Times New Roman"/>
          <w:sz w:val="24"/>
          <w:szCs w:val="24"/>
        </w:rPr>
        <w:t xml:space="preserve">Broj mjernih točaka za mjerenja horizontalne rasvijetljenosti </w:t>
      </w:r>
      <w:r w:rsidR="002C2E8C">
        <w:rPr>
          <w:rFonts w:ascii="Times New Roman" w:hAnsi="Times New Roman" w:cs="Times New Roman"/>
          <w:sz w:val="24"/>
          <w:szCs w:val="24"/>
        </w:rPr>
        <w:t>odrediti</w:t>
      </w:r>
      <w:r w:rsidRPr="00EA5DC8">
        <w:rPr>
          <w:rFonts w:ascii="Times New Roman" w:hAnsi="Times New Roman" w:cs="Times New Roman"/>
          <w:sz w:val="24"/>
          <w:szCs w:val="24"/>
        </w:rPr>
        <w:t xml:space="preserve"> </w:t>
      </w:r>
      <w:r w:rsidR="0051608F" w:rsidRPr="00EA5DC8">
        <w:rPr>
          <w:rFonts w:ascii="Times New Roman" w:hAnsi="Times New Roman" w:cs="Times New Roman"/>
          <w:sz w:val="24"/>
          <w:szCs w:val="24"/>
        </w:rPr>
        <w:t>sukladno</w:t>
      </w:r>
      <w:r w:rsidR="00775CC9" w:rsidRPr="00EA5DC8">
        <w:rPr>
          <w:rFonts w:ascii="Times New Roman" w:hAnsi="Times New Roman" w:cs="Times New Roman"/>
          <w:sz w:val="24"/>
          <w:szCs w:val="24"/>
        </w:rPr>
        <w:t xml:space="preserve"> </w:t>
      </w:r>
      <w:r w:rsidRPr="00EA5DC8">
        <w:rPr>
          <w:rFonts w:ascii="Times New Roman" w:hAnsi="Times New Roman" w:cs="Times New Roman"/>
          <w:sz w:val="24"/>
          <w:szCs w:val="24"/>
        </w:rPr>
        <w:t xml:space="preserve">metodi određenoj u </w:t>
      </w:r>
      <w:r w:rsidR="00415169">
        <w:rPr>
          <w:rFonts w:ascii="Times New Roman" w:hAnsi="Times New Roman" w:cs="Times New Roman"/>
          <w:sz w:val="24"/>
          <w:szCs w:val="24"/>
        </w:rPr>
        <w:t>normama niza</w:t>
      </w:r>
      <w:r w:rsidR="00415169" w:rsidRPr="00EA5DC8">
        <w:rPr>
          <w:rFonts w:ascii="Times New Roman" w:hAnsi="Times New Roman" w:cs="Times New Roman"/>
          <w:sz w:val="24"/>
          <w:szCs w:val="24"/>
        </w:rPr>
        <w:t xml:space="preserve"> </w:t>
      </w:r>
      <w:r w:rsidRPr="00EA5DC8">
        <w:rPr>
          <w:rFonts w:ascii="Times New Roman" w:hAnsi="Times New Roman" w:cs="Times New Roman"/>
          <w:sz w:val="24"/>
          <w:szCs w:val="24"/>
        </w:rPr>
        <w:t>HRN EN 1</w:t>
      </w:r>
      <w:r w:rsidR="0051608F" w:rsidRPr="00EA5DC8">
        <w:rPr>
          <w:rFonts w:ascii="Times New Roman" w:hAnsi="Times New Roman" w:cs="Times New Roman"/>
          <w:sz w:val="24"/>
          <w:szCs w:val="24"/>
        </w:rPr>
        <w:t>2464</w:t>
      </w:r>
      <w:r w:rsidRPr="00EA5DC8">
        <w:rPr>
          <w:rFonts w:ascii="Times New Roman" w:hAnsi="Times New Roman" w:cs="Times New Roman"/>
          <w:sz w:val="24"/>
          <w:szCs w:val="24"/>
        </w:rPr>
        <w:t>.</w:t>
      </w:r>
    </w:p>
    <w:p w14:paraId="45B7587B" w14:textId="77777777" w:rsidR="00F878AC" w:rsidRDefault="00F878AC" w:rsidP="00350D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A61D94" w14:textId="771679CA" w:rsidR="00BC5BFF" w:rsidRPr="004F157E" w:rsidRDefault="00BC5BFF" w:rsidP="004F157E">
      <w:pPr>
        <w:pStyle w:val="Naslov3"/>
        <w:jc w:val="left"/>
        <w:rPr>
          <w:b/>
        </w:rPr>
      </w:pPr>
      <w:r w:rsidRPr="004F157E">
        <w:rPr>
          <w:b/>
        </w:rPr>
        <w:t>C. VODNE POVRŠINE</w:t>
      </w:r>
    </w:p>
    <w:p w14:paraId="68525DDA" w14:textId="14CC999E" w:rsidR="00303585" w:rsidRPr="000A3954" w:rsidRDefault="00303585" w:rsidP="00350D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3954">
        <w:rPr>
          <w:rFonts w:ascii="Times New Roman" w:hAnsi="Times New Roman" w:cs="Times New Roman"/>
          <w:sz w:val="24"/>
          <w:szCs w:val="24"/>
        </w:rPr>
        <w:t xml:space="preserve">Na mjerenom području odrediti tri mjerne točke određene u liniji između dva rasvjetna mjesta na udaljenosti 5,0 m od granice korisnog svjetla javne rasvjete prometnice </w:t>
      </w:r>
      <w:r w:rsidR="00FD0352">
        <w:rPr>
          <w:rFonts w:ascii="Times New Roman" w:hAnsi="Times New Roman" w:cs="Times New Roman"/>
          <w:sz w:val="24"/>
          <w:szCs w:val="24"/>
        </w:rPr>
        <w:t>i/ili</w:t>
      </w:r>
      <w:r w:rsidRPr="000A3954">
        <w:rPr>
          <w:rFonts w:ascii="Times New Roman" w:hAnsi="Times New Roman" w:cs="Times New Roman"/>
          <w:sz w:val="24"/>
          <w:szCs w:val="24"/>
        </w:rPr>
        <w:t xml:space="preserve"> pješačke staze.</w:t>
      </w:r>
    </w:p>
    <w:p w14:paraId="7B1BF823" w14:textId="415990CE" w:rsidR="00303585" w:rsidRDefault="0001568A" w:rsidP="0001568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4150861" wp14:editId="55EF2709">
            <wp:extent cx="4419600" cy="557212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AE759" w14:textId="75B11551" w:rsidR="00775D2E" w:rsidRPr="00775D2E" w:rsidRDefault="00775D2E" w:rsidP="00775D2E">
      <w:pPr>
        <w:pStyle w:val="t-9-8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000000"/>
        </w:rPr>
      </w:pPr>
      <w:r w:rsidRPr="00775D2E">
        <w:rPr>
          <w:color w:val="000000"/>
        </w:rPr>
        <w:t xml:space="preserve">a – razmak između rasvjetnih tijela </w:t>
      </w:r>
      <w:r w:rsidRPr="00775D2E">
        <w:t>[m]</w:t>
      </w:r>
    </w:p>
    <w:p w14:paraId="67EE6D97" w14:textId="77777777" w:rsidR="00775D2E" w:rsidRDefault="00775D2E" w:rsidP="002C2E8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2E01FEE" w14:textId="49D08FC0" w:rsidR="002C2E8C" w:rsidRDefault="002C2E8C" w:rsidP="002C2E8C">
      <w:pPr>
        <w:ind w:left="360"/>
        <w:rPr>
          <w:rFonts w:ascii="Times New Roman" w:hAnsi="Times New Roman" w:cs="Times New Roman"/>
          <w:sz w:val="24"/>
          <w:szCs w:val="24"/>
        </w:rPr>
      </w:pPr>
      <w:r w:rsidRPr="000A3954">
        <w:rPr>
          <w:rFonts w:ascii="Times New Roman" w:hAnsi="Times New Roman" w:cs="Times New Roman"/>
          <w:sz w:val="24"/>
          <w:szCs w:val="24"/>
        </w:rPr>
        <w:t>Slika 5</w:t>
      </w:r>
    </w:p>
    <w:p w14:paraId="61279BA7" w14:textId="77777777" w:rsidR="00CA2C4A" w:rsidRPr="000A3954" w:rsidRDefault="00CA2C4A" w:rsidP="002C2E8C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F69623" w14:textId="77777777" w:rsidR="00E966A4" w:rsidRPr="00F971CA" w:rsidRDefault="006B7B1E" w:rsidP="004F157E">
      <w:pPr>
        <w:pStyle w:val="Naslov2"/>
      </w:pPr>
      <w:r w:rsidRPr="00F971CA">
        <w:lastRenderedPageBreak/>
        <w:t>PRILOG I</w:t>
      </w:r>
      <w:r w:rsidR="0051608F" w:rsidRPr="00F971CA">
        <w:t>V</w:t>
      </w:r>
      <w:r w:rsidR="006A623A" w:rsidRPr="00F971CA">
        <w:t xml:space="preserve">. </w:t>
      </w:r>
    </w:p>
    <w:p w14:paraId="7C6B69F8" w14:textId="06FC9541" w:rsidR="00E85133" w:rsidRPr="00F971CA" w:rsidRDefault="006A623A" w:rsidP="00350D20">
      <w:pPr>
        <w:jc w:val="center"/>
        <w:rPr>
          <w:rFonts w:ascii="Times New Roman" w:hAnsi="Times New Roman" w:cs="Times New Roman"/>
          <w:sz w:val="24"/>
          <w:szCs w:val="24"/>
        </w:rPr>
      </w:pPr>
      <w:r w:rsidRPr="00F971CA">
        <w:rPr>
          <w:rFonts w:ascii="Times New Roman" w:hAnsi="Times New Roman" w:cs="Times New Roman"/>
          <w:sz w:val="24"/>
          <w:szCs w:val="24"/>
        </w:rPr>
        <w:t>MJERENJE VERTIKALNE RASVIJETLJENOSTI</w:t>
      </w:r>
    </w:p>
    <w:p w14:paraId="6398BE1E" w14:textId="542166E9" w:rsidR="006A623A" w:rsidRPr="002C2E8C" w:rsidRDefault="004F157E" w:rsidP="002325EB">
      <w:pPr>
        <w:pStyle w:val="Naslov3"/>
        <w:jc w:val="both"/>
        <w:rPr>
          <w:b/>
        </w:rPr>
      </w:pPr>
      <w:r w:rsidRPr="002C2E8C">
        <w:rPr>
          <w:b/>
        </w:rPr>
        <w:t xml:space="preserve">A. </w:t>
      </w:r>
      <w:r w:rsidR="002C2E8C" w:rsidRPr="002C2E8C">
        <w:rPr>
          <w:b/>
        </w:rPr>
        <w:t>MJERENJE VERTIKALNE RASVIJETLJENOSTI NA OTVORIMA GRAĐEVINA</w:t>
      </w:r>
    </w:p>
    <w:p w14:paraId="19263C5D" w14:textId="0713C787" w:rsidR="006B7B1E" w:rsidRPr="00A80FD5" w:rsidRDefault="00893D38" w:rsidP="00A56C11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6A623A" w:rsidRPr="00A80FD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B7B1E" w:rsidRPr="00A80FD5">
        <w:rPr>
          <w:rFonts w:ascii="Times New Roman" w:hAnsi="Times New Roman" w:cs="Times New Roman"/>
          <w:b/>
          <w:sz w:val="24"/>
          <w:szCs w:val="24"/>
        </w:rPr>
        <w:t>Mjerno mjesto i mjerni uređaj</w:t>
      </w:r>
    </w:p>
    <w:p w14:paraId="132B7AA5" w14:textId="13B830F3" w:rsidR="006A623A" w:rsidRDefault="006B7B1E" w:rsidP="00350D20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F971CA">
        <w:rPr>
          <w:color w:val="000000"/>
        </w:rPr>
        <w:t>Foto</w:t>
      </w:r>
      <w:r w:rsidR="00A56C11" w:rsidRPr="00F971CA">
        <w:rPr>
          <w:color w:val="000000"/>
        </w:rPr>
        <w:t>ć</w:t>
      </w:r>
      <w:r w:rsidRPr="00F971CA">
        <w:rPr>
          <w:color w:val="000000"/>
        </w:rPr>
        <w:t xml:space="preserve">eliju </w:t>
      </w:r>
      <w:r w:rsidR="002325EB">
        <w:rPr>
          <w:color w:val="000000"/>
        </w:rPr>
        <w:t>m</w:t>
      </w:r>
      <w:r w:rsidR="002325EB" w:rsidRPr="002325EB">
        <w:rPr>
          <w:color w:val="000000"/>
        </w:rPr>
        <w:t>jern</w:t>
      </w:r>
      <w:r w:rsidR="002325EB">
        <w:rPr>
          <w:color w:val="000000"/>
        </w:rPr>
        <w:t>og</w:t>
      </w:r>
      <w:r w:rsidR="002325EB" w:rsidRPr="002325EB">
        <w:rPr>
          <w:color w:val="000000"/>
        </w:rPr>
        <w:t xml:space="preserve"> uređaj</w:t>
      </w:r>
      <w:r w:rsidR="002325EB">
        <w:rPr>
          <w:color w:val="000000"/>
        </w:rPr>
        <w:t>a</w:t>
      </w:r>
      <w:r w:rsidR="002325EB" w:rsidRPr="002325EB">
        <w:rPr>
          <w:color w:val="000000"/>
        </w:rPr>
        <w:t xml:space="preserve"> za mjerenje vertikalne rasvijetljenosti (</w:t>
      </w:r>
      <w:r w:rsidR="002325EB">
        <w:rPr>
          <w:color w:val="000000"/>
        </w:rPr>
        <w:t xml:space="preserve">u daljnjem tekstu: </w:t>
      </w:r>
      <w:proofErr w:type="spellStart"/>
      <w:r w:rsidR="002325EB">
        <w:rPr>
          <w:color w:val="000000"/>
        </w:rPr>
        <w:t>luksmetar</w:t>
      </w:r>
      <w:proofErr w:type="spellEnd"/>
      <w:r w:rsidR="002325EB">
        <w:rPr>
          <w:color w:val="000000"/>
        </w:rPr>
        <w:t xml:space="preserve">) </w:t>
      </w:r>
      <w:r w:rsidRPr="00F971CA">
        <w:rPr>
          <w:color w:val="000000"/>
        </w:rPr>
        <w:t xml:space="preserve">postaviti </w:t>
      </w:r>
      <w:r w:rsidR="00C074D2" w:rsidRPr="00F971CA">
        <w:rPr>
          <w:color w:val="000000"/>
        </w:rPr>
        <w:t xml:space="preserve">pažljivo </w:t>
      </w:r>
      <w:r w:rsidRPr="00F971CA">
        <w:rPr>
          <w:color w:val="000000"/>
        </w:rPr>
        <w:t xml:space="preserve">na svaku od nominiranih točaka mreže na otvoru stambene </w:t>
      </w:r>
      <w:r w:rsidR="00FD0352">
        <w:rPr>
          <w:color w:val="000000"/>
        </w:rPr>
        <w:t>i/ili</w:t>
      </w:r>
      <w:r w:rsidRPr="00F971CA">
        <w:rPr>
          <w:color w:val="000000"/>
        </w:rPr>
        <w:t xml:space="preserve"> poslovne građevine i poravnati u odgovarajućoj okomitoj ravnini</w:t>
      </w:r>
      <w:r w:rsidR="00EE6C35">
        <w:rPr>
          <w:color w:val="000000"/>
        </w:rPr>
        <w:t>, a da istovremeno bude paralelna s otvorom na stambenoj i/ili poslovnoj građevini</w:t>
      </w:r>
      <w:r w:rsidRPr="00F971CA">
        <w:rPr>
          <w:color w:val="000000"/>
        </w:rPr>
        <w:t>.</w:t>
      </w:r>
    </w:p>
    <w:p w14:paraId="224C4EBC" w14:textId="77777777" w:rsidR="001A6C0F" w:rsidRPr="00F971CA" w:rsidRDefault="001A6C0F" w:rsidP="00350D20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26245580" w14:textId="1AD464C4" w:rsidR="006A623A" w:rsidRPr="00A80FD5" w:rsidRDefault="00893D38" w:rsidP="00A56C11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A</w:t>
      </w:r>
      <w:r w:rsidR="002325EB">
        <w:rPr>
          <w:b/>
          <w:color w:val="000000"/>
        </w:rPr>
        <w:t>2. Opis mjerenja</w:t>
      </w:r>
    </w:p>
    <w:p w14:paraId="425F3E5B" w14:textId="5954B0D3" w:rsidR="006A623A" w:rsidRPr="00F971CA" w:rsidRDefault="002828E8" w:rsidP="001A6C0F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F971CA">
        <w:rPr>
          <w:color w:val="000000"/>
        </w:rPr>
        <w:t>(</w:t>
      </w:r>
      <w:r w:rsidR="006A623A" w:rsidRPr="00F971CA">
        <w:rPr>
          <w:color w:val="000000"/>
        </w:rPr>
        <w:t xml:space="preserve">1) Na mjerenom otvoru (prozor ili vrata) građevine odrediti mrežu </w:t>
      </w:r>
      <w:r w:rsidR="0006496E" w:rsidRPr="00F971CA">
        <w:rPr>
          <w:color w:val="000000"/>
        </w:rPr>
        <w:t>s</w:t>
      </w:r>
      <w:r w:rsidR="006A623A" w:rsidRPr="00F971CA">
        <w:rPr>
          <w:color w:val="000000"/>
        </w:rPr>
        <w:t xml:space="preserve"> najmanje devet mjernih točaka za očitanje izmjerenih vrijednosti.</w:t>
      </w:r>
    </w:p>
    <w:p w14:paraId="7BD1EBE2" w14:textId="664640EB" w:rsidR="006A623A" w:rsidRPr="00F971CA" w:rsidRDefault="002828E8" w:rsidP="001A6C0F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F971CA">
        <w:rPr>
          <w:color w:val="000000"/>
        </w:rPr>
        <w:t>(</w:t>
      </w:r>
      <w:r w:rsidR="00A56C11" w:rsidRPr="00F971CA">
        <w:rPr>
          <w:color w:val="000000"/>
        </w:rPr>
        <w:t>2)</w:t>
      </w:r>
      <w:r w:rsidR="006A623A" w:rsidRPr="00F971CA">
        <w:rPr>
          <w:color w:val="000000"/>
        </w:rPr>
        <w:t xml:space="preserve"> </w:t>
      </w:r>
      <w:r w:rsidR="00A56C11" w:rsidRPr="00F971CA">
        <w:rPr>
          <w:color w:val="000000"/>
        </w:rPr>
        <w:t xml:space="preserve">Ukoliko nije moguće zadovoljiti uvjete iz stavka 1. ove točke </w:t>
      </w:r>
      <w:r w:rsidR="002C2E8C">
        <w:rPr>
          <w:color w:val="000000"/>
        </w:rPr>
        <w:t>provesti</w:t>
      </w:r>
      <w:r w:rsidR="00A56C11" w:rsidRPr="00F971CA">
        <w:rPr>
          <w:color w:val="000000"/>
        </w:rPr>
        <w:t xml:space="preserve"> najmanje dva mjerna očitanja </w:t>
      </w:r>
      <w:r w:rsidR="006A623A" w:rsidRPr="00F971CA">
        <w:rPr>
          <w:color w:val="000000"/>
        </w:rPr>
        <w:t xml:space="preserve">iz kojih je moguće izmjeriti maksimalnu i minimalnu vrijednost vertikalne rasvijetljenosti </w:t>
      </w:r>
      <w:r w:rsidR="00A56C11" w:rsidRPr="00F971CA">
        <w:rPr>
          <w:color w:val="000000"/>
        </w:rPr>
        <w:t>iz</w:t>
      </w:r>
      <w:r w:rsidR="006A623A" w:rsidRPr="00F971CA">
        <w:rPr>
          <w:color w:val="000000"/>
        </w:rPr>
        <w:t xml:space="preserve"> smjer</w:t>
      </w:r>
      <w:r w:rsidR="00A56C11" w:rsidRPr="00F971CA">
        <w:rPr>
          <w:color w:val="000000"/>
        </w:rPr>
        <w:t>a</w:t>
      </w:r>
      <w:r w:rsidR="006A623A" w:rsidRPr="00F971CA">
        <w:rPr>
          <w:color w:val="000000"/>
        </w:rPr>
        <w:t xml:space="preserve"> izvora svjetlosti.</w:t>
      </w:r>
      <w:r w:rsidR="006A623A" w:rsidRPr="00F971CA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F5341E0" w14:textId="1227D779" w:rsidR="006A623A" w:rsidRPr="00F971CA" w:rsidRDefault="00350D20" w:rsidP="001A6C0F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F971CA">
        <w:rPr>
          <w:rFonts w:eastAsia="Calibri"/>
          <w:lang w:eastAsia="en-US"/>
        </w:rPr>
        <w:t xml:space="preserve">(3) </w:t>
      </w:r>
      <w:r w:rsidR="001A6C0F">
        <w:rPr>
          <w:rFonts w:eastAsia="Calibri"/>
          <w:lang w:eastAsia="en-US"/>
        </w:rPr>
        <w:t>Svjetlo</w:t>
      </w:r>
      <w:r w:rsidR="001A6C0F" w:rsidRPr="00F971CA">
        <w:rPr>
          <w:rFonts w:eastAsia="Calibri"/>
          <w:lang w:eastAsia="en-US"/>
        </w:rPr>
        <w:t>tehnič</w:t>
      </w:r>
      <w:r w:rsidR="001A6C0F">
        <w:rPr>
          <w:rFonts w:eastAsia="Calibri"/>
          <w:lang w:eastAsia="en-US"/>
        </w:rPr>
        <w:t>ka</w:t>
      </w:r>
      <w:r w:rsidR="006A623A" w:rsidRPr="00F971CA">
        <w:rPr>
          <w:rFonts w:eastAsia="Calibri"/>
          <w:lang w:eastAsia="en-US"/>
        </w:rPr>
        <w:t xml:space="preserve"> mjerenja prov</w:t>
      </w:r>
      <w:r w:rsidR="00C074D2">
        <w:rPr>
          <w:rFonts w:eastAsia="Calibri"/>
          <w:lang w:eastAsia="en-US"/>
        </w:rPr>
        <w:t xml:space="preserve">esti </w:t>
      </w:r>
      <w:r w:rsidR="006A623A" w:rsidRPr="00F971CA">
        <w:rPr>
          <w:rFonts w:eastAsia="Calibri"/>
          <w:lang w:eastAsia="en-US"/>
        </w:rPr>
        <w:t>na način da je osigurano da sva svjetlost iz izvora dolazi na fotoćeliju odnosno da nema sjene ili blokade dolaska svjetla na fotoćeliju od strane operatera</w:t>
      </w:r>
      <w:r w:rsidR="00C074D2">
        <w:rPr>
          <w:rFonts w:eastAsia="Calibri"/>
          <w:lang w:eastAsia="en-US"/>
        </w:rPr>
        <w:t xml:space="preserve"> </w:t>
      </w:r>
      <w:r w:rsidR="00FD0352">
        <w:rPr>
          <w:rFonts w:eastAsia="Calibri"/>
          <w:lang w:eastAsia="en-US"/>
        </w:rPr>
        <w:t>i/ili</w:t>
      </w:r>
      <w:r w:rsidR="006A623A" w:rsidRPr="00F971CA">
        <w:rPr>
          <w:color w:val="000000"/>
        </w:rPr>
        <w:t xml:space="preserve"> drugo</w:t>
      </w:r>
      <w:r w:rsidR="00C074D2">
        <w:rPr>
          <w:color w:val="000000"/>
        </w:rPr>
        <w:t>g</w:t>
      </w:r>
      <w:r w:rsidR="006A623A" w:rsidRPr="00F971CA">
        <w:rPr>
          <w:color w:val="000000"/>
        </w:rPr>
        <w:t xml:space="preserve"> osoblj</w:t>
      </w:r>
      <w:r w:rsidR="00C074D2">
        <w:rPr>
          <w:color w:val="000000"/>
        </w:rPr>
        <w:t>a</w:t>
      </w:r>
      <w:r w:rsidR="006A623A" w:rsidRPr="00F971CA">
        <w:rPr>
          <w:color w:val="000000"/>
        </w:rPr>
        <w:t xml:space="preserve"> uključeno</w:t>
      </w:r>
      <w:r w:rsidR="00C074D2">
        <w:rPr>
          <w:color w:val="000000"/>
        </w:rPr>
        <w:t>g</w:t>
      </w:r>
      <w:r w:rsidR="006A623A" w:rsidRPr="00F971CA">
        <w:rPr>
          <w:color w:val="000000"/>
        </w:rPr>
        <w:t xml:space="preserve"> u ispitivanje</w:t>
      </w:r>
      <w:r w:rsidR="006A623A" w:rsidRPr="00F971CA">
        <w:rPr>
          <w:rFonts w:eastAsia="Calibri"/>
          <w:lang w:eastAsia="en-US"/>
        </w:rPr>
        <w:t xml:space="preserve"> kao i drugih smetnji. </w:t>
      </w:r>
    </w:p>
    <w:p w14:paraId="156D0D07" w14:textId="5E70B68F" w:rsidR="00977ED4" w:rsidRPr="00F971CA" w:rsidRDefault="00350D20" w:rsidP="001A6C0F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F971CA">
        <w:rPr>
          <w:rFonts w:eastAsia="Calibri"/>
          <w:lang w:eastAsia="en-US"/>
        </w:rPr>
        <w:t xml:space="preserve">(4) </w:t>
      </w:r>
      <w:r w:rsidR="00977ED4" w:rsidRPr="00F971CA">
        <w:rPr>
          <w:rFonts w:eastAsia="Calibri"/>
          <w:lang w:eastAsia="en-US"/>
        </w:rPr>
        <w:t>Kriterij za ocjenjivanje je maksimalna vrijednost vertikalne rasvijetljenosti.</w:t>
      </w:r>
    </w:p>
    <w:p w14:paraId="37A6315A" w14:textId="7DC0228F" w:rsidR="00977ED4" w:rsidRDefault="00977ED4" w:rsidP="00977ED4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textAlignment w:val="baseline"/>
        <w:rPr>
          <w:rFonts w:eastAsia="Calibri"/>
          <w:highlight w:val="green"/>
          <w:lang w:eastAsia="en-US"/>
        </w:rPr>
      </w:pPr>
    </w:p>
    <w:p w14:paraId="2F3ABCA7" w14:textId="4DBDB36F" w:rsidR="00F971CA" w:rsidRPr="002325EB" w:rsidRDefault="002C2E8C" w:rsidP="002325EB">
      <w:pPr>
        <w:pStyle w:val="Naslov3"/>
        <w:jc w:val="both"/>
        <w:rPr>
          <w:b/>
        </w:rPr>
      </w:pPr>
      <w:r w:rsidRPr="002325EB">
        <w:rPr>
          <w:b/>
        </w:rPr>
        <w:t>B. MJERENJE VERTIKALNE RASVIJETLJENOSTI NA OBJEKTIMA KRAJOBRAZNE RASVJETE</w:t>
      </w:r>
    </w:p>
    <w:p w14:paraId="3C17A97F" w14:textId="59FA090A" w:rsidR="00F971CA" w:rsidRPr="00A80FD5" w:rsidRDefault="00893D38" w:rsidP="00F971CA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F971CA" w:rsidRPr="00A80FD5">
        <w:rPr>
          <w:rFonts w:ascii="Times New Roman" w:hAnsi="Times New Roman" w:cs="Times New Roman"/>
          <w:b/>
          <w:sz w:val="24"/>
          <w:szCs w:val="24"/>
        </w:rPr>
        <w:t>1. Mjerno mjesto i mjerni uređaj</w:t>
      </w:r>
    </w:p>
    <w:p w14:paraId="72CE4A6B" w14:textId="5E0CF5BD" w:rsidR="00F971CA" w:rsidRPr="00F971CA" w:rsidRDefault="00F971CA" w:rsidP="00F971CA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F971CA">
        <w:rPr>
          <w:color w:val="000000"/>
        </w:rPr>
        <w:t xml:space="preserve">Fotoćeliju </w:t>
      </w:r>
      <w:proofErr w:type="spellStart"/>
      <w:r w:rsidR="002C2E8C">
        <w:t>luksmetra</w:t>
      </w:r>
      <w:proofErr w:type="spellEnd"/>
      <w:r w:rsidRPr="00F971CA">
        <w:rPr>
          <w:color w:val="000000"/>
        </w:rPr>
        <w:t xml:space="preserve"> postaviti </w:t>
      </w:r>
      <w:r w:rsidR="002C2E8C" w:rsidRPr="00F971CA">
        <w:rPr>
          <w:color w:val="000000"/>
        </w:rPr>
        <w:t xml:space="preserve">pažljivo </w:t>
      </w:r>
      <w:r w:rsidRPr="00F971CA">
        <w:rPr>
          <w:color w:val="000000"/>
        </w:rPr>
        <w:t xml:space="preserve">u </w:t>
      </w:r>
      <w:r>
        <w:rPr>
          <w:color w:val="000000"/>
        </w:rPr>
        <w:t>okomiti položaj i usmjeriti prema krajobraznom objektu</w:t>
      </w:r>
      <w:r w:rsidRPr="00F971CA">
        <w:rPr>
          <w:color w:val="000000"/>
        </w:rPr>
        <w:t>.</w:t>
      </w:r>
    </w:p>
    <w:p w14:paraId="69D67CA0" w14:textId="77777777" w:rsidR="00F971CA" w:rsidRDefault="00F971CA" w:rsidP="00F971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32DC0" w14:textId="612A6B19" w:rsidR="00F971CA" w:rsidRPr="00A80FD5" w:rsidRDefault="00F971CA" w:rsidP="00F971CA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textAlignment w:val="baseline"/>
        <w:rPr>
          <w:b/>
          <w:color w:val="000000"/>
        </w:rPr>
      </w:pPr>
      <w:r w:rsidRPr="00A80FD5">
        <w:rPr>
          <w:b/>
          <w:color w:val="000000"/>
        </w:rPr>
        <w:t xml:space="preserve">B2. Opis mjerenja </w:t>
      </w:r>
    </w:p>
    <w:p w14:paraId="5893F42A" w14:textId="40C16538" w:rsidR="001A6C0F" w:rsidRDefault="001A6C0F" w:rsidP="002325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proofErr w:type="spellStart"/>
      <w:r>
        <w:rPr>
          <w:rFonts w:ascii="Times New Roman" w:hAnsi="Times New Roman" w:cs="Times New Roman"/>
          <w:sz w:val="24"/>
          <w:szCs w:val="24"/>
        </w:rPr>
        <w:t>Luksmetar</w:t>
      </w:r>
      <w:proofErr w:type="spellEnd"/>
      <w:r w:rsidRPr="0074179C">
        <w:rPr>
          <w:rFonts w:ascii="Times New Roman" w:hAnsi="Times New Roman" w:cs="Times New Roman"/>
          <w:sz w:val="24"/>
          <w:szCs w:val="24"/>
        </w:rPr>
        <w:t xml:space="preserve"> </w:t>
      </w:r>
      <w:r w:rsidR="00504A40" w:rsidRPr="0074179C">
        <w:rPr>
          <w:rFonts w:ascii="Times New Roman" w:hAnsi="Times New Roman" w:cs="Times New Roman"/>
          <w:sz w:val="24"/>
          <w:szCs w:val="24"/>
        </w:rPr>
        <w:t>postav</w:t>
      </w:r>
      <w:r>
        <w:rPr>
          <w:rFonts w:ascii="Times New Roman" w:hAnsi="Times New Roman" w:cs="Times New Roman"/>
          <w:sz w:val="24"/>
          <w:szCs w:val="24"/>
        </w:rPr>
        <w:t>iti</w:t>
      </w:r>
      <w:r w:rsidR="00504A40" w:rsidRPr="0074179C">
        <w:rPr>
          <w:rFonts w:ascii="Times New Roman" w:hAnsi="Times New Roman" w:cs="Times New Roman"/>
          <w:sz w:val="24"/>
          <w:szCs w:val="24"/>
        </w:rPr>
        <w:t xml:space="preserve"> na </w:t>
      </w:r>
      <w:r w:rsidR="00504A40">
        <w:rPr>
          <w:rFonts w:ascii="Times New Roman" w:hAnsi="Times New Roman" w:cs="Times New Roman"/>
          <w:sz w:val="24"/>
          <w:szCs w:val="24"/>
        </w:rPr>
        <w:t xml:space="preserve">horizontalnoj </w:t>
      </w:r>
      <w:r w:rsidR="00931D33">
        <w:rPr>
          <w:rFonts w:ascii="Times New Roman" w:hAnsi="Times New Roman" w:cs="Times New Roman"/>
          <w:sz w:val="24"/>
          <w:szCs w:val="24"/>
        </w:rPr>
        <w:t>udaljenosti najviše</w:t>
      </w:r>
      <w:r w:rsidR="00504A40" w:rsidRPr="0074179C">
        <w:rPr>
          <w:rFonts w:ascii="Times New Roman" w:hAnsi="Times New Roman" w:cs="Times New Roman"/>
          <w:sz w:val="24"/>
          <w:szCs w:val="24"/>
        </w:rPr>
        <w:t xml:space="preserve"> </w:t>
      </w:r>
      <w:r w:rsidR="00504A40">
        <w:rPr>
          <w:rFonts w:ascii="Times New Roman" w:hAnsi="Times New Roman" w:cs="Times New Roman"/>
          <w:sz w:val="24"/>
          <w:szCs w:val="24"/>
        </w:rPr>
        <w:t>1,0</w:t>
      </w:r>
      <w:r w:rsidR="00F25435">
        <w:rPr>
          <w:rFonts w:ascii="Times New Roman" w:hAnsi="Times New Roman" w:cs="Times New Roman"/>
          <w:sz w:val="24"/>
          <w:szCs w:val="24"/>
        </w:rPr>
        <w:t xml:space="preserve"> </w:t>
      </w:r>
      <w:r w:rsidR="00504A40">
        <w:rPr>
          <w:rFonts w:ascii="Times New Roman" w:hAnsi="Times New Roman" w:cs="Times New Roman"/>
          <w:sz w:val="24"/>
          <w:szCs w:val="24"/>
        </w:rPr>
        <w:t>m od objekta krajobrazne rasvjete</w:t>
      </w:r>
      <w:r w:rsidR="00504A40" w:rsidRPr="007053A8">
        <w:rPr>
          <w:rFonts w:ascii="Times New Roman" w:hAnsi="Times New Roman" w:cs="Times New Roman"/>
          <w:sz w:val="24"/>
          <w:szCs w:val="24"/>
        </w:rPr>
        <w:t xml:space="preserve"> </w:t>
      </w:r>
      <w:r w:rsidR="00504A40">
        <w:rPr>
          <w:rFonts w:ascii="Times New Roman" w:hAnsi="Times New Roman" w:cs="Times New Roman"/>
          <w:sz w:val="24"/>
          <w:szCs w:val="24"/>
        </w:rPr>
        <w:t>i visin</w:t>
      </w:r>
      <w:r w:rsidR="00931D33">
        <w:rPr>
          <w:rFonts w:ascii="Times New Roman" w:hAnsi="Times New Roman" w:cs="Times New Roman"/>
          <w:sz w:val="24"/>
          <w:szCs w:val="24"/>
        </w:rPr>
        <w:t xml:space="preserve">e najviše </w:t>
      </w:r>
      <w:r w:rsidR="00504A40">
        <w:rPr>
          <w:rFonts w:ascii="Times New Roman" w:hAnsi="Times New Roman" w:cs="Times New Roman"/>
          <w:sz w:val="24"/>
          <w:szCs w:val="24"/>
        </w:rPr>
        <w:t>2,5  m od razine okolnog tla.</w:t>
      </w:r>
    </w:p>
    <w:p w14:paraId="2CBD572C" w14:textId="25576FDC" w:rsidR="00504A40" w:rsidRDefault="001A6C0F" w:rsidP="002325E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504A40">
        <w:rPr>
          <w:rFonts w:ascii="Times New Roman" w:hAnsi="Times New Roman" w:cs="Times New Roman"/>
          <w:sz w:val="24"/>
          <w:szCs w:val="24"/>
        </w:rPr>
        <w:t>Mjerenja vrš</w:t>
      </w:r>
      <w:r>
        <w:rPr>
          <w:rFonts w:ascii="Times New Roman" w:hAnsi="Times New Roman" w:cs="Times New Roman"/>
          <w:sz w:val="24"/>
          <w:szCs w:val="24"/>
        </w:rPr>
        <w:t>iti</w:t>
      </w:r>
      <w:r w:rsidR="00504A40">
        <w:rPr>
          <w:rFonts w:ascii="Times New Roman" w:hAnsi="Times New Roman" w:cs="Times New Roman"/>
          <w:sz w:val="24"/>
          <w:szCs w:val="24"/>
        </w:rPr>
        <w:t xml:space="preserve"> u krug oko objekta krajobrazne rasvjete na najmanje četiri pozicije prema slici </w:t>
      </w:r>
      <w:r>
        <w:rPr>
          <w:rFonts w:ascii="Times New Roman" w:hAnsi="Times New Roman" w:cs="Times New Roman"/>
          <w:sz w:val="24"/>
          <w:szCs w:val="24"/>
        </w:rPr>
        <w:t>6</w:t>
      </w:r>
      <w:r w:rsidR="00504A40">
        <w:rPr>
          <w:rFonts w:ascii="Times New Roman" w:hAnsi="Times New Roman" w:cs="Times New Roman"/>
          <w:sz w:val="24"/>
          <w:szCs w:val="24"/>
        </w:rPr>
        <w:t>.</w:t>
      </w:r>
    </w:p>
    <w:p w14:paraId="237A13C5" w14:textId="77777777" w:rsidR="00504A40" w:rsidRDefault="00504A40" w:rsidP="00504A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553CF8" w14:textId="77777777" w:rsidR="00504A40" w:rsidRDefault="00504A40" w:rsidP="009B54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lastRenderedPageBreak/>
        <w:drawing>
          <wp:inline distT="0" distB="0" distL="0" distR="0" wp14:anchorId="6A10A5BF" wp14:editId="1BB37E4F">
            <wp:extent cx="4381804" cy="2830982"/>
            <wp:effectExtent l="0" t="0" r="0" b="762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3622" cy="2832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46831" w14:textId="77777777" w:rsidR="001A6C0F" w:rsidRDefault="001A6C0F" w:rsidP="001A6C0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6</w:t>
      </w:r>
    </w:p>
    <w:p w14:paraId="7C6E3735" w14:textId="2B48EA0F" w:rsidR="00DE3194" w:rsidRDefault="00DE3194" w:rsidP="00A56C11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textAlignment w:val="baseline"/>
        <w:rPr>
          <w:color w:val="000000"/>
        </w:rPr>
      </w:pPr>
    </w:p>
    <w:p w14:paraId="084B9208" w14:textId="562DF8FF" w:rsidR="00E966A4" w:rsidRPr="006105A7" w:rsidRDefault="007E5808" w:rsidP="004F157E">
      <w:pPr>
        <w:pStyle w:val="Naslov2"/>
      </w:pPr>
      <w:r w:rsidRPr="006105A7">
        <w:t>PRILOG V.</w:t>
      </w:r>
    </w:p>
    <w:p w14:paraId="2D547DF3" w14:textId="7E7476FF" w:rsidR="007E5808" w:rsidRPr="006105A7" w:rsidRDefault="007E5808" w:rsidP="00350D20">
      <w:pPr>
        <w:pStyle w:val="t-9-8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000000"/>
        </w:rPr>
      </w:pPr>
      <w:r w:rsidRPr="006105A7">
        <w:rPr>
          <w:color w:val="000000"/>
        </w:rPr>
        <w:t>MJERENJA KORELIRANE TEMPERATURE BOJE</w:t>
      </w:r>
      <w:r w:rsidR="00DE3194" w:rsidRPr="006105A7">
        <w:rPr>
          <w:color w:val="000000"/>
        </w:rPr>
        <w:t xml:space="preserve"> </w:t>
      </w:r>
      <w:r w:rsidR="001B5C41">
        <w:t xml:space="preserve">– </w:t>
      </w:r>
      <w:r w:rsidR="001B5C41">
        <w:rPr>
          <w:color w:val="000000"/>
        </w:rPr>
        <w:t>CCT</w:t>
      </w:r>
    </w:p>
    <w:p w14:paraId="17F7EC41" w14:textId="7CBD815B" w:rsidR="00213B4F" w:rsidRPr="00437966" w:rsidRDefault="00437966" w:rsidP="0043796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213B4F" w:rsidRPr="00437966">
        <w:rPr>
          <w:rFonts w:ascii="Times New Roman" w:hAnsi="Times New Roman" w:cs="Times New Roman"/>
          <w:b/>
          <w:sz w:val="24"/>
          <w:szCs w:val="24"/>
        </w:rPr>
        <w:t>Svjetiljke cestovne rasvjete</w:t>
      </w:r>
    </w:p>
    <w:p w14:paraId="748D3C2E" w14:textId="2DEA7E31" w:rsidR="007E5808" w:rsidRPr="00A80FD5" w:rsidRDefault="00E966A4" w:rsidP="00E966A4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FD5">
        <w:rPr>
          <w:rFonts w:ascii="Times New Roman" w:hAnsi="Times New Roman" w:cs="Times New Roman"/>
          <w:b/>
          <w:sz w:val="24"/>
          <w:szCs w:val="24"/>
        </w:rPr>
        <w:t>A</w:t>
      </w:r>
      <w:r w:rsidR="007E5808" w:rsidRPr="00A80FD5">
        <w:rPr>
          <w:rFonts w:ascii="Times New Roman" w:hAnsi="Times New Roman" w:cs="Times New Roman"/>
          <w:b/>
          <w:sz w:val="24"/>
          <w:szCs w:val="24"/>
        </w:rPr>
        <w:t>1. Mjerno mjesto i mjerni uređaj</w:t>
      </w:r>
      <w:r w:rsidR="009003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34C" w:rsidRPr="0090034C">
        <w:rPr>
          <w:rFonts w:ascii="Times New Roman" w:hAnsi="Times New Roman" w:cs="Times New Roman"/>
          <w:b/>
          <w:sz w:val="24"/>
          <w:szCs w:val="24"/>
        </w:rPr>
        <w:t>za svjetiljke cestovne rasvjete</w:t>
      </w:r>
    </w:p>
    <w:p w14:paraId="5CFAF35C" w14:textId="303556E8" w:rsidR="00DE3194" w:rsidRPr="006105A7" w:rsidRDefault="00624A81" w:rsidP="00E966A4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6105A7">
        <w:rPr>
          <w:color w:val="000000"/>
        </w:rPr>
        <w:t xml:space="preserve">(1) </w:t>
      </w:r>
      <w:r w:rsidR="00DE3194" w:rsidRPr="006105A7">
        <w:rPr>
          <w:color w:val="000000"/>
        </w:rPr>
        <w:t>Mjerenja korelirane temperature boje izvora svjetlosti provode se spektrometrom.</w:t>
      </w:r>
    </w:p>
    <w:p w14:paraId="5B197E4E" w14:textId="00950E03" w:rsidR="00DE3194" w:rsidRDefault="00624A81" w:rsidP="00E966A4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6105A7">
        <w:rPr>
          <w:color w:val="000000"/>
        </w:rPr>
        <w:t xml:space="preserve">(2) </w:t>
      </w:r>
      <w:r w:rsidR="007E5808" w:rsidRPr="006105A7">
        <w:rPr>
          <w:color w:val="000000"/>
        </w:rPr>
        <w:t>Spektrometar</w:t>
      </w:r>
      <w:r w:rsidR="00DE3194" w:rsidRPr="006105A7">
        <w:rPr>
          <w:color w:val="000000"/>
        </w:rPr>
        <w:t xml:space="preserve"> pažljivo postav</w:t>
      </w:r>
      <w:r w:rsidR="00C074D2">
        <w:rPr>
          <w:color w:val="000000"/>
        </w:rPr>
        <w:t>iti</w:t>
      </w:r>
      <w:r w:rsidR="00DE3194" w:rsidRPr="006105A7">
        <w:rPr>
          <w:color w:val="000000"/>
        </w:rPr>
        <w:t xml:space="preserve"> na tlo na svaku od nominiranih točaka mreže.</w:t>
      </w:r>
    </w:p>
    <w:p w14:paraId="078A4BA5" w14:textId="77777777" w:rsidR="009B549C" w:rsidRPr="006105A7" w:rsidRDefault="009B549C" w:rsidP="009B549C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6F300CD2" w14:textId="668123A7" w:rsidR="007E5808" w:rsidRPr="00A80FD5" w:rsidRDefault="007E5808" w:rsidP="00E966A4">
      <w:pPr>
        <w:pStyle w:val="t-9-8"/>
        <w:shd w:val="clear" w:color="auto" w:fill="FFFFFF"/>
        <w:spacing w:before="120" w:beforeAutospacing="0" w:after="120" w:afterAutospacing="0"/>
        <w:jc w:val="both"/>
        <w:textAlignment w:val="baseline"/>
        <w:rPr>
          <w:b/>
          <w:color w:val="000000"/>
        </w:rPr>
      </w:pPr>
      <w:r w:rsidRPr="00A80FD5">
        <w:rPr>
          <w:b/>
          <w:color w:val="000000"/>
        </w:rPr>
        <w:t xml:space="preserve">A2. Opis mjerenja </w:t>
      </w:r>
      <w:r w:rsidR="0090034C" w:rsidRPr="0090034C">
        <w:rPr>
          <w:b/>
          <w:color w:val="000000"/>
        </w:rPr>
        <w:t>za svjetiljke cestovne rasvjete</w:t>
      </w:r>
    </w:p>
    <w:p w14:paraId="2168D252" w14:textId="3EAD39F4" w:rsidR="007E5808" w:rsidRPr="006105A7" w:rsidRDefault="002828E8" w:rsidP="00E966A4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bookmarkStart w:id="2" w:name="_Hlk108108383"/>
      <w:r w:rsidRPr="006105A7">
        <w:rPr>
          <w:color w:val="000000"/>
        </w:rPr>
        <w:t>(</w:t>
      </w:r>
      <w:r w:rsidR="007E5808" w:rsidRPr="006105A7">
        <w:rPr>
          <w:color w:val="000000"/>
        </w:rPr>
        <w:t xml:space="preserve">1) Na mjerenom </w:t>
      </w:r>
      <w:r w:rsidR="00DE3194" w:rsidRPr="006105A7">
        <w:rPr>
          <w:color w:val="000000"/>
        </w:rPr>
        <w:t>mjestu</w:t>
      </w:r>
      <w:r w:rsidR="007E5808" w:rsidRPr="006105A7">
        <w:rPr>
          <w:color w:val="000000"/>
        </w:rPr>
        <w:t xml:space="preserve"> odrediti mrežu </w:t>
      </w:r>
      <w:r w:rsidR="0006496E" w:rsidRPr="006105A7">
        <w:rPr>
          <w:color w:val="000000"/>
        </w:rPr>
        <w:t>s</w:t>
      </w:r>
      <w:r w:rsidR="007E5808" w:rsidRPr="006105A7">
        <w:rPr>
          <w:color w:val="000000"/>
        </w:rPr>
        <w:t xml:space="preserve"> najmanje devet mjernih točaka za očitanje izmjerenih vrijednosti</w:t>
      </w:r>
      <w:r w:rsidR="00F971CA" w:rsidRPr="006105A7">
        <w:rPr>
          <w:color w:val="000000"/>
        </w:rPr>
        <w:t xml:space="preserve"> prema slici </w:t>
      </w:r>
      <w:r w:rsidR="00B6796A">
        <w:rPr>
          <w:color w:val="000000"/>
        </w:rPr>
        <w:t>7</w:t>
      </w:r>
      <w:r w:rsidR="007E5808" w:rsidRPr="006105A7">
        <w:rPr>
          <w:color w:val="000000"/>
        </w:rPr>
        <w:t>.</w:t>
      </w:r>
    </w:p>
    <w:p w14:paraId="23AD4604" w14:textId="213DEBE1" w:rsidR="006940EA" w:rsidRDefault="002828E8" w:rsidP="002F589F">
      <w:pPr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CE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E5808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2) Kriterij za ocjenjivanje je </w:t>
      </w:r>
      <w:r w:rsidR="00F878AC" w:rsidRPr="00B31CEB">
        <w:rPr>
          <w:rFonts w:ascii="Times New Roman" w:hAnsi="Times New Roman" w:cs="Times New Roman"/>
          <w:color w:val="000000"/>
          <w:sz w:val="24"/>
          <w:szCs w:val="24"/>
        </w:rPr>
        <w:t>izračunata</w:t>
      </w:r>
      <w:r w:rsidR="00624A81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 srednja vrijednost</w:t>
      </w:r>
      <w:r w:rsidR="00775CC9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5808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CCT od </w:t>
      </w:r>
      <w:r w:rsidR="00C074D2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izmjerenih očitanja s </w:t>
      </w:r>
      <w:r w:rsidR="00B6796A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definiranih </w:t>
      </w:r>
      <w:r w:rsidR="007E5808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mjernih </w:t>
      </w:r>
      <w:r w:rsidR="00C24BAE" w:rsidRPr="00B31CEB">
        <w:rPr>
          <w:rFonts w:ascii="Times New Roman" w:hAnsi="Times New Roman" w:cs="Times New Roman"/>
          <w:color w:val="000000"/>
          <w:sz w:val="24"/>
          <w:szCs w:val="24"/>
        </w:rPr>
        <w:t>točaka</w:t>
      </w:r>
      <w:r w:rsidR="00F8013C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 pomoću slijedeće formule</w:t>
      </w:r>
      <w:r w:rsidR="005F0CA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8013C" w:rsidRPr="00B31C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F756AA" w14:textId="65C0D7F8" w:rsidR="00F8013C" w:rsidRPr="002F589F" w:rsidRDefault="003119B3" w:rsidP="002F589F">
      <w:pPr>
        <w:spacing w:after="0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CCT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srednje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P1+P3+P7+P9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P2+P4+P6+P8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0EBD52C9" w14:textId="47C4A3A1" w:rsidR="00795A91" w:rsidRDefault="005F0CA1" w:rsidP="00E966A4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g</w:t>
      </w:r>
      <w:r w:rsidR="00F8013C" w:rsidRPr="00B03196">
        <w:rPr>
          <w:color w:val="000000"/>
        </w:rPr>
        <w:t>dje oznak</w:t>
      </w:r>
      <w:r w:rsidR="002F589F">
        <w:rPr>
          <w:color w:val="000000"/>
        </w:rPr>
        <w:t>e</w:t>
      </w:r>
      <w:r w:rsidR="00F8013C" w:rsidRPr="00B03196">
        <w:rPr>
          <w:color w:val="000000"/>
        </w:rPr>
        <w:t xml:space="preserve"> </w:t>
      </w:r>
      <w:r w:rsidR="002F589F">
        <w:rPr>
          <w:color w:val="000000"/>
        </w:rPr>
        <w:t xml:space="preserve">od </w:t>
      </w:r>
      <w:r w:rsidR="00F8013C" w:rsidRPr="00B03196">
        <w:rPr>
          <w:color w:val="000000"/>
        </w:rPr>
        <w:t>P1 do P9 označava</w:t>
      </w:r>
      <w:r w:rsidR="002F589F">
        <w:rPr>
          <w:color w:val="000000"/>
        </w:rPr>
        <w:t>ju</w:t>
      </w:r>
      <w:r w:rsidR="00F8013C" w:rsidRPr="00B03196">
        <w:rPr>
          <w:color w:val="000000"/>
        </w:rPr>
        <w:t xml:space="preserve"> mjerne točke</w:t>
      </w:r>
      <w:r w:rsidR="00795A91">
        <w:rPr>
          <w:color w:val="000000"/>
        </w:rPr>
        <w:t>.</w:t>
      </w:r>
    </w:p>
    <w:p w14:paraId="45C3A229" w14:textId="68548D4B" w:rsidR="00C24BAE" w:rsidRPr="002F41A4" w:rsidRDefault="00C24BAE" w:rsidP="00E966A4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100862">
        <w:rPr>
          <w:color w:val="000000"/>
        </w:rPr>
        <w:t xml:space="preserve">(3) U slučaju izmjerenih većih odstupanja (±10 %) zbog utjecaja drugih izvora svjetlosti u okruženju mjernog polja u odnosu na deklariranu vrijednost CCT, predmetnu svjetiljku </w:t>
      </w:r>
      <w:r w:rsidR="000E5E37" w:rsidRPr="00100862">
        <w:rPr>
          <w:color w:val="000000"/>
        </w:rPr>
        <w:t xml:space="preserve">dodatno </w:t>
      </w:r>
      <w:r w:rsidRPr="00100862">
        <w:rPr>
          <w:color w:val="000000"/>
        </w:rPr>
        <w:t xml:space="preserve">ispitati u </w:t>
      </w:r>
      <w:r w:rsidR="000E5E37" w:rsidRPr="00100862">
        <w:rPr>
          <w:color w:val="000000"/>
        </w:rPr>
        <w:t>prostorijama akreditiranog laboratorija</w:t>
      </w:r>
      <w:r w:rsidRPr="00100862">
        <w:rPr>
          <w:color w:val="000000"/>
        </w:rPr>
        <w:t>, pri čemu je kriterij za vrednovanje u tom slučaju rezultat dobiven u akreditiranom laboratoriju.</w:t>
      </w:r>
    </w:p>
    <w:bookmarkEnd w:id="2"/>
    <w:p w14:paraId="7D30D489" w14:textId="77777777" w:rsidR="00C24BAE" w:rsidRPr="00DF3E3D" w:rsidRDefault="00C24BAE">
      <w:pPr>
        <w:rPr>
          <w:rFonts w:ascii="Times New Roman" w:hAnsi="Times New Roman" w:cs="Times New Roman"/>
          <w:sz w:val="24"/>
          <w:szCs w:val="24"/>
        </w:rPr>
      </w:pPr>
    </w:p>
    <w:p w14:paraId="1369ECD1" w14:textId="77971E49" w:rsidR="00124F16" w:rsidRDefault="0001568A" w:rsidP="0001568A">
      <w:pPr>
        <w:pStyle w:val="t-9-8"/>
        <w:shd w:val="clear" w:color="auto" w:fill="FFFFFF"/>
        <w:spacing w:before="120" w:beforeAutospacing="0" w:after="120" w:afterAutospacing="0"/>
        <w:ind w:firstLine="567"/>
        <w:jc w:val="center"/>
        <w:textAlignment w:val="baseline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B71DFA3" wp14:editId="4AEC31F0">
            <wp:extent cx="5759450" cy="2011045"/>
            <wp:effectExtent l="0" t="0" r="0" b="825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01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18EB7" w14:textId="7E9774D4" w:rsidR="00977ED4" w:rsidRPr="00775D2E" w:rsidRDefault="00977ED4" w:rsidP="009B549C">
      <w:pPr>
        <w:pStyle w:val="t-9-8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000000"/>
        </w:rPr>
      </w:pPr>
      <w:r w:rsidRPr="00775D2E">
        <w:rPr>
          <w:color w:val="000000"/>
        </w:rPr>
        <w:t>a – razmak između rasvjetnih tijela</w:t>
      </w:r>
    </w:p>
    <w:p w14:paraId="7B9C3854" w14:textId="14FEE94F" w:rsidR="00977ED4" w:rsidRPr="00775D2E" w:rsidRDefault="00977ED4" w:rsidP="009B549C">
      <w:pPr>
        <w:pStyle w:val="t-9-8"/>
        <w:shd w:val="clear" w:color="auto" w:fill="FFFFFF"/>
        <w:spacing w:beforeAutospacing="0" w:afterAutospacing="0"/>
        <w:ind w:firstLine="567"/>
        <w:jc w:val="both"/>
        <w:textAlignment w:val="baseline"/>
        <w:rPr>
          <w:color w:val="000000"/>
        </w:rPr>
      </w:pPr>
      <w:r w:rsidRPr="00775D2E">
        <w:rPr>
          <w:color w:val="000000"/>
        </w:rPr>
        <w:t xml:space="preserve">b – širina </w:t>
      </w:r>
      <w:r w:rsidR="0001568A" w:rsidRPr="00775D2E">
        <w:rPr>
          <w:color w:val="000000"/>
        </w:rPr>
        <w:t>mjernog polja</w:t>
      </w:r>
    </w:p>
    <w:p w14:paraId="4D8149B6" w14:textId="773D46D4" w:rsidR="00124F16" w:rsidRPr="00EE6C35" w:rsidRDefault="00124F16" w:rsidP="00124F16">
      <w:pPr>
        <w:pStyle w:val="clanak"/>
        <w:shd w:val="clear" w:color="auto" w:fill="FFFFFF"/>
        <w:spacing w:before="120" w:after="120"/>
        <w:ind w:firstLine="567"/>
        <w:textAlignment w:val="baseline"/>
      </w:pPr>
      <w:r w:rsidRPr="00EE6C35">
        <w:t>Slika 7</w:t>
      </w:r>
    </w:p>
    <w:p w14:paraId="0395576D" w14:textId="59546DAC" w:rsidR="00213B4F" w:rsidRPr="00795A91" w:rsidRDefault="00437966" w:rsidP="00795A91">
      <w:pPr>
        <w:spacing w:beforeAutospacing="1" w:after="0" w:line="240" w:lineRule="auto"/>
        <w:ind w:left="-11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4379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B. </w:t>
      </w:r>
      <w:r w:rsidR="00213B4F" w:rsidRPr="00795A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Oglasne ploče ili mediji za oglašavanje</w:t>
      </w:r>
    </w:p>
    <w:p w14:paraId="028F29B2" w14:textId="06CE29D5" w:rsidR="00437966" w:rsidRPr="00795A91" w:rsidRDefault="00456DC6" w:rsidP="00795A91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795A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B1</w:t>
      </w:r>
      <w:r w:rsidR="0090034C" w:rsidRPr="00795A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.</w:t>
      </w:r>
      <w:r w:rsidR="00437966" w:rsidRPr="00795A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Oglasne ploče ili mediji za oglašavanje s unutarnjim svjetiljkama</w:t>
      </w:r>
    </w:p>
    <w:p w14:paraId="02AC053E" w14:textId="383EEF4C" w:rsidR="0090034C" w:rsidRPr="00DF3E3D" w:rsidRDefault="0090034C" w:rsidP="00795A91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95A9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r-HR"/>
        </w:rPr>
        <w:t xml:space="preserve">Mjerno mjesto i </w:t>
      </w:r>
      <w:r w:rsidRPr="00DF3E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mjerni uređaj</w:t>
      </w:r>
    </w:p>
    <w:p w14:paraId="1C51DDB0" w14:textId="54EB664E" w:rsidR="0090034C" w:rsidRPr="00795A91" w:rsidRDefault="0090034C" w:rsidP="00795A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3" w:name="_Hlk108107857"/>
      <w:r w:rsidRPr="00DF3E3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Mjerenja </w:t>
      </w:r>
      <w:r w:rsidR="00795A91" w:rsidRPr="00DF3E3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CCT</w:t>
      </w:r>
      <w:r w:rsidRPr="00DF3E3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izvora svjetlosti provode se spektrometrom kad se na oglasnoj vitrini ne nalazi reklamni materijal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bookmarkEnd w:id="3"/>
    <w:p w14:paraId="56CC3D72" w14:textId="006F4A21" w:rsidR="0090034C" w:rsidRPr="00795A91" w:rsidRDefault="0090034C" w:rsidP="0090034C">
      <w:pPr>
        <w:shd w:val="clear" w:color="auto" w:fill="FFFFFF"/>
        <w:spacing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795A9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Opis mjerenja</w:t>
      </w:r>
    </w:p>
    <w:p w14:paraId="6EC62B6F" w14:textId="77777777" w:rsidR="00EE6C35" w:rsidRPr="00795A91" w:rsidRDefault="00B03196" w:rsidP="00795A91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(1) Spektrometar pažljivo postaviti na stativ tako da je mjerna sonda udaljena od površine vitrine 1,0 m i da se ista nalazi na sredini vitrine.</w:t>
      </w:r>
    </w:p>
    <w:p w14:paraId="745E26A3" w14:textId="03217A25" w:rsidR="0090034C" w:rsidRPr="00795A91" w:rsidRDefault="0090034C" w:rsidP="00EE6C3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</w:t>
      </w:r>
      <w:r w:rsidR="00B03196"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 Kriterij za ocjenjivanje je izmjerena vrijednost CCT</w:t>
      </w:r>
      <w:r w:rsid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uz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uvjet mjernog postupka da se u okruženju oglasne vitrine od </w:t>
      </w:r>
      <w:r w:rsid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najmanje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20 m ne nalaz</w:t>
      </w:r>
      <w:r w:rsid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e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EE6C35"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drugi izvor</w:t>
      </w:r>
      <w:r w:rsid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i</w:t>
      </w:r>
      <w:r w:rsidR="00EE6C35"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svjetlosti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5AFD2E74" w14:textId="29C6461C" w:rsidR="0090034C" w:rsidRPr="00DF3E3D" w:rsidRDefault="0090034C" w:rsidP="00EE6C35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(</w:t>
      </w:r>
      <w:r w:rsidR="00B03196"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3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 U slučaju izmjerenih većih odstupanja (</w:t>
      </w:r>
      <w:r w:rsidR="003E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više od 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10 %)</w:t>
      </w:r>
      <w:r w:rsidR="00DF17F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zbog utjecaja drugih izvora svjetlosti u okruženju mjernog polja u odnosu na deklariranu vrijednost CCT, predmetnu</w:t>
      </w:r>
      <w:r w:rsidR="00DF17F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/e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svjetiljku</w:t>
      </w:r>
      <w:r w:rsidR="00DF17F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/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e </w:t>
      </w:r>
      <w:r w:rsidR="00DF17F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potrebno je </w:t>
      </w:r>
      <w:r w:rsidRPr="00795A91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dodatno ispitati u prostorijama akreditiranog laboratorija, pri čemu je kriterij </w:t>
      </w:r>
      <w:r w:rsidRPr="00DF3E3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vrednovanj</w:t>
      </w:r>
      <w:r w:rsidR="00DF17F1" w:rsidRPr="00DF3E3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 w:rsidRPr="00DF3E3D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rezultat dobiven u akreditiranom laboratoriju.</w:t>
      </w:r>
    </w:p>
    <w:p w14:paraId="4C1E09C4" w14:textId="37697A4C" w:rsidR="00213B4F" w:rsidRPr="00DF3E3D" w:rsidRDefault="00213B4F" w:rsidP="009003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4858422" w14:textId="0EB1E448" w:rsidR="00213B4F" w:rsidRPr="003E4D96" w:rsidRDefault="00213B4F" w:rsidP="0090034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F3E3D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B</w:t>
      </w:r>
      <w:r w:rsidR="00437966" w:rsidRPr="00DF3E3D"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2. O</w:t>
      </w:r>
      <w:r w:rsidR="00FB3DBB" w:rsidRPr="00DF3E3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glasne </w:t>
      </w:r>
      <w:r w:rsidR="00FB3DBB" w:rsidRPr="003E4D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ploče ili mediji za oglašavanje s vanjskim svjetiljkama</w:t>
      </w:r>
    </w:p>
    <w:p w14:paraId="5B37FFD8" w14:textId="69C565B8" w:rsidR="00FB3DBB" w:rsidRPr="003E4D96" w:rsidRDefault="0043796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3E4D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Mjerno mjesto i mjerni uređaj</w:t>
      </w:r>
    </w:p>
    <w:p w14:paraId="6D779427" w14:textId="45A1A52B" w:rsidR="00EB4C07" w:rsidRPr="003E4D96" w:rsidRDefault="00EB4C07" w:rsidP="00EB4C07">
      <w:pPr>
        <w:shd w:val="clear" w:color="auto" w:fill="FFFFFF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3E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Mjerenja </w:t>
      </w:r>
      <w:r w:rsidR="003E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CCT</w:t>
      </w:r>
      <w:r w:rsidRPr="003E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izvora svjetlosti provode se </w:t>
      </w:r>
      <w:r w:rsidR="00B46702" w:rsidRPr="003E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spekt</w:t>
      </w:r>
      <w:r w:rsidR="004C1585" w:rsidRPr="003E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r</w:t>
      </w:r>
      <w:r w:rsidR="00B46702" w:rsidRPr="003E4D96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ometrom na oglasnoj površini</w:t>
      </w:r>
    </w:p>
    <w:p w14:paraId="54DC45FE" w14:textId="77777777" w:rsidR="00EB4C07" w:rsidRPr="003E4D96" w:rsidRDefault="00EB4C07" w:rsidP="003E4D9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CA222BC" w14:textId="328156F4" w:rsidR="00FB3DBB" w:rsidRPr="003E4D96" w:rsidRDefault="00437966" w:rsidP="003E4D96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 w:rsidRPr="003E4D9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Opis mjerenja</w:t>
      </w:r>
    </w:p>
    <w:p w14:paraId="75876DC9" w14:textId="24EB97B4" w:rsidR="001E76A8" w:rsidRPr="00BF213E" w:rsidRDefault="001E76A8" w:rsidP="00BF213E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F213E">
        <w:rPr>
          <w:rFonts w:ascii="Times New Roman" w:hAnsi="Times New Roman" w:cs="Times New Roman"/>
          <w:sz w:val="24"/>
          <w:szCs w:val="24"/>
        </w:rPr>
        <w:t xml:space="preserve">(1) Na </w:t>
      </w:r>
      <w:r w:rsidR="00B46702" w:rsidRPr="00BF213E">
        <w:rPr>
          <w:rFonts w:ascii="Times New Roman" w:hAnsi="Times New Roman" w:cs="Times New Roman"/>
          <w:sz w:val="24"/>
          <w:szCs w:val="24"/>
        </w:rPr>
        <w:t>oglasnoj površini</w:t>
      </w:r>
      <w:r w:rsidRPr="00BF213E">
        <w:rPr>
          <w:rFonts w:ascii="Times New Roman" w:hAnsi="Times New Roman" w:cs="Times New Roman"/>
          <w:sz w:val="24"/>
          <w:szCs w:val="24"/>
        </w:rPr>
        <w:t xml:space="preserve"> odrediti mrežu s </w:t>
      </w:r>
      <w:r w:rsidR="003E4D96" w:rsidRPr="00BF213E">
        <w:rPr>
          <w:rFonts w:ascii="Times New Roman" w:hAnsi="Times New Roman" w:cs="Times New Roman"/>
          <w:sz w:val="24"/>
          <w:szCs w:val="24"/>
        </w:rPr>
        <w:t xml:space="preserve">najmanje </w:t>
      </w:r>
      <w:r w:rsidRPr="00BF213E">
        <w:rPr>
          <w:rFonts w:ascii="Times New Roman" w:hAnsi="Times New Roman" w:cs="Times New Roman"/>
          <w:sz w:val="24"/>
          <w:szCs w:val="24"/>
        </w:rPr>
        <w:t>devet mjernih točaka za očitanje izmjerenih vrijednosti</w:t>
      </w:r>
      <w:r w:rsidR="00B46702" w:rsidRPr="00BF213E">
        <w:rPr>
          <w:rFonts w:ascii="Times New Roman" w:hAnsi="Times New Roman" w:cs="Times New Roman"/>
          <w:sz w:val="24"/>
          <w:szCs w:val="24"/>
        </w:rPr>
        <w:t xml:space="preserve"> prema</w:t>
      </w:r>
      <w:r w:rsidR="00B46702" w:rsidRPr="00BF2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63A" w:rsidRPr="00BF213E">
        <w:rPr>
          <w:rFonts w:ascii="Times New Roman" w:hAnsi="Times New Roman" w:cs="Times New Roman"/>
          <w:sz w:val="24"/>
          <w:szCs w:val="24"/>
        </w:rPr>
        <w:t xml:space="preserve">Prilogu II., točki </w:t>
      </w:r>
      <w:r w:rsidR="00B46702" w:rsidRPr="00BF213E">
        <w:rPr>
          <w:rFonts w:ascii="Times New Roman" w:hAnsi="Times New Roman" w:cs="Times New Roman"/>
          <w:bCs/>
          <w:sz w:val="24"/>
          <w:szCs w:val="24"/>
        </w:rPr>
        <w:t>C., sl</w:t>
      </w:r>
      <w:r w:rsidR="0086663A" w:rsidRPr="00BF213E">
        <w:rPr>
          <w:rFonts w:ascii="Times New Roman" w:hAnsi="Times New Roman" w:cs="Times New Roman"/>
          <w:bCs/>
          <w:sz w:val="24"/>
          <w:szCs w:val="24"/>
        </w:rPr>
        <w:t>ici</w:t>
      </w:r>
      <w:r w:rsidR="00B46702" w:rsidRPr="00BF213E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86663A" w:rsidRPr="00BF213E">
        <w:rPr>
          <w:rFonts w:ascii="Times New Roman" w:hAnsi="Times New Roman" w:cs="Times New Roman"/>
          <w:bCs/>
          <w:sz w:val="24"/>
          <w:szCs w:val="24"/>
        </w:rPr>
        <w:t>. ovoga Pravilnika.</w:t>
      </w:r>
    </w:p>
    <w:p w14:paraId="2C5AA718" w14:textId="292C0D0A" w:rsidR="00BF2412" w:rsidRDefault="001E76A8" w:rsidP="002F589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4D96">
        <w:rPr>
          <w:rFonts w:ascii="Times New Roman" w:hAnsi="Times New Roman" w:cs="Times New Roman"/>
          <w:sz w:val="24"/>
          <w:szCs w:val="24"/>
        </w:rPr>
        <w:t>(2) Kriterij za ocjenjivanje je izračunata srednja vrijednost CCT od izmjerenih očitanja s definiranih mjernih točaka pomoću slijedeće formule</w:t>
      </w:r>
      <w:r w:rsidR="00BF2412" w:rsidRPr="003E4D96">
        <w:rPr>
          <w:rFonts w:ascii="Times New Roman" w:hAnsi="Times New Roman" w:cs="Times New Roman"/>
          <w:sz w:val="24"/>
          <w:szCs w:val="24"/>
        </w:rPr>
        <w:t>:</w:t>
      </w:r>
      <w:r w:rsidRPr="003E4D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D0AE8" w14:textId="1B982AB1" w:rsidR="002F589F" w:rsidRPr="003E4D96" w:rsidRDefault="003119B3" w:rsidP="003E4D9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CCT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srednje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P1+P3+P7+P9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16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P2+P4+P6+P8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8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P5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</m:oMath>
      </m:oMathPara>
    </w:p>
    <w:p w14:paraId="5C3376A0" w14:textId="57A84BC7" w:rsidR="001E76A8" w:rsidRPr="003E4D96" w:rsidRDefault="00EE6C35" w:rsidP="001E76A8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3E4D96">
        <w:t>g</w:t>
      </w:r>
      <w:r w:rsidR="001E76A8" w:rsidRPr="003E4D96">
        <w:t>dje oznak</w:t>
      </w:r>
      <w:r w:rsidR="004019A0">
        <w:t>e</w:t>
      </w:r>
      <w:r w:rsidR="001E76A8" w:rsidRPr="003E4D96">
        <w:t xml:space="preserve"> </w:t>
      </w:r>
      <w:r w:rsidR="004019A0">
        <w:t xml:space="preserve">od </w:t>
      </w:r>
      <w:r w:rsidR="001E76A8" w:rsidRPr="003E4D96">
        <w:t>P1 do P9 označava</w:t>
      </w:r>
      <w:r w:rsidR="004019A0">
        <w:t>ju</w:t>
      </w:r>
      <w:r w:rsidR="001E76A8" w:rsidRPr="003E4D96">
        <w:t xml:space="preserve"> mjerne točke</w:t>
      </w:r>
      <w:r w:rsidR="0086663A">
        <w:t>.</w:t>
      </w:r>
    </w:p>
    <w:p w14:paraId="732D76CC" w14:textId="6B2FB0E2" w:rsidR="001E76A8" w:rsidRPr="003E4D96" w:rsidRDefault="001E76A8" w:rsidP="001E76A8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</w:pPr>
      <w:r w:rsidRPr="003E4D96">
        <w:t xml:space="preserve">(3) </w:t>
      </w:r>
      <w:r w:rsidR="004019A0" w:rsidRPr="004019A0">
        <w:t>U slučaju izmjerenih većih odstupanja (više od 10 %), zbog utjecaja drugih izvora svjetlosti u okruženju mjernog polja u odnosu na deklariranu vrijednost CCT, predmetnu/e svjetiljku/e potrebno je dodatno ispitati u prostorijama akreditiranog laboratorija, pri čemu je kriterij vrednovanja rezultat dobiven u akreditiranom laboratoriju</w:t>
      </w:r>
      <w:r w:rsidR="004019A0">
        <w:t>.</w:t>
      </w:r>
    </w:p>
    <w:p w14:paraId="599CF967" w14:textId="77777777" w:rsidR="009B549C" w:rsidRDefault="009B549C" w:rsidP="00E966A4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77902038" w14:textId="6F310DD6" w:rsidR="001215F1" w:rsidRPr="006105A7" w:rsidRDefault="001215F1" w:rsidP="004F157E">
      <w:pPr>
        <w:pStyle w:val="Naslov2"/>
      </w:pPr>
      <w:r w:rsidRPr="006105A7">
        <w:t xml:space="preserve">PRILOG </w:t>
      </w:r>
      <w:r w:rsidR="00624A81" w:rsidRPr="006105A7">
        <w:t>VI.</w:t>
      </w:r>
    </w:p>
    <w:p w14:paraId="04892247" w14:textId="3434777A" w:rsidR="007E5808" w:rsidRPr="006105A7" w:rsidRDefault="00977ED4" w:rsidP="001215F1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jc w:val="center"/>
        <w:textAlignment w:val="baseline"/>
        <w:rPr>
          <w:color w:val="000000"/>
        </w:rPr>
      </w:pPr>
      <w:r w:rsidRPr="006105A7">
        <w:rPr>
          <w:color w:val="000000"/>
        </w:rPr>
        <w:t>KONTROLA</w:t>
      </w:r>
      <w:r w:rsidR="00624A81" w:rsidRPr="006105A7">
        <w:rPr>
          <w:color w:val="000000"/>
        </w:rPr>
        <w:t xml:space="preserve"> UDJELA SVJETLOSNOG TOKA IZNAD HORIZONTALNE RAVNINE </w:t>
      </w:r>
      <w:r w:rsidR="00124F16">
        <w:t xml:space="preserve">– </w:t>
      </w:r>
      <w:r w:rsidR="00124F16">
        <w:rPr>
          <w:color w:val="000000"/>
        </w:rPr>
        <w:t>ULOR</w:t>
      </w:r>
    </w:p>
    <w:p w14:paraId="2F1728C0" w14:textId="318BAA28" w:rsidR="00977ED4" w:rsidRPr="00A80FD5" w:rsidRDefault="002828E8" w:rsidP="009B549C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FD5">
        <w:rPr>
          <w:rFonts w:ascii="Times New Roman" w:hAnsi="Times New Roman" w:cs="Times New Roman"/>
          <w:b/>
          <w:sz w:val="24"/>
          <w:szCs w:val="24"/>
        </w:rPr>
        <w:t>A</w:t>
      </w:r>
      <w:r w:rsidR="00977ED4" w:rsidRPr="00A80FD5">
        <w:rPr>
          <w:rFonts w:ascii="Times New Roman" w:hAnsi="Times New Roman" w:cs="Times New Roman"/>
          <w:b/>
          <w:sz w:val="24"/>
          <w:szCs w:val="24"/>
        </w:rPr>
        <w:t>1. Mjerno mjesto i mjerni uređaj</w:t>
      </w:r>
    </w:p>
    <w:p w14:paraId="26832618" w14:textId="78CB25E5" w:rsidR="00977ED4" w:rsidRPr="006105A7" w:rsidRDefault="00977ED4" w:rsidP="009B549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6105A7">
        <w:rPr>
          <w:color w:val="000000"/>
        </w:rPr>
        <w:t xml:space="preserve">(1) Kontrola udjela svjetlosnog toka iznad horizontalne ravnine </w:t>
      </w:r>
      <w:r w:rsidR="00124F16">
        <w:t>–</w:t>
      </w:r>
      <w:r w:rsidR="00F25435">
        <w:rPr>
          <w:color w:val="000000"/>
        </w:rPr>
        <w:t xml:space="preserve"> </w:t>
      </w:r>
      <w:r w:rsidRPr="006105A7">
        <w:rPr>
          <w:color w:val="000000"/>
        </w:rPr>
        <w:t>ULOR provod</w:t>
      </w:r>
      <w:r w:rsidR="00B6796A">
        <w:rPr>
          <w:color w:val="000000"/>
        </w:rPr>
        <w:t>i</w:t>
      </w:r>
      <w:r w:rsidRPr="006105A7">
        <w:rPr>
          <w:color w:val="000000"/>
        </w:rPr>
        <w:t xml:space="preserve"> se vodenom vagom </w:t>
      </w:r>
      <w:r w:rsidR="00785086">
        <w:t>–</w:t>
      </w:r>
      <w:r w:rsidR="00B6796A">
        <w:rPr>
          <w:color w:val="000000"/>
        </w:rPr>
        <w:t xml:space="preserve"> </w:t>
      </w:r>
      <w:r w:rsidRPr="006105A7">
        <w:rPr>
          <w:color w:val="000000"/>
        </w:rPr>
        <w:t>libela.</w:t>
      </w:r>
    </w:p>
    <w:p w14:paraId="1059201E" w14:textId="0D6EF623" w:rsidR="00977ED4" w:rsidRDefault="00977ED4" w:rsidP="009B549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6105A7">
        <w:rPr>
          <w:color w:val="000000"/>
        </w:rPr>
        <w:t>(2) Voden</w:t>
      </w:r>
      <w:r w:rsidR="00B6796A">
        <w:rPr>
          <w:color w:val="000000"/>
        </w:rPr>
        <w:t>u</w:t>
      </w:r>
      <w:r w:rsidRPr="006105A7">
        <w:rPr>
          <w:color w:val="000000"/>
        </w:rPr>
        <w:t xml:space="preserve"> vag</w:t>
      </w:r>
      <w:r w:rsidR="00B6796A">
        <w:rPr>
          <w:color w:val="000000"/>
        </w:rPr>
        <w:t>u</w:t>
      </w:r>
      <w:r w:rsidRPr="006105A7">
        <w:rPr>
          <w:color w:val="000000"/>
        </w:rPr>
        <w:t xml:space="preserve"> postav</w:t>
      </w:r>
      <w:r w:rsidR="00B6796A">
        <w:rPr>
          <w:color w:val="000000"/>
        </w:rPr>
        <w:t>iti</w:t>
      </w:r>
      <w:r w:rsidRPr="006105A7">
        <w:rPr>
          <w:color w:val="000000"/>
        </w:rPr>
        <w:t xml:space="preserve"> na montiranu svjetiljku na terenu</w:t>
      </w:r>
      <w:r w:rsidR="006105A7">
        <w:rPr>
          <w:color w:val="000000"/>
        </w:rPr>
        <w:t xml:space="preserve"> </w:t>
      </w:r>
      <w:r w:rsidR="00B6796A">
        <w:rPr>
          <w:color w:val="000000"/>
        </w:rPr>
        <w:t xml:space="preserve">s donje strane na ravni zaštitni pokrov izvora svjetlosti, </w:t>
      </w:r>
      <w:r w:rsidR="006105A7">
        <w:rPr>
          <w:color w:val="000000"/>
        </w:rPr>
        <w:t>sli</w:t>
      </w:r>
      <w:r w:rsidR="00B6796A">
        <w:rPr>
          <w:color w:val="000000"/>
        </w:rPr>
        <w:t>ka</w:t>
      </w:r>
      <w:r w:rsidR="006105A7">
        <w:rPr>
          <w:color w:val="000000"/>
        </w:rPr>
        <w:t xml:space="preserve"> </w:t>
      </w:r>
      <w:r w:rsidR="00B6796A">
        <w:rPr>
          <w:color w:val="000000"/>
        </w:rPr>
        <w:t>8</w:t>
      </w:r>
      <w:r w:rsidR="006105A7">
        <w:rPr>
          <w:color w:val="000000"/>
        </w:rPr>
        <w:t>.</w:t>
      </w:r>
    </w:p>
    <w:p w14:paraId="7DDB1EC1" w14:textId="77777777" w:rsidR="009B549C" w:rsidRPr="006105A7" w:rsidRDefault="009B549C" w:rsidP="009B549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</w:p>
    <w:p w14:paraId="4631D79E" w14:textId="77777777" w:rsidR="00977ED4" w:rsidRPr="00A80FD5" w:rsidRDefault="00977ED4" w:rsidP="009B549C">
      <w:pPr>
        <w:pStyle w:val="t-9-8"/>
        <w:shd w:val="clear" w:color="auto" w:fill="FFFFFF"/>
        <w:tabs>
          <w:tab w:val="left" w:pos="284"/>
        </w:tabs>
        <w:spacing w:before="120" w:beforeAutospacing="0" w:after="120" w:afterAutospacing="0"/>
        <w:jc w:val="both"/>
        <w:textAlignment w:val="baseline"/>
        <w:rPr>
          <w:b/>
          <w:color w:val="000000"/>
        </w:rPr>
      </w:pPr>
      <w:r w:rsidRPr="00A80FD5">
        <w:rPr>
          <w:b/>
          <w:color w:val="000000"/>
        </w:rPr>
        <w:t xml:space="preserve">A2. Opis mjerenja </w:t>
      </w:r>
    </w:p>
    <w:p w14:paraId="0129B580" w14:textId="74E55954" w:rsidR="00977ED4" w:rsidRPr="006105A7" w:rsidRDefault="002828E8" w:rsidP="009B549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6105A7">
        <w:rPr>
          <w:color w:val="000000"/>
        </w:rPr>
        <w:t>(</w:t>
      </w:r>
      <w:r w:rsidR="006E19A1" w:rsidRPr="006105A7">
        <w:rPr>
          <w:color w:val="000000"/>
        </w:rPr>
        <w:t>1) Na montiranoj svjetiljci vagu postaviti u tri pravca te mjeriti kut otklona</w:t>
      </w:r>
      <w:r w:rsidR="00977ED4" w:rsidRPr="006105A7">
        <w:rPr>
          <w:color w:val="000000"/>
        </w:rPr>
        <w:t>.</w:t>
      </w:r>
    </w:p>
    <w:p w14:paraId="285FFAE2" w14:textId="02E52E28" w:rsidR="006E19A1" w:rsidRPr="006105A7" w:rsidRDefault="002828E8" w:rsidP="009B549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6105A7">
        <w:rPr>
          <w:color w:val="000000"/>
        </w:rPr>
        <w:t>(</w:t>
      </w:r>
      <w:r w:rsidR="00977ED4" w:rsidRPr="006105A7">
        <w:rPr>
          <w:color w:val="000000"/>
        </w:rPr>
        <w:t xml:space="preserve">2) Kriterij za ocjenjivanje je </w:t>
      </w:r>
      <w:r w:rsidR="006E19A1" w:rsidRPr="006105A7">
        <w:rPr>
          <w:color w:val="000000"/>
        </w:rPr>
        <w:t>da je u sva tri pravca otklon 0</w:t>
      </w:r>
      <w:r w:rsidR="00BF4D46" w:rsidRPr="009B549C">
        <w:rPr>
          <w:color w:val="000000"/>
        </w:rPr>
        <w:t>°</w:t>
      </w:r>
      <w:r w:rsidR="006E19A1" w:rsidRPr="006105A7">
        <w:rPr>
          <w:color w:val="000000"/>
        </w:rPr>
        <w:t xml:space="preserve">. </w:t>
      </w:r>
    </w:p>
    <w:p w14:paraId="6D7F45AB" w14:textId="1DA0E9B3" w:rsidR="00977ED4" w:rsidRPr="006105A7" w:rsidRDefault="002828E8" w:rsidP="009B549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6105A7">
        <w:rPr>
          <w:color w:val="000000"/>
        </w:rPr>
        <w:t>(</w:t>
      </w:r>
      <w:r w:rsidR="00977ED4" w:rsidRPr="006105A7">
        <w:rPr>
          <w:color w:val="000000"/>
        </w:rPr>
        <w:t xml:space="preserve">3) U slučaju </w:t>
      </w:r>
      <w:r w:rsidR="006E19A1" w:rsidRPr="006105A7">
        <w:rPr>
          <w:color w:val="000000"/>
        </w:rPr>
        <w:t xml:space="preserve">ne udovoljavanju kriterija </w:t>
      </w:r>
      <w:r w:rsidR="00977ED4" w:rsidRPr="006105A7">
        <w:rPr>
          <w:color w:val="000000"/>
        </w:rPr>
        <w:t xml:space="preserve">predmetnu svjetiljku </w:t>
      </w:r>
      <w:r w:rsidR="00B6796A">
        <w:rPr>
          <w:color w:val="000000"/>
        </w:rPr>
        <w:t xml:space="preserve">potrebno je </w:t>
      </w:r>
      <w:proofErr w:type="spellStart"/>
      <w:r w:rsidR="00B6796A">
        <w:rPr>
          <w:color w:val="000000"/>
        </w:rPr>
        <w:t>iznivelirati</w:t>
      </w:r>
      <w:proofErr w:type="spellEnd"/>
      <w:r w:rsidR="00B6796A">
        <w:rPr>
          <w:color w:val="000000"/>
        </w:rPr>
        <w:t xml:space="preserve"> u </w:t>
      </w:r>
      <w:r w:rsidR="006E19A1" w:rsidRPr="006105A7">
        <w:rPr>
          <w:color w:val="000000"/>
        </w:rPr>
        <w:t>horizont</w:t>
      </w:r>
      <w:r w:rsidR="00B6796A">
        <w:rPr>
          <w:color w:val="000000"/>
        </w:rPr>
        <w:t>alni položaj</w:t>
      </w:r>
      <w:r w:rsidR="00977ED4" w:rsidRPr="006105A7">
        <w:rPr>
          <w:color w:val="000000"/>
        </w:rPr>
        <w:t>.</w:t>
      </w:r>
    </w:p>
    <w:p w14:paraId="52E851F7" w14:textId="359D4DCB" w:rsidR="009B549C" w:rsidRDefault="006105A7" w:rsidP="009B549C">
      <w:pPr>
        <w:pStyle w:val="t-9-8"/>
        <w:shd w:val="clear" w:color="auto" w:fill="FFFFFF"/>
        <w:spacing w:before="120" w:beforeAutospacing="0" w:after="120" w:afterAutospacing="0"/>
        <w:jc w:val="center"/>
        <w:textAlignment w:val="baseline"/>
        <w:rPr>
          <w:color w:val="000000"/>
        </w:rPr>
      </w:pPr>
      <w:r>
        <w:rPr>
          <w:noProof/>
        </w:rPr>
        <w:drawing>
          <wp:inline distT="0" distB="0" distL="0" distR="0" wp14:anchorId="0B5AF49B" wp14:editId="71FC6B16">
            <wp:extent cx="2618841" cy="2867558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17621" cy="286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79931" w14:textId="69DCE9F0" w:rsidR="00882FC8" w:rsidRDefault="009B549C" w:rsidP="009B549C">
      <w:pPr>
        <w:pStyle w:val="t-9-8"/>
        <w:shd w:val="clear" w:color="auto" w:fill="FFFFFF"/>
        <w:spacing w:before="120" w:beforeAutospacing="0" w:after="120" w:afterAutospacing="0"/>
        <w:ind w:firstLine="567"/>
        <w:jc w:val="both"/>
        <w:textAlignment w:val="baseline"/>
        <w:rPr>
          <w:color w:val="000000"/>
        </w:rPr>
      </w:pPr>
      <w:r w:rsidRPr="006105A7">
        <w:rPr>
          <w:color w:val="000000"/>
        </w:rPr>
        <w:t xml:space="preserve">Slika </w:t>
      </w:r>
      <w:r>
        <w:rPr>
          <w:color w:val="000000"/>
        </w:rPr>
        <w:t>8</w:t>
      </w:r>
    </w:p>
    <w:sectPr w:rsidR="00882FC8" w:rsidSect="004A02C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276" w:right="1418" w:bottom="127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81A8" w16cex:dateUtc="2022-07-14T0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D3A3BC" w16cid:durableId="267A81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F5ABB" w14:textId="77777777" w:rsidR="003119B3" w:rsidRDefault="003119B3" w:rsidP="00754F57">
      <w:pPr>
        <w:spacing w:after="0" w:line="240" w:lineRule="auto"/>
      </w:pPr>
      <w:r>
        <w:separator/>
      </w:r>
    </w:p>
  </w:endnote>
  <w:endnote w:type="continuationSeparator" w:id="0">
    <w:p w14:paraId="1E8D7D60" w14:textId="77777777" w:rsidR="003119B3" w:rsidRDefault="003119B3" w:rsidP="0075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B06EB" w14:textId="77777777" w:rsidR="00DF3E3D" w:rsidRDefault="00DF3E3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AF52" w14:textId="77777777" w:rsidR="00DF3E3D" w:rsidRPr="006E3BD2" w:rsidRDefault="00DF3E3D">
    <w:pPr>
      <w:pStyle w:val="Podnoje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AD09" w14:textId="77777777" w:rsidR="00DF3E3D" w:rsidRDefault="00DF3E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D21A" w14:textId="77777777" w:rsidR="003119B3" w:rsidRDefault="003119B3" w:rsidP="00754F57">
      <w:pPr>
        <w:spacing w:after="0" w:line="240" w:lineRule="auto"/>
      </w:pPr>
      <w:r>
        <w:separator/>
      </w:r>
    </w:p>
  </w:footnote>
  <w:footnote w:type="continuationSeparator" w:id="0">
    <w:p w14:paraId="658D1495" w14:textId="77777777" w:rsidR="003119B3" w:rsidRDefault="003119B3" w:rsidP="00754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413E" w14:textId="77777777" w:rsidR="00DF3E3D" w:rsidRDefault="00DF3E3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4112A" w14:textId="77777777" w:rsidR="00754F57" w:rsidRPr="00011BE5" w:rsidRDefault="00754F57" w:rsidP="00754F57">
    <w:pPr>
      <w:pStyle w:val="Zaglavlje"/>
      <w:jc w:val="right"/>
      <w:rPr>
        <w:rFonts w:ascii="Times New Roman" w:hAnsi="Times New Roman" w:cs="Times New Roman"/>
      </w:rPr>
    </w:pPr>
    <w:r w:rsidRPr="00011BE5">
      <w:rPr>
        <w:rFonts w:ascii="Times New Roman" w:hAnsi="Times New Roman" w:cs="Times New Roman"/>
      </w:rPr>
      <w:t>PRIJEDLOG</w:t>
    </w:r>
  </w:p>
  <w:p w14:paraId="13FBA726" w14:textId="77777777" w:rsidR="00754F57" w:rsidRPr="00DF3E3D" w:rsidRDefault="00754F57">
    <w:pPr>
      <w:pStyle w:val="Zaglavlje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D513" w14:textId="77777777" w:rsidR="00DF3E3D" w:rsidRDefault="00DF3E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A3F"/>
    <w:multiLevelType w:val="hybridMultilevel"/>
    <w:tmpl w:val="7EBA0D16"/>
    <w:lvl w:ilvl="0" w:tplc="A0E28D3A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5763A3C"/>
    <w:multiLevelType w:val="hybridMultilevel"/>
    <w:tmpl w:val="81F0627A"/>
    <w:lvl w:ilvl="0" w:tplc="B22CBA8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09B2"/>
    <w:multiLevelType w:val="hybridMultilevel"/>
    <w:tmpl w:val="FC62C456"/>
    <w:lvl w:ilvl="0" w:tplc="8196F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6C7C"/>
    <w:multiLevelType w:val="hybridMultilevel"/>
    <w:tmpl w:val="36026878"/>
    <w:lvl w:ilvl="0" w:tplc="618A61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42B1"/>
    <w:multiLevelType w:val="hybridMultilevel"/>
    <w:tmpl w:val="096A6DD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3AA8"/>
    <w:multiLevelType w:val="hybridMultilevel"/>
    <w:tmpl w:val="4F0CEFF2"/>
    <w:lvl w:ilvl="0" w:tplc="D1B20F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4514C"/>
    <w:multiLevelType w:val="hybridMultilevel"/>
    <w:tmpl w:val="26F4BCA0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D442C"/>
    <w:multiLevelType w:val="hybridMultilevel"/>
    <w:tmpl w:val="626C2044"/>
    <w:lvl w:ilvl="0" w:tplc="84C8849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D10D2"/>
    <w:multiLevelType w:val="hybridMultilevel"/>
    <w:tmpl w:val="4F0CEFF2"/>
    <w:lvl w:ilvl="0" w:tplc="D1B20F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52333"/>
    <w:multiLevelType w:val="hybridMultilevel"/>
    <w:tmpl w:val="C2CEE88A"/>
    <w:lvl w:ilvl="0" w:tplc="72DCEB2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753B7"/>
    <w:multiLevelType w:val="hybridMultilevel"/>
    <w:tmpl w:val="E056DD44"/>
    <w:lvl w:ilvl="0" w:tplc="72382A52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33D23447"/>
    <w:multiLevelType w:val="hybridMultilevel"/>
    <w:tmpl w:val="C902D3AE"/>
    <w:lvl w:ilvl="0" w:tplc="C4B840DC">
      <w:start w:val="3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E41F5"/>
    <w:multiLevelType w:val="hybridMultilevel"/>
    <w:tmpl w:val="4F0CEFF2"/>
    <w:lvl w:ilvl="0" w:tplc="D1B20F3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9433F"/>
    <w:multiLevelType w:val="hybridMultilevel"/>
    <w:tmpl w:val="33F818D6"/>
    <w:lvl w:ilvl="0" w:tplc="D7BCC772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7127E07"/>
    <w:multiLevelType w:val="hybridMultilevel"/>
    <w:tmpl w:val="DAAECFF2"/>
    <w:lvl w:ilvl="0" w:tplc="9572AA4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974C4"/>
    <w:multiLevelType w:val="hybridMultilevel"/>
    <w:tmpl w:val="237812BA"/>
    <w:lvl w:ilvl="0" w:tplc="D4A2CC9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39D6070E"/>
    <w:multiLevelType w:val="hybridMultilevel"/>
    <w:tmpl w:val="36F81D0E"/>
    <w:lvl w:ilvl="0" w:tplc="864EDE1C">
      <w:start w:val="2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E987EF0"/>
    <w:multiLevelType w:val="hybridMultilevel"/>
    <w:tmpl w:val="FDAEA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D1510"/>
    <w:multiLevelType w:val="hybridMultilevel"/>
    <w:tmpl w:val="8EFA7E52"/>
    <w:lvl w:ilvl="0" w:tplc="C99CF91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63584"/>
    <w:multiLevelType w:val="hybridMultilevel"/>
    <w:tmpl w:val="37CE4A14"/>
    <w:lvl w:ilvl="0" w:tplc="21726C32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A9B5B42"/>
    <w:multiLevelType w:val="hybridMultilevel"/>
    <w:tmpl w:val="A30EE4C8"/>
    <w:lvl w:ilvl="0" w:tplc="864EDE1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885CC7E2">
      <w:start w:val="1"/>
      <w:numFmt w:val="decimal"/>
      <w:lvlText w:val="%2."/>
      <w:lvlJc w:val="left"/>
      <w:pPr>
        <w:ind w:left="1140" w:hanging="360"/>
      </w:pPr>
      <w:rPr>
        <w:rFonts w:hint="default"/>
        <w:i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A60653B"/>
    <w:multiLevelType w:val="hybridMultilevel"/>
    <w:tmpl w:val="57689F92"/>
    <w:lvl w:ilvl="0" w:tplc="91F852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57DE1"/>
    <w:multiLevelType w:val="hybridMultilevel"/>
    <w:tmpl w:val="3184E118"/>
    <w:lvl w:ilvl="0" w:tplc="B31CBD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21244"/>
    <w:multiLevelType w:val="hybridMultilevel"/>
    <w:tmpl w:val="34E82252"/>
    <w:lvl w:ilvl="0" w:tplc="60BEAE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76111"/>
    <w:multiLevelType w:val="hybridMultilevel"/>
    <w:tmpl w:val="68B07FB6"/>
    <w:lvl w:ilvl="0" w:tplc="3072E840">
      <w:start w:val="1"/>
      <w:numFmt w:val="decimal"/>
      <w:lvlText w:val="(%1)"/>
      <w:lvlJc w:val="left"/>
      <w:pPr>
        <w:ind w:left="37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83" w:hanging="360"/>
      </w:pPr>
    </w:lvl>
    <w:lvl w:ilvl="2" w:tplc="0809001B" w:tentative="1">
      <w:start w:val="1"/>
      <w:numFmt w:val="lowerRoman"/>
      <w:lvlText w:val="%3."/>
      <w:lvlJc w:val="right"/>
      <w:pPr>
        <w:ind w:left="5203" w:hanging="180"/>
      </w:pPr>
    </w:lvl>
    <w:lvl w:ilvl="3" w:tplc="0809000F" w:tentative="1">
      <w:start w:val="1"/>
      <w:numFmt w:val="decimal"/>
      <w:lvlText w:val="%4."/>
      <w:lvlJc w:val="left"/>
      <w:pPr>
        <w:ind w:left="5923" w:hanging="360"/>
      </w:pPr>
    </w:lvl>
    <w:lvl w:ilvl="4" w:tplc="08090019" w:tentative="1">
      <w:start w:val="1"/>
      <w:numFmt w:val="lowerLetter"/>
      <w:lvlText w:val="%5."/>
      <w:lvlJc w:val="left"/>
      <w:pPr>
        <w:ind w:left="6643" w:hanging="360"/>
      </w:pPr>
    </w:lvl>
    <w:lvl w:ilvl="5" w:tplc="0809001B" w:tentative="1">
      <w:start w:val="1"/>
      <w:numFmt w:val="lowerRoman"/>
      <w:lvlText w:val="%6."/>
      <w:lvlJc w:val="right"/>
      <w:pPr>
        <w:ind w:left="7363" w:hanging="180"/>
      </w:pPr>
    </w:lvl>
    <w:lvl w:ilvl="6" w:tplc="0809000F" w:tentative="1">
      <w:start w:val="1"/>
      <w:numFmt w:val="decimal"/>
      <w:lvlText w:val="%7."/>
      <w:lvlJc w:val="left"/>
      <w:pPr>
        <w:ind w:left="8083" w:hanging="360"/>
      </w:pPr>
    </w:lvl>
    <w:lvl w:ilvl="7" w:tplc="08090019" w:tentative="1">
      <w:start w:val="1"/>
      <w:numFmt w:val="lowerLetter"/>
      <w:lvlText w:val="%8."/>
      <w:lvlJc w:val="left"/>
      <w:pPr>
        <w:ind w:left="8803" w:hanging="360"/>
      </w:pPr>
    </w:lvl>
    <w:lvl w:ilvl="8" w:tplc="080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 w15:restartNumberingAfterBreak="0">
    <w:nsid w:val="69936949"/>
    <w:multiLevelType w:val="hybridMultilevel"/>
    <w:tmpl w:val="A30EE4C8"/>
    <w:lvl w:ilvl="0" w:tplc="864EDE1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885CC7E2">
      <w:start w:val="1"/>
      <w:numFmt w:val="decimal"/>
      <w:lvlText w:val="%2."/>
      <w:lvlJc w:val="left"/>
      <w:pPr>
        <w:ind w:left="1140" w:hanging="360"/>
      </w:pPr>
      <w:rPr>
        <w:rFonts w:hint="default"/>
        <w:i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AA223A6"/>
    <w:multiLevelType w:val="hybridMultilevel"/>
    <w:tmpl w:val="A734E854"/>
    <w:lvl w:ilvl="0" w:tplc="EBACB080">
      <w:start w:val="3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C7987"/>
    <w:multiLevelType w:val="hybridMultilevel"/>
    <w:tmpl w:val="A734E854"/>
    <w:lvl w:ilvl="0" w:tplc="EBACB080">
      <w:start w:val="3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9340B"/>
    <w:multiLevelType w:val="hybridMultilevel"/>
    <w:tmpl w:val="A30EE4C8"/>
    <w:lvl w:ilvl="0" w:tplc="864EDE1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885CC7E2">
      <w:start w:val="1"/>
      <w:numFmt w:val="decimal"/>
      <w:lvlText w:val="%2."/>
      <w:lvlJc w:val="left"/>
      <w:pPr>
        <w:ind w:left="1140" w:hanging="360"/>
      </w:pPr>
      <w:rPr>
        <w:rFonts w:hint="default"/>
        <w:i/>
      </w:r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0BF2DF8"/>
    <w:multiLevelType w:val="hybridMultilevel"/>
    <w:tmpl w:val="D70EF3F6"/>
    <w:lvl w:ilvl="0" w:tplc="6A12D2F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67F11"/>
    <w:multiLevelType w:val="hybridMultilevel"/>
    <w:tmpl w:val="68D0497E"/>
    <w:lvl w:ilvl="0" w:tplc="59185A7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2A3BC7"/>
    <w:multiLevelType w:val="hybridMultilevel"/>
    <w:tmpl w:val="0A34DBD0"/>
    <w:lvl w:ilvl="0" w:tplc="D178A2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13DC3"/>
    <w:multiLevelType w:val="hybridMultilevel"/>
    <w:tmpl w:val="69FEA0D4"/>
    <w:lvl w:ilvl="0" w:tplc="168E9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C0220"/>
    <w:multiLevelType w:val="hybridMultilevel"/>
    <w:tmpl w:val="6F7C6B1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5F2782"/>
    <w:multiLevelType w:val="hybridMultilevel"/>
    <w:tmpl w:val="22B4B1AE"/>
    <w:lvl w:ilvl="0" w:tplc="D7BCC7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81016"/>
    <w:multiLevelType w:val="hybridMultilevel"/>
    <w:tmpl w:val="C2CEE88A"/>
    <w:lvl w:ilvl="0" w:tplc="72DCEB2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3"/>
  </w:num>
  <w:num w:numId="4">
    <w:abstractNumId w:val="15"/>
  </w:num>
  <w:num w:numId="5">
    <w:abstractNumId w:val="12"/>
  </w:num>
  <w:num w:numId="6">
    <w:abstractNumId w:val="0"/>
  </w:num>
  <w:num w:numId="7">
    <w:abstractNumId w:val="33"/>
  </w:num>
  <w:num w:numId="8">
    <w:abstractNumId w:val="1"/>
  </w:num>
  <w:num w:numId="9">
    <w:abstractNumId w:val="25"/>
  </w:num>
  <w:num w:numId="10">
    <w:abstractNumId w:val="20"/>
  </w:num>
  <w:num w:numId="11">
    <w:abstractNumId w:val="16"/>
  </w:num>
  <w:num w:numId="12">
    <w:abstractNumId w:val="24"/>
  </w:num>
  <w:num w:numId="13">
    <w:abstractNumId w:val="2"/>
  </w:num>
  <w:num w:numId="14">
    <w:abstractNumId w:val="32"/>
  </w:num>
  <w:num w:numId="15">
    <w:abstractNumId w:val="21"/>
  </w:num>
  <w:num w:numId="16">
    <w:abstractNumId w:val="29"/>
  </w:num>
  <w:num w:numId="17">
    <w:abstractNumId w:val="34"/>
  </w:num>
  <w:num w:numId="18">
    <w:abstractNumId w:val="6"/>
  </w:num>
  <w:num w:numId="19">
    <w:abstractNumId w:val="14"/>
  </w:num>
  <w:num w:numId="20">
    <w:abstractNumId w:val="26"/>
  </w:num>
  <w:num w:numId="21">
    <w:abstractNumId w:val="27"/>
  </w:num>
  <w:num w:numId="22">
    <w:abstractNumId w:val="22"/>
  </w:num>
  <w:num w:numId="23">
    <w:abstractNumId w:val="3"/>
  </w:num>
  <w:num w:numId="24">
    <w:abstractNumId w:val="18"/>
  </w:num>
  <w:num w:numId="25">
    <w:abstractNumId w:val="23"/>
  </w:num>
  <w:num w:numId="26">
    <w:abstractNumId w:val="30"/>
  </w:num>
  <w:num w:numId="27">
    <w:abstractNumId w:val="11"/>
  </w:num>
  <w:num w:numId="28">
    <w:abstractNumId w:val="7"/>
  </w:num>
  <w:num w:numId="29">
    <w:abstractNumId w:val="9"/>
  </w:num>
  <w:num w:numId="30">
    <w:abstractNumId w:val="35"/>
  </w:num>
  <w:num w:numId="31">
    <w:abstractNumId w:val="5"/>
  </w:num>
  <w:num w:numId="32">
    <w:abstractNumId w:val="8"/>
  </w:num>
  <w:num w:numId="33">
    <w:abstractNumId w:val="31"/>
  </w:num>
  <w:num w:numId="34">
    <w:abstractNumId w:val="17"/>
  </w:num>
  <w:num w:numId="35">
    <w:abstractNumId w:val="19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37"/>
    <w:rsid w:val="000039EB"/>
    <w:rsid w:val="00004BBF"/>
    <w:rsid w:val="000058C9"/>
    <w:rsid w:val="00006FE2"/>
    <w:rsid w:val="000079DE"/>
    <w:rsid w:val="00011A32"/>
    <w:rsid w:val="00012A99"/>
    <w:rsid w:val="0001568A"/>
    <w:rsid w:val="00022C48"/>
    <w:rsid w:val="00032031"/>
    <w:rsid w:val="000412E9"/>
    <w:rsid w:val="000422F4"/>
    <w:rsid w:val="0005392E"/>
    <w:rsid w:val="000541A5"/>
    <w:rsid w:val="00054B0F"/>
    <w:rsid w:val="000567BC"/>
    <w:rsid w:val="0006496E"/>
    <w:rsid w:val="00066AF5"/>
    <w:rsid w:val="0007206C"/>
    <w:rsid w:val="000748F2"/>
    <w:rsid w:val="000826FE"/>
    <w:rsid w:val="00083AE8"/>
    <w:rsid w:val="00084333"/>
    <w:rsid w:val="00086B81"/>
    <w:rsid w:val="00091BAC"/>
    <w:rsid w:val="000A1796"/>
    <w:rsid w:val="000A3954"/>
    <w:rsid w:val="000B060E"/>
    <w:rsid w:val="000B407B"/>
    <w:rsid w:val="000B4176"/>
    <w:rsid w:val="000B4EDD"/>
    <w:rsid w:val="000C0506"/>
    <w:rsid w:val="000C1CA5"/>
    <w:rsid w:val="000C485B"/>
    <w:rsid w:val="000C48EE"/>
    <w:rsid w:val="000D2D21"/>
    <w:rsid w:val="000D3312"/>
    <w:rsid w:val="000D3617"/>
    <w:rsid w:val="000E5E37"/>
    <w:rsid w:val="000F3855"/>
    <w:rsid w:val="000F458C"/>
    <w:rsid w:val="000F4FEA"/>
    <w:rsid w:val="000F6779"/>
    <w:rsid w:val="00100862"/>
    <w:rsid w:val="0010345B"/>
    <w:rsid w:val="001215F1"/>
    <w:rsid w:val="0012304E"/>
    <w:rsid w:val="001235C6"/>
    <w:rsid w:val="00124F16"/>
    <w:rsid w:val="00133FD8"/>
    <w:rsid w:val="00134F11"/>
    <w:rsid w:val="0013680B"/>
    <w:rsid w:val="00141F11"/>
    <w:rsid w:val="0014248A"/>
    <w:rsid w:val="00146F95"/>
    <w:rsid w:val="001562D1"/>
    <w:rsid w:val="00157DA2"/>
    <w:rsid w:val="00165A6C"/>
    <w:rsid w:val="00176ED7"/>
    <w:rsid w:val="00177609"/>
    <w:rsid w:val="00177B61"/>
    <w:rsid w:val="0019069F"/>
    <w:rsid w:val="00197353"/>
    <w:rsid w:val="001A6C0F"/>
    <w:rsid w:val="001B3515"/>
    <w:rsid w:val="001B5C41"/>
    <w:rsid w:val="001C46B3"/>
    <w:rsid w:val="001C6837"/>
    <w:rsid w:val="001E5528"/>
    <w:rsid w:val="001E6F55"/>
    <w:rsid w:val="001E76A8"/>
    <w:rsid w:val="001E7BF5"/>
    <w:rsid w:val="001F5B70"/>
    <w:rsid w:val="001F6C31"/>
    <w:rsid w:val="001F7FE3"/>
    <w:rsid w:val="0020198F"/>
    <w:rsid w:val="00203F0B"/>
    <w:rsid w:val="002111EC"/>
    <w:rsid w:val="00213B4F"/>
    <w:rsid w:val="00225E00"/>
    <w:rsid w:val="002325EB"/>
    <w:rsid w:val="002365D8"/>
    <w:rsid w:val="00241FB7"/>
    <w:rsid w:val="002470BD"/>
    <w:rsid w:val="00247972"/>
    <w:rsid w:val="00274619"/>
    <w:rsid w:val="002828E8"/>
    <w:rsid w:val="00287A5E"/>
    <w:rsid w:val="00295CCF"/>
    <w:rsid w:val="002A0489"/>
    <w:rsid w:val="002B7229"/>
    <w:rsid w:val="002B7986"/>
    <w:rsid w:val="002C2E8C"/>
    <w:rsid w:val="002C4C82"/>
    <w:rsid w:val="002D42B2"/>
    <w:rsid w:val="002E1769"/>
    <w:rsid w:val="002E6EA1"/>
    <w:rsid w:val="002F41A4"/>
    <w:rsid w:val="002F589F"/>
    <w:rsid w:val="002F7D3E"/>
    <w:rsid w:val="002F7DD8"/>
    <w:rsid w:val="00300D2B"/>
    <w:rsid w:val="00302192"/>
    <w:rsid w:val="00303585"/>
    <w:rsid w:val="003119B3"/>
    <w:rsid w:val="0031788B"/>
    <w:rsid w:val="00317DD2"/>
    <w:rsid w:val="003241F1"/>
    <w:rsid w:val="003264DB"/>
    <w:rsid w:val="00332063"/>
    <w:rsid w:val="00335ACB"/>
    <w:rsid w:val="00335AE7"/>
    <w:rsid w:val="00341408"/>
    <w:rsid w:val="00342F5F"/>
    <w:rsid w:val="00350D20"/>
    <w:rsid w:val="00360068"/>
    <w:rsid w:val="00366911"/>
    <w:rsid w:val="0037161D"/>
    <w:rsid w:val="003732A8"/>
    <w:rsid w:val="003814D1"/>
    <w:rsid w:val="00384A5B"/>
    <w:rsid w:val="00385792"/>
    <w:rsid w:val="00394A80"/>
    <w:rsid w:val="003A6FB3"/>
    <w:rsid w:val="003C0197"/>
    <w:rsid w:val="003C3C06"/>
    <w:rsid w:val="003D4299"/>
    <w:rsid w:val="003E4D96"/>
    <w:rsid w:val="003F2A79"/>
    <w:rsid w:val="003F3558"/>
    <w:rsid w:val="003F5044"/>
    <w:rsid w:val="003F77A6"/>
    <w:rsid w:val="003F7B17"/>
    <w:rsid w:val="004019A0"/>
    <w:rsid w:val="00401DFA"/>
    <w:rsid w:val="00412FD6"/>
    <w:rsid w:val="00415169"/>
    <w:rsid w:val="00417298"/>
    <w:rsid w:val="00420383"/>
    <w:rsid w:val="00420FC6"/>
    <w:rsid w:val="0042128E"/>
    <w:rsid w:val="00426C0A"/>
    <w:rsid w:val="00427A0F"/>
    <w:rsid w:val="004329B0"/>
    <w:rsid w:val="0043314A"/>
    <w:rsid w:val="0043485E"/>
    <w:rsid w:val="00437966"/>
    <w:rsid w:val="00437FE8"/>
    <w:rsid w:val="00442ED7"/>
    <w:rsid w:val="00443785"/>
    <w:rsid w:val="00451D11"/>
    <w:rsid w:val="00456DC6"/>
    <w:rsid w:val="00463819"/>
    <w:rsid w:val="00497C80"/>
    <w:rsid w:val="004A02CB"/>
    <w:rsid w:val="004A0CA5"/>
    <w:rsid w:val="004B3971"/>
    <w:rsid w:val="004B495B"/>
    <w:rsid w:val="004B5211"/>
    <w:rsid w:val="004B7208"/>
    <w:rsid w:val="004C1585"/>
    <w:rsid w:val="004C5636"/>
    <w:rsid w:val="004D1B91"/>
    <w:rsid w:val="004D5848"/>
    <w:rsid w:val="004E3394"/>
    <w:rsid w:val="004F157E"/>
    <w:rsid w:val="00504A40"/>
    <w:rsid w:val="005057F2"/>
    <w:rsid w:val="00515665"/>
    <w:rsid w:val="0051608F"/>
    <w:rsid w:val="0052500E"/>
    <w:rsid w:val="0053598B"/>
    <w:rsid w:val="00542A3E"/>
    <w:rsid w:val="0055229A"/>
    <w:rsid w:val="00555C3B"/>
    <w:rsid w:val="00562ADC"/>
    <w:rsid w:val="00566792"/>
    <w:rsid w:val="00567D19"/>
    <w:rsid w:val="0057389F"/>
    <w:rsid w:val="0058774B"/>
    <w:rsid w:val="005A142F"/>
    <w:rsid w:val="005A6ED3"/>
    <w:rsid w:val="005B769B"/>
    <w:rsid w:val="005C2A35"/>
    <w:rsid w:val="005C7462"/>
    <w:rsid w:val="005D1F11"/>
    <w:rsid w:val="005D71EF"/>
    <w:rsid w:val="005D778C"/>
    <w:rsid w:val="005F0CA1"/>
    <w:rsid w:val="005F7FF1"/>
    <w:rsid w:val="006105A7"/>
    <w:rsid w:val="00614662"/>
    <w:rsid w:val="00617F86"/>
    <w:rsid w:val="00620B5E"/>
    <w:rsid w:val="00622F87"/>
    <w:rsid w:val="00624A81"/>
    <w:rsid w:val="00630392"/>
    <w:rsid w:val="00642153"/>
    <w:rsid w:val="00643F9F"/>
    <w:rsid w:val="00644BC8"/>
    <w:rsid w:val="00655956"/>
    <w:rsid w:val="00662720"/>
    <w:rsid w:val="00663873"/>
    <w:rsid w:val="00666AE3"/>
    <w:rsid w:val="00676AB4"/>
    <w:rsid w:val="006940EA"/>
    <w:rsid w:val="006A2860"/>
    <w:rsid w:val="006A3FB8"/>
    <w:rsid w:val="006A623A"/>
    <w:rsid w:val="006B15CD"/>
    <w:rsid w:val="006B4CDC"/>
    <w:rsid w:val="006B7639"/>
    <w:rsid w:val="006B7B1E"/>
    <w:rsid w:val="006C2D7C"/>
    <w:rsid w:val="006C5568"/>
    <w:rsid w:val="006D4D76"/>
    <w:rsid w:val="006E02B2"/>
    <w:rsid w:val="006E19A1"/>
    <w:rsid w:val="006E3BD2"/>
    <w:rsid w:val="006E68CF"/>
    <w:rsid w:val="006F29FB"/>
    <w:rsid w:val="006F6A73"/>
    <w:rsid w:val="00701A40"/>
    <w:rsid w:val="00702B25"/>
    <w:rsid w:val="0070440F"/>
    <w:rsid w:val="007051B0"/>
    <w:rsid w:val="007053A8"/>
    <w:rsid w:val="00710316"/>
    <w:rsid w:val="00714D14"/>
    <w:rsid w:val="00715484"/>
    <w:rsid w:val="007213BF"/>
    <w:rsid w:val="007238E8"/>
    <w:rsid w:val="00736533"/>
    <w:rsid w:val="00740986"/>
    <w:rsid w:val="0074179C"/>
    <w:rsid w:val="00742326"/>
    <w:rsid w:val="00750AED"/>
    <w:rsid w:val="007511D8"/>
    <w:rsid w:val="00752104"/>
    <w:rsid w:val="00754F57"/>
    <w:rsid w:val="00765B5C"/>
    <w:rsid w:val="00774BD8"/>
    <w:rsid w:val="00775CC9"/>
    <w:rsid w:val="00775D2E"/>
    <w:rsid w:val="00780023"/>
    <w:rsid w:val="00782AFD"/>
    <w:rsid w:val="00785086"/>
    <w:rsid w:val="0079522C"/>
    <w:rsid w:val="00795A91"/>
    <w:rsid w:val="007A4215"/>
    <w:rsid w:val="007A4FEA"/>
    <w:rsid w:val="007D27AE"/>
    <w:rsid w:val="007D5A99"/>
    <w:rsid w:val="007E01A4"/>
    <w:rsid w:val="007E5808"/>
    <w:rsid w:val="00801300"/>
    <w:rsid w:val="00801E7D"/>
    <w:rsid w:val="008121CA"/>
    <w:rsid w:val="008130BC"/>
    <w:rsid w:val="00821385"/>
    <w:rsid w:val="00833B46"/>
    <w:rsid w:val="0083593E"/>
    <w:rsid w:val="008415B8"/>
    <w:rsid w:val="008509B9"/>
    <w:rsid w:val="0085446C"/>
    <w:rsid w:val="008610F7"/>
    <w:rsid w:val="00864E7C"/>
    <w:rsid w:val="00865393"/>
    <w:rsid w:val="0086663A"/>
    <w:rsid w:val="00866CDD"/>
    <w:rsid w:val="0087515F"/>
    <w:rsid w:val="0087646D"/>
    <w:rsid w:val="00882FC8"/>
    <w:rsid w:val="00890DFE"/>
    <w:rsid w:val="00893D38"/>
    <w:rsid w:val="008A011E"/>
    <w:rsid w:val="008B117C"/>
    <w:rsid w:val="008B78E8"/>
    <w:rsid w:val="008C61DB"/>
    <w:rsid w:val="008D45EF"/>
    <w:rsid w:val="008E727D"/>
    <w:rsid w:val="008F62B0"/>
    <w:rsid w:val="0090034C"/>
    <w:rsid w:val="00902C5A"/>
    <w:rsid w:val="00903FA5"/>
    <w:rsid w:val="009040B1"/>
    <w:rsid w:val="0090454F"/>
    <w:rsid w:val="009074C8"/>
    <w:rsid w:val="0091149D"/>
    <w:rsid w:val="0091409A"/>
    <w:rsid w:val="009149D8"/>
    <w:rsid w:val="00923C50"/>
    <w:rsid w:val="00931D33"/>
    <w:rsid w:val="00932368"/>
    <w:rsid w:val="009325E4"/>
    <w:rsid w:val="0093372C"/>
    <w:rsid w:val="009338D9"/>
    <w:rsid w:val="00940BBD"/>
    <w:rsid w:val="0094338D"/>
    <w:rsid w:val="00944C5E"/>
    <w:rsid w:val="0094697A"/>
    <w:rsid w:val="00947AB1"/>
    <w:rsid w:val="009500A9"/>
    <w:rsid w:val="00952559"/>
    <w:rsid w:val="00953EC5"/>
    <w:rsid w:val="009552EC"/>
    <w:rsid w:val="00956587"/>
    <w:rsid w:val="00957A73"/>
    <w:rsid w:val="009607DD"/>
    <w:rsid w:val="00960B19"/>
    <w:rsid w:val="009623F1"/>
    <w:rsid w:val="00971B34"/>
    <w:rsid w:val="00977ED4"/>
    <w:rsid w:val="00990578"/>
    <w:rsid w:val="0099451B"/>
    <w:rsid w:val="009A49C9"/>
    <w:rsid w:val="009B03D5"/>
    <w:rsid w:val="009B076F"/>
    <w:rsid w:val="009B1953"/>
    <w:rsid w:val="009B549C"/>
    <w:rsid w:val="009C4626"/>
    <w:rsid w:val="009D4792"/>
    <w:rsid w:val="009D4A89"/>
    <w:rsid w:val="009F332C"/>
    <w:rsid w:val="009F7F17"/>
    <w:rsid w:val="00A23A2E"/>
    <w:rsid w:val="00A26BB0"/>
    <w:rsid w:val="00A30514"/>
    <w:rsid w:val="00A36821"/>
    <w:rsid w:val="00A45A8E"/>
    <w:rsid w:val="00A472FC"/>
    <w:rsid w:val="00A56C11"/>
    <w:rsid w:val="00A60325"/>
    <w:rsid w:val="00A6715A"/>
    <w:rsid w:val="00A80FD5"/>
    <w:rsid w:val="00A8159A"/>
    <w:rsid w:val="00A826DA"/>
    <w:rsid w:val="00A86BF2"/>
    <w:rsid w:val="00AA06B4"/>
    <w:rsid w:val="00AC12C2"/>
    <w:rsid w:val="00AD33AE"/>
    <w:rsid w:val="00AD7278"/>
    <w:rsid w:val="00AE5316"/>
    <w:rsid w:val="00B023BD"/>
    <w:rsid w:val="00B03196"/>
    <w:rsid w:val="00B07A0D"/>
    <w:rsid w:val="00B17282"/>
    <w:rsid w:val="00B226C2"/>
    <w:rsid w:val="00B22C10"/>
    <w:rsid w:val="00B23CBD"/>
    <w:rsid w:val="00B31CEB"/>
    <w:rsid w:val="00B40630"/>
    <w:rsid w:val="00B41FF4"/>
    <w:rsid w:val="00B46702"/>
    <w:rsid w:val="00B54AD3"/>
    <w:rsid w:val="00B600D0"/>
    <w:rsid w:val="00B6207D"/>
    <w:rsid w:val="00B6796A"/>
    <w:rsid w:val="00B84325"/>
    <w:rsid w:val="00B90057"/>
    <w:rsid w:val="00B91990"/>
    <w:rsid w:val="00B976F6"/>
    <w:rsid w:val="00BA6BF9"/>
    <w:rsid w:val="00BB5667"/>
    <w:rsid w:val="00BB7555"/>
    <w:rsid w:val="00BB77B6"/>
    <w:rsid w:val="00BC5BFF"/>
    <w:rsid w:val="00BD0937"/>
    <w:rsid w:val="00BD797A"/>
    <w:rsid w:val="00BE033E"/>
    <w:rsid w:val="00BE0C17"/>
    <w:rsid w:val="00BE3569"/>
    <w:rsid w:val="00BE590E"/>
    <w:rsid w:val="00BF213E"/>
    <w:rsid w:val="00BF2412"/>
    <w:rsid w:val="00BF47A5"/>
    <w:rsid w:val="00BF4D46"/>
    <w:rsid w:val="00C029F9"/>
    <w:rsid w:val="00C074D2"/>
    <w:rsid w:val="00C07537"/>
    <w:rsid w:val="00C15782"/>
    <w:rsid w:val="00C24BAE"/>
    <w:rsid w:val="00C32155"/>
    <w:rsid w:val="00C33E13"/>
    <w:rsid w:val="00C3479A"/>
    <w:rsid w:val="00C42EE7"/>
    <w:rsid w:val="00C45309"/>
    <w:rsid w:val="00C4635C"/>
    <w:rsid w:val="00C5507B"/>
    <w:rsid w:val="00C60107"/>
    <w:rsid w:val="00C60316"/>
    <w:rsid w:val="00C64C7B"/>
    <w:rsid w:val="00C667D5"/>
    <w:rsid w:val="00C769DB"/>
    <w:rsid w:val="00C84A74"/>
    <w:rsid w:val="00C9170B"/>
    <w:rsid w:val="00CA071C"/>
    <w:rsid w:val="00CA2C4A"/>
    <w:rsid w:val="00CA410B"/>
    <w:rsid w:val="00CB4B14"/>
    <w:rsid w:val="00CC3FF5"/>
    <w:rsid w:val="00CE537D"/>
    <w:rsid w:val="00CF37BE"/>
    <w:rsid w:val="00CF3FDE"/>
    <w:rsid w:val="00CF6444"/>
    <w:rsid w:val="00D0668D"/>
    <w:rsid w:val="00D10D1C"/>
    <w:rsid w:val="00D16A3E"/>
    <w:rsid w:val="00D2077B"/>
    <w:rsid w:val="00D24A48"/>
    <w:rsid w:val="00D270DA"/>
    <w:rsid w:val="00D33A45"/>
    <w:rsid w:val="00D50FEE"/>
    <w:rsid w:val="00D5140B"/>
    <w:rsid w:val="00D60A3E"/>
    <w:rsid w:val="00D6239B"/>
    <w:rsid w:val="00D66B59"/>
    <w:rsid w:val="00D678F0"/>
    <w:rsid w:val="00D67975"/>
    <w:rsid w:val="00D71B64"/>
    <w:rsid w:val="00D81ADD"/>
    <w:rsid w:val="00D867AC"/>
    <w:rsid w:val="00DA5216"/>
    <w:rsid w:val="00DB0B87"/>
    <w:rsid w:val="00DB29A9"/>
    <w:rsid w:val="00DC72B9"/>
    <w:rsid w:val="00DE3194"/>
    <w:rsid w:val="00DE3584"/>
    <w:rsid w:val="00DE52F7"/>
    <w:rsid w:val="00DF17F1"/>
    <w:rsid w:val="00DF3E3D"/>
    <w:rsid w:val="00DF79FC"/>
    <w:rsid w:val="00E07447"/>
    <w:rsid w:val="00E2012C"/>
    <w:rsid w:val="00E21389"/>
    <w:rsid w:val="00E30B6F"/>
    <w:rsid w:val="00E336E1"/>
    <w:rsid w:val="00E36F71"/>
    <w:rsid w:val="00E43C18"/>
    <w:rsid w:val="00E52261"/>
    <w:rsid w:val="00E56C51"/>
    <w:rsid w:val="00E60830"/>
    <w:rsid w:val="00E63336"/>
    <w:rsid w:val="00E67F2C"/>
    <w:rsid w:val="00E752B7"/>
    <w:rsid w:val="00E81628"/>
    <w:rsid w:val="00E83626"/>
    <w:rsid w:val="00E85133"/>
    <w:rsid w:val="00E862FA"/>
    <w:rsid w:val="00E9134B"/>
    <w:rsid w:val="00E9457E"/>
    <w:rsid w:val="00E9547D"/>
    <w:rsid w:val="00E966A4"/>
    <w:rsid w:val="00EA5DC8"/>
    <w:rsid w:val="00EA7B5F"/>
    <w:rsid w:val="00EA7ECB"/>
    <w:rsid w:val="00EB2D63"/>
    <w:rsid w:val="00EB4C07"/>
    <w:rsid w:val="00EB7EDE"/>
    <w:rsid w:val="00ED552A"/>
    <w:rsid w:val="00EE6C35"/>
    <w:rsid w:val="00EF21C7"/>
    <w:rsid w:val="00F24F4B"/>
    <w:rsid w:val="00F25435"/>
    <w:rsid w:val="00F338D3"/>
    <w:rsid w:val="00F41E67"/>
    <w:rsid w:val="00F72BF2"/>
    <w:rsid w:val="00F8013C"/>
    <w:rsid w:val="00F85F87"/>
    <w:rsid w:val="00F8629F"/>
    <w:rsid w:val="00F878AC"/>
    <w:rsid w:val="00F971CA"/>
    <w:rsid w:val="00FA0919"/>
    <w:rsid w:val="00FA3979"/>
    <w:rsid w:val="00FB3DBB"/>
    <w:rsid w:val="00FB6462"/>
    <w:rsid w:val="00FC3DEC"/>
    <w:rsid w:val="00FC5F78"/>
    <w:rsid w:val="00FD0352"/>
    <w:rsid w:val="00FD03E3"/>
    <w:rsid w:val="00FE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BF28"/>
  <w15:docId w15:val="{BD70B3CE-39CF-472E-AF5C-8C60C84C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79C"/>
  </w:style>
  <w:style w:type="paragraph" w:styleId="Naslov1">
    <w:name w:val="heading 1"/>
    <w:basedOn w:val="Normal"/>
    <w:next w:val="Normal"/>
    <w:link w:val="Naslov1Char"/>
    <w:uiPriority w:val="9"/>
    <w:qFormat/>
    <w:rsid w:val="00FB6462"/>
    <w:pPr>
      <w:keepNext/>
      <w:keepLines/>
      <w:spacing w:before="240" w:after="12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40986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Naslov3">
    <w:name w:val="heading 3"/>
    <w:basedOn w:val="Naslov2"/>
    <w:next w:val="Normal"/>
    <w:link w:val="Naslov3Char"/>
    <w:uiPriority w:val="9"/>
    <w:unhideWhenUsed/>
    <w:qFormat/>
    <w:rsid w:val="0053598B"/>
    <w:pPr>
      <w:outlineLvl w:val="2"/>
    </w:pPr>
    <w:rPr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C07537"/>
  </w:style>
  <w:style w:type="paragraph" w:customStyle="1" w:styleId="t-10-9-kurz-s">
    <w:name w:val="t-10-9-kurz-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C07537"/>
  </w:style>
  <w:style w:type="paragraph" w:customStyle="1" w:styleId="klasa2">
    <w:name w:val="klasa2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potpis">
    <w:name w:val="t-9-8-potpi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rilog">
    <w:name w:val="prilog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sred">
    <w:name w:val="t-12-9-sred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7-5">
    <w:name w:val="uvlaka-7-5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4">
    <w:name w:val="uvlaka-4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45">
    <w:name w:val="uvlaka-45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uvlaka-45-minus">
    <w:name w:val="uvlaka-45-minus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07537"/>
    <w:rPr>
      <w:color w:val="0000FF"/>
      <w:u w:val="single"/>
    </w:rPr>
  </w:style>
  <w:style w:type="paragraph" w:customStyle="1" w:styleId="t-8-7">
    <w:name w:val="t-8-7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referenca-fusnote">
    <w:name w:val="referenca-fusnote"/>
    <w:basedOn w:val="Zadanifontodlomka"/>
    <w:rsid w:val="00C07537"/>
  </w:style>
  <w:style w:type="paragraph" w:customStyle="1" w:styleId="t-10-9-fett">
    <w:name w:val="t-10-9-fett"/>
    <w:basedOn w:val="Normal"/>
    <w:rsid w:val="00C07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765B5C"/>
  </w:style>
  <w:style w:type="paragraph" w:customStyle="1" w:styleId="msonormal0">
    <w:name w:val="msonormal"/>
    <w:basedOn w:val="Normal"/>
    <w:rsid w:val="0076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4796">
    <w:name w:val="box_464796"/>
    <w:basedOn w:val="Normal"/>
    <w:rsid w:val="0076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">
    <w:name w:val="t-9"/>
    <w:basedOn w:val="Normal"/>
    <w:rsid w:val="0076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us">
    <w:name w:val="fus"/>
    <w:basedOn w:val="Zadanifontodlomka"/>
    <w:rsid w:val="00765B5C"/>
  </w:style>
  <w:style w:type="paragraph" w:styleId="Odlomakpopisa">
    <w:name w:val="List Paragraph"/>
    <w:basedOn w:val="Normal"/>
    <w:uiPriority w:val="34"/>
    <w:qFormat/>
    <w:rsid w:val="00CF37BE"/>
    <w:pPr>
      <w:ind w:left="720"/>
      <w:contextualSpacing/>
    </w:pPr>
  </w:style>
  <w:style w:type="paragraph" w:customStyle="1" w:styleId="box465964">
    <w:name w:val="box_465964"/>
    <w:basedOn w:val="Normal"/>
    <w:rsid w:val="00385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F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7D3E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F41E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41E6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41E6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1E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1E67"/>
    <w:rPr>
      <w:b/>
      <w:bCs/>
      <w:sz w:val="20"/>
      <w:szCs w:val="20"/>
    </w:rPr>
  </w:style>
  <w:style w:type="paragraph" w:customStyle="1" w:styleId="box467609">
    <w:name w:val="box_467609"/>
    <w:basedOn w:val="Normal"/>
    <w:rsid w:val="0061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Istaknuto">
    <w:name w:val="Emphasis"/>
    <w:basedOn w:val="Zadanifontodlomka"/>
    <w:uiPriority w:val="20"/>
    <w:qFormat/>
    <w:rsid w:val="000D3312"/>
    <w:rPr>
      <w:i/>
      <w:iCs/>
    </w:rPr>
  </w:style>
  <w:style w:type="paragraph" w:styleId="Naslov">
    <w:name w:val="Title"/>
    <w:basedOn w:val="Normal"/>
    <w:next w:val="Normal"/>
    <w:link w:val="NaslovChar"/>
    <w:uiPriority w:val="10"/>
    <w:qFormat/>
    <w:rsid w:val="00E8162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1628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2Char">
    <w:name w:val="Naslov 2 Char"/>
    <w:basedOn w:val="Zadanifontodlomka"/>
    <w:link w:val="Naslov2"/>
    <w:uiPriority w:val="9"/>
    <w:rsid w:val="00740986"/>
    <w:rPr>
      <w:rFonts w:ascii="Times New Roman" w:eastAsiaTheme="majorEastAsia" w:hAnsi="Times New Roman" w:cstheme="majorBidi"/>
      <w:sz w:val="24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FB6462"/>
    <w:rPr>
      <w:rFonts w:ascii="Times New Roman" w:eastAsiaTheme="majorEastAsia" w:hAnsi="Times New Roman" w:cstheme="majorBidi"/>
      <w:sz w:val="24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53598B"/>
    <w:rPr>
      <w:rFonts w:ascii="Times New Roman" w:eastAsiaTheme="majorEastAsia" w:hAnsi="Times New Roman" w:cstheme="majorBidi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54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F57"/>
  </w:style>
  <w:style w:type="paragraph" w:styleId="Podnoje">
    <w:name w:val="footer"/>
    <w:basedOn w:val="Normal"/>
    <w:link w:val="PodnojeChar"/>
    <w:uiPriority w:val="99"/>
    <w:unhideWhenUsed/>
    <w:rsid w:val="00754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F57"/>
  </w:style>
  <w:style w:type="paragraph" w:styleId="Revizija">
    <w:name w:val="Revision"/>
    <w:hidden/>
    <w:uiPriority w:val="99"/>
    <w:semiHidden/>
    <w:rsid w:val="00BA6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90DE-AD93-43FE-B412-5EDD562F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3197</Words>
  <Characters>18223</Characters>
  <Application>Microsoft Office Word</Application>
  <DocSecurity>0</DocSecurity>
  <Lines>151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Stipetić</dc:creator>
  <cp:lastModifiedBy>Maja Cindrić</cp:lastModifiedBy>
  <cp:revision>11</cp:revision>
  <cp:lastPrinted>2022-01-31T14:02:00Z</cp:lastPrinted>
  <dcterms:created xsi:type="dcterms:W3CDTF">2022-07-15T09:40:00Z</dcterms:created>
  <dcterms:modified xsi:type="dcterms:W3CDTF">2022-07-15T12:26:00Z</dcterms:modified>
</cp:coreProperties>
</file>