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F6D9F" w14:textId="2067BDD8" w:rsidR="00FD5D5B" w:rsidRPr="00773578" w:rsidRDefault="00FD5D5B" w:rsidP="00FD5D5B">
      <w:pPr>
        <w:tabs>
          <w:tab w:val="left" w:pos="1843"/>
        </w:tabs>
        <w:jc w:val="both"/>
        <w:rPr>
          <w:rFonts w:ascii="Times New Roman" w:hAnsi="Times New Roman" w:cs="Times New Roman"/>
          <w:iCs/>
          <w:lang w:val="pl-PL"/>
        </w:rPr>
      </w:pPr>
      <w:r>
        <w:rPr>
          <w:rFonts w:ascii="Times New Roman" w:hAnsi="Times New Roman" w:cs="Times New Roman"/>
          <w:noProof/>
          <w:lang w:val="en-US" w:eastAsia="en-US"/>
        </w:rPr>
        <w:tab/>
      </w:r>
      <w:r>
        <w:rPr>
          <w:rFonts w:ascii="Times New Roman" w:hAnsi="Times New Roman" w:cs="Times New Roman"/>
          <w:noProof/>
          <w:lang w:val="en-US" w:eastAsia="en-US"/>
        </w:rPr>
        <w:drawing>
          <wp:inline distT="0" distB="0" distL="0" distR="0" wp14:anchorId="5FDD1E9A" wp14:editId="28D221CF">
            <wp:extent cx="577850" cy="730250"/>
            <wp:effectExtent l="0" t="0" r="0" b="0"/>
            <wp:docPr id="166004883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850" cy="730250"/>
                    </a:xfrm>
                    <a:prstGeom prst="rect">
                      <a:avLst/>
                    </a:prstGeom>
                    <a:noFill/>
                    <a:ln>
                      <a:noFill/>
                    </a:ln>
                  </pic:spPr>
                </pic:pic>
              </a:graphicData>
            </a:graphic>
          </wp:inline>
        </w:drawing>
      </w:r>
    </w:p>
    <w:p w14:paraId="47CD4C4C" w14:textId="77777777" w:rsidR="00FD5D5B" w:rsidRPr="00CB7345" w:rsidRDefault="00FD5D5B" w:rsidP="00FD5D5B">
      <w:pPr>
        <w:jc w:val="right"/>
        <w:rPr>
          <w:rFonts w:ascii="CarolinaBar-B39-25F2" w:hAnsi="CarolinaBar-B39-25F2"/>
          <w:sz w:val="32"/>
          <w:szCs w:val="32"/>
        </w:rPr>
        <w:sectPr w:rsidR="00FD5D5B" w:rsidRPr="00CB7345" w:rsidSect="00F63743">
          <w:pgSz w:w="11906" w:h="16838" w:code="9"/>
          <w:pgMar w:top="993" w:right="1080" w:bottom="1440" w:left="1080" w:header="709" w:footer="709" w:gutter="0"/>
          <w:paperSrc w:first="14"/>
          <w:cols w:num="2" w:space="708"/>
          <w:docGrid w:linePitch="360"/>
        </w:sectPr>
      </w:pPr>
      <w:r w:rsidRPr="00CB7345">
        <w:rPr>
          <w:rFonts w:ascii="CarolinaBar-B39-25F2" w:hAnsi="CarolinaBar-B39-25F2"/>
          <w:sz w:val="32"/>
          <w:szCs w:val="32"/>
        </w:rPr>
        <w:t>*P/</w:t>
      </w:r>
      <w:r w:rsidRPr="00CB7345">
        <w:rPr>
          <w:rFonts w:ascii="CarolinaBar-B39-25F2" w:hAnsi="CarolinaBar-B39-25F2"/>
          <w:sz w:val="32"/>
          <w:szCs w:val="32"/>
        </w:rPr>
        <w:fldChar w:fldCharType="begin">
          <w:ffData>
            <w:name w:val="Jop"/>
            <w:enabled/>
            <w:calcOnExit w:val="0"/>
            <w:textInput/>
          </w:ffData>
        </w:fldChar>
      </w:r>
      <w:bookmarkStart w:id="0" w:name="Jop"/>
      <w:r w:rsidRPr="00CB7345">
        <w:rPr>
          <w:rFonts w:ascii="CarolinaBar-B39-25F2" w:hAnsi="CarolinaBar-B39-25F2"/>
          <w:sz w:val="32"/>
          <w:szCs w:val="32"/>
        </w:rPr>
        <w:instrText xml:space="preserve"> FORMTEXT </w:instrText>
      </w:r>
      <w:r w:rsidRPr="00CB7345">
        <w:rPr>
          <w:rFonts w:ascii="CarolinaBar-B39-25F2" w:hAnsi="CarolinaBar-B39-25F2"/>
          <w:sz w:val="32"/>
          <w:szCs w:val="32"/>
        </w:rPr>
      </w:r>
      <w:r w:rsidRPr="00CB7345">
        <w:rPr>
          <w:rFonts w:ascii="CarolinaBar-B39-25F2" w:hAnsi="CarolinaBar-B39-25F2"/>
          <w:sz w:val="32"/>
          <w:szCs w:val="32"/>
        </w:rPr>
        <w:fldChar w:fldCharType="separate"/>
      </w:r>
      <w:r w:rsidRPr="00CB7345">
        <w:rPr>
          <w:rFonts w:ascii="CarolinaBar-B39-25F2" w:hAnsi="CarolinaBar-B39-25F2"/>
          <w:sz w:val="32"/>
          <w:szCs w:val="32"/>
        </w:rPr>
        <w:t>9024454</w:t>
      </w:r>
      <w:r w:rsidRPr="00CB7345">
        <w:rPr>
          <w:rFonts w:ascii="CarolinaBar-B39-25F2" w:hAnsi="CarolinaBar-B39-25F2"/>
          <w:sz w:val="32"/>
          <w:szCs w:val="32"/>
        </w:rPr>
        <w:fldChar w:fldCharType="end"/>
      </w:r>
      <w:bookmarkEnd w:id="0"/>
      <w:r w:rsidRPr="00CB7345">
        <w:rPr>
          <w:rFonts w:ascii="CarolinaBar-B39-25F2" w:hAnsi="CarolinaBar-B39-25F2"/>
          <w:sz w:val="32"/>
          <w:szCs w:val="32"/>
        </w:rPr>
        <w:t>*</w:t>
      </w:r>
    </w:p>
    <w:tbl>
      <w:tblPr>
        <w:tblW w:w="0" w:type="auto"/>
        <w:tblLook w:val="04A0" w:firstRow="1" w:lastRow="0" w:firstColumn="1" w:lastColumn="0" w:noHBand="0" w:noVBand="1"/>
      </w:tblPr>
      <w:tblGrid>
        <w:gridCol w:w="4786"/>
      </w:tblGrid>
      <w:tr w:rsidR="00FD5D5B" w14:paraId="2EEE1D7B" w14:textId="77777777" w:rsidTr="00B67E86">
        <w:trPr>
          <w:trHeight w:val="263"/>
        </w:trPr>
        <w:tc>
          <w:tcPr>
            <w:tcW w:w="4786" w:type="dxa"/>
            <w:shd w:val="clear" w:color="auto" w:fill="auto"/>
          </w:tcPr>
          <w:p w14:paraId="29F4C9CA" w14:textId="77777777" w:rsidR="00FD5D5B" w:rsidRPr="00BB5F33" w:rsidRDefault="00FD5D5B" w:rsidP="00B67E86">
            <w:pPr>
              <w:jc w:val="center"/>
              <w:rPr>
                <w:rFonts w:ascii="Times New Roman" w:hAnsi="Times New Roman" w:cs="Times New Roman"/>
                <w:b/>
                <w:bCs/>
                <w:iCs/>
                <w:lang w:val="sv-SE"/>
              </w:rPr>
            </w:pPr>
            <w:r w:rsidRPr="00BB5F33">
              <w:rPr>
                <w:rFonts w:ascii="Times New Roman" w:hAnsi="Times New Roman" w:cs="Times New Roman"/>
                <w:b/>
                <w:bCs/>
                <w:iCs/>
                <w:lang w:val="sv-SE"/>
              </w:rPr>
              <w:t>REPUBLIKA HRVATSKA</w:t>
            </w:r>
          </w:p>
        </w:tc>
      </w:tr>
      <w:tr w:rsidR="00FD5D5B" w14:paraId="5E52D877" w14:textId="77777777" w:rsidTr="00B67E86">
        <w:trPr>
          <w:trHeight w:val="248"/>
        </w:trPr>
        <w:tc>
          <w:tcPr>
            <w:tcW w:w="4786" w:type="dxa"/>
            <w:shd w:val="clear" w:color="auto" w:fill="auto"/>
          </w:tcPr>
          <w:p w14:paraId="7FEDBC04" w14:textId="77777777" w:rsidR="00FD5D5B" w:rsidRPr="00BB5F33" w:rsidRDefault="00FD5D5B" w:rsidP="00B67E86">
            <w:pPr>
              <w:jc w:val="center"/>
              <w:rPr>
                <w:rFonts w:ascii="Times New Roman" w:hAnsi="Times New Roman" w:cs="Times New Roman"/>
                <w:b/>
                <w:bCs/>
                <w:iCs/>
              </w:rPr>
            </w:pPr>
            <w:r w:rsidRPr="00BB5F33">
              <w:rPr>
                <w:rFonts w:ascii="Times New Roman" w:hAnsi="Times New Roman" w:cs="Times New Roman"/>
                <w:b/>
                <w:bCs/>
                <w:iCs/>
                <w:lang w:val="sv-SE"/>
              </w:rPr>
              <w:t>MINISTARSTVO POLJOPRIVREDE</w:t>
            </w:r>
          </w:p>
        </w:tc>
      </w:tr>
    </w:tbl>
    <w:p w14:paraId="2B47468A" w14:textId="77777777" w:rsidR="00FD5D5B" w:rsidRPr="00773578" w:rsidRDefault="00FD5D5B" w:rsidP="00FD5D5B">
      <w:pPr>
        <w:rPr>
          <w:rFonts w:ascii="Times New Roman" w:hAnsi="Times New Roman" w:cs="Times New Roman"/>
          <w:noProof/>
          <w:sz w:val="22"/>
          <w:szCs w:val="22"/>
        </w:rPr>
      </w:pPr>
    </w:p>
    <w:tbl>
      <w:tblPr>
        <w:tblW w:w="0" w:type="auto"/>
        <w:tblLook w:val="04A0" w:firstRow="1" w:lastRow="0" w:firstColumn="1" w:lastColumn="0" w:noHBand="0" w:noVBand="1"/>
      </w:tblPr>
      <w:tblGrid>
        <w:gridCol w:w="4966"/>
      </w:tblGrid>
      <w:tr w:rsidR="00FD5D5B" w14:paraId="447E3E16" w14:textId="77777777" w:rsidTr="00B67E86">
        <w:trPr>
          <w:trHeight w:val="255"/>
        </w:trPr>
        <w:tc>
          <w:tcPr>
            <w:tcW w:w="4966" w:type="dxa"/>
            <w:shd w:val="clear" w:color="auto" w:fill="auto"/>
          </w:tcPr>
          <w:p w14:paraId="6869F8E4" w14:textId="77777777" w:rsidR="00FD5D5B" w:rsidRPr="00BA5BDA" w:rsidRDefault="00FD5D5B" w:rsidP="00B67E86">
            <w:pPr>
              <w:jc w:val="center"/>
              <w:rPr>
                <w:rFonts w:ascii="Times New Roman" w:hAnsi="Times New Roman" w:cs="Times New Roman"/>
                <w:noProof/>
              </w:rPr>
            </w:pPr>
            <w:r w:rsidRPr="00BA5BDA">
              <w:rPr>
                <w:rFonts w:ascii="Times New Roman" w:hAnsi="Times New Roman" w:cs="Times New Roman"/>
                <w:noProof/>
              </w:rPr>
              <w:t>10000 Zagreb, Ul. grada Vukovara 78, P.P. 1034</w:t>
            </w:r>
          </w:p>
        </w:tc>
      </w:tr>
      <w:tr w:rsidR="00FD5D5B" w14:paraId="1144C960" w14:textId="77777777" w:rsidTr="00B67E86">
        <w:trPr>
          <w:trHeight w:val="255"/>
        </w:trPr>
        <w:tc>
          <w:tcPr>
            <w:tcW w:w="4966" w:type="dxa"/>
            <w:shd w:val="clear" w:color="auto" w:fill="auto"/>
          </w:tcPr>
          <w:p w14:paraId="3A20A41D" w14:textId="77777777" w:rsidR="00FD5D5B" w:rsidRPr="00BA5BDA" w:rsidRDefault="00FD5D5B" w:rsidP="00B67E86">
            <w:pPr>
              <w:jc w:val="center"/>
              <w:rPr>
                <w:rFonts w:ascii="Times New Roman" w:hAnsi="Times New Roman" w:cs="Times New Roman"/>
                <w:noProof/>
              </w:rPr>
            </w:pPr>
            <w:r w:rsidRPr="00BA5BDA">
              <w:rPr>
                <w:rFonts w:ascii="Times New Roman" w:hAnsi="Times New Roman" w:cs="Times New Roman"/>
                <w:noProof/>
              </w:rPr>
              <w:t>Telefon: 61 06 111, Telefax: 61 09 201</w:t>
            </w:r>
          </w:p>
        </w:tc>
      </w:tr>
    </w:tbl>
    <w:p w14:paraId="16EE1D60" w14:textId="77777777" w:rsidR="00FD5D5B" w:rsidRPr="00FD5D5B" w:rsidRDefault="00FD5D5B" w:rsidP="00FD5D5B">
      <w:pPr>
        <w:rPr>
          <w:rFonts w:ascii="Times New Roman" w:hAnsi="Times New Roman" w:cs="Times New Roman"/>
          <w:noProof/>
          <w:sz w:val="16"/>
          <w:szCs w:val="16"/>
        </w:rPr>
      </w:pPr>
    </w:p>
    <w:p w14:paraId="47E9B9E0" w14:textId="77777777" w:rsidR="00FD5D5B" w:rsidRPr="00A32238" w:rsidRDefault="00FD5D5B" w:rsidP="00FD5D5B">
      <w:pPr>
        <w:rPr>
          <w:rFonts w:ascii="Times New Roman" w:hAnsi="Times New Roman" w:cs="Times New Roman"/>
          <w:color w:val="auto"/>
        </w:rPr>
      </w:pPr>
      <w:r w:rsidRPr="00A32238">
        <w:rPr>
          <w:rFonts w:ascii="Times New Roman" w:hAnsi="Times New Roman" w:cs="Times New Roman"/>
          <w:color w:val="auto"/>
        </w:rPr>
        <w:t xml:space="preserve">KLASA: </w:t>
      </w:r>
      <w:r w:rsidRPr="00A32238">
        <w:rPr>
          <w:rFonts w:ascii="Times New Roman" w:hAnsi="Times New Roman" w:cs="Times New Roman"/>
          <w:color w:val="auto"/>
        </w:rPr>
        <w:fldChar w:fldCharType="begin">
          <w:ffData>
            <w:name w:val="PredmetKlasa1"/>
            <w:enabled/>
            <w:calcOnExit w:val="0"/>
            <w:textInput/>
          </w:ffData>
        </w:fldChar>
      </w:r>
      <w:bookmarkStart w:id="1" w:name="PredmetKlasa1"/>
      <w:r w:rsidRPr="00A32238">
        <w:rPr>
          <w:rFonts w:ascii="Times New Roman" w:hAnsi="Times New Roman" w:cs="Times New Roman"/>
          <w:color w:val="auto"/>
        </w:rPr>
        <w:instrText xml:space="preserve"> FORMTEXT </w:instrText>
      </w:r>
      <w:r w:rsidRPr="00A32238">
        <w:rPr>
          <w:rFonts w:ascii="Times New Roman" w:hAnsi="Times New Roman" w:cs="Times New Roman"/>
          <w:color w:val="auto"/>
        </w:rPr>
      </w:r>
      <w:r w:rsidRPr="00A32238">
        <w:rPr>
          <w:rFonts w:ascii="Times New Roman" w:hAnsi="Times New Roman" w:cs="Times New Roman"/>
          <w:color w:val="auto"/>
        </w:rPr>
        <w:fldChar w:fldCharType="separate"/>
      </w:r>
      <w:r w:rsidRPr="00A32238">
        <w:rPr>
          <w:rFonts w:ascii="Times New Roman" w:hAnsi="Times New Roman" w:cs="Times New Roman"/>
          <w:color w:val="auto"/>
        </w:rPr>
        <w:t>320-02/23-01/220</w:t>
      </w:r>
      <w:r w:rsidRPr="00A32238">
        <w:rPr>
          <w:rFonts w:ascii="Times New Roman" w:hAnsi="Times New Roman" w:cs="Times New Roman"/>
          <w:color w:val="auto"/>
        </w:rPr>
        <w:fldChar w:fldCharType="end"/>
      </w:r>
      <w:bookmarkEnd w:id="1"/>
    </w:p>
    <w:p w14:paraId="6C8CA395" w14:textId="77777777" w:rsidR="00FD5D5B" w:rsidRPr="00A32238" w:rsidRDefault="00FD5D5B" w:rsidP="00FD5D5B">
      <w:pPr>
        <w:rPr>
          <w:rFonts w:ascii="Times New Roman" w:hAnsi="Times New Roman" w:cs="Times New Roman"/>
          <w:color w:val="auto"/>
        </w:rPr>
      </w:pPr>
      <w:r w:rsidRPr="00A32238">
        <w:rPr>
          <w:rFonts w:ascii="Times New Roman" w:hAnsi="Times New Roman" w:cs="Times New Roman"/>
          <w:color w:val="auto"/>
        </w:rPr>
        <w:t xml:space="preserve">URBROJ: </w:t>
      </w:r>
      <w:r w:rsidRPr="00A32238">
        <w:rPr>
          <w:rFonts w:ascii="Times New Roman" w:hAnsi="Times New Roman" w:cs="Times New Roman"/>
          <w:color w:val="auto"/>
        </w:rPr>
        <w:fldChar w:fldCharType="begin">
          <w:ffData>
            <w:name w:val="PismenoUrBroj1"/>
            <w:enabled/>
            <w:calcOnExit w:val="0"/>
            <w:textInput/>
          </w:ffData>
        </w:fldChar>
      </w:r>
      <w:bookmarkStart w:id="2" w:name="PismenoUrBroj1"/>
      <w:r w:rsidRPr="00A32238">
        <w:rPr>
          <w:rFonts w:ascii="Times New Roman" w:hAnsi="Times New Roman" w:cs="Times New Roman"/>
          <w:color w:val="auto"/>
        </w:rPr>
        <w:instrText xml:space="preserve"> FORMTEXT </w:instrText>
      </w:r>
      <w:r w:rsidRPr="00A32238">
        <w:rPr>
          <w:rFonts w:ascii="Times New Roman" w:hAnsi="Times New Roman" w:cs="Times New Roman"/>
          <w:color w:val="auto"/>
        </w:rPr>
      </w:r>
      <w:r w:rsidRPr="00A32238">
        <w:rPr>
          <w:rFonts w:ascii="Times New Roman" w:hAnsi="Times New Roman" w:cs="Times New Roman"/>
          <w:color w:val="auto"/>
        </w:rPr>
        <w:fldChar w:fldCharType="separate"/>
      </w:r>
      <w:r w:rsidRPr="00A32238">
        <w:rPr>
          <w:rFonts w:ascii="Times New Roman" w:hAnsi="Times New Roman" w:cs="Times New Roman"/>
          <w:color w:val="auto"/>
        </w:rPr>
        <w:t>525-06/202-23-1</w:t>
      </w:r>
      <w:r w:rsidRPr="00A32238">
        <w:rPr>
          <w:rFonts w:ascii="Times New Roman" w:hAnsi="Times New Roman" w:cs="Times New Roman"/>
          <w:color w:val="auto"/>
        </w:rPr>
        <w:fldChar w:fldCharType="end"/>
      </w:r>
      <w:bookmarkEnd w:id="2"/>
    </w:p>
    <w:p w14:paraId="6A6C89D5" w14:textId="77777777" w:rsidR="00FD5D5B" w:rsidRPr="00A32238" w:rsidRDefault="00FD5D5B" w:rsidP="00FD5D5B">
      <w:pPr>
        <w:rPr>
          <w:rFonts w:ascii="Times New Roman" w:hAnsi="Times New Roman" w:cs="Times New Roman"/>
          <w:color w:val="auto"/>
        </w:rPr>
      </w:pPr>
      <w:r w:rsidRPr="00A32238">
        <w:rPr>
          <w:rFonts w:ascii="Times New Roman" w:hAnsi="Times New Roman" w:cs="Times New Roman"/>
          <w:noProof/>
          <w:color w:val="auto"/>
        </w:rPr>
        <w:fldChar w:fldCharType="begin">
          <w:ffData>
            <w:name w:val="NadOrgJedNaselje1"/>
            <w:enabled/>
            <w:calcOnExit w:val="0"/>
            <w:textInput/>
          </w:ffData>
        </w:fldChar>
      </w:r>
      <w:bookmarkStart w:id="3" w:name="NadOrgJedNaselje1"/>
      <w:r w:rsidRPr="00A32238">
        <w:rPr>
          <w:rFonts w:ascii="Times New Roman" w:hAnsi="Times New Roman" w:cs="Times New Roman"/>
          <w:noProof/>
          <w:color w:val="auto"/>
        </w:rPr>
        <w:instrText xml:space="preserve"> FORMTEXT </w:instrText>
      </w:r>
      <w:r w:rsidRPr="00A32238">
        <w:rPr>
          <w:rFonts w:ascii="Times New Roman" w:hAnsi="Times New Roman" w:cs="Times New Roman"/>
          <w:noProof/>
          <w:color w:val="auto"/>
        </w:rPr>
      </w:r>
      <w:r w:rsidRPr="00A32238">
        <w:rPr>
          <w:rFonts w:ascii="Times New Roman" w:hAnsi="Times New Roman" w:cs="Times New Roman"/>
          <w:noProof/>
          <w:color w:val="auto"/>
        </w:rPr>
        <w:fldChar w:fldCharType="separate"/>
      </w:r>
      <w:r w:rsidRPr="00A32238">
        <w:rPr>
          <w:rFonts w:ascii="Times New Roman" w:hAnsi="Times New Roman" w:cs="Times New Roman"/>
          <w:noProof/>
          <w:color w:val="auto"/>
        </w:rPr>
        <w:t>Zagreb</w:t>
      </w:r>
      <w:r w:rsidRPr="00A32238">
        <w:rPr>
          <w:rFonts w:ascii="Times New Roman" w:hAnsi="Times New Roman" w:cs="Times New Roman"/>
          <w:noProof/>
          <w:color w:val="auto"/>
        </w:rPr>
        <w:fldChar w:fldCharType="end"/>
      </w:r>
      <w:bookmarkEnd w:id="3"/>
      <w:r w:rsidRPr="00A32238">
        <w:rPr>
          <w:rFonts w:ascii="Times New Roman" w:hAnsi="Times New Roman" w:cs="Times New Roman"/>
          <w:color w:val="auto"/>
        </w:rPr>
        <w:t xml:space="preserve">, </w:t>
      </w:r>
      <w:r w:rsidRPr="00A32238">
        <w:rPr>
          <w:rFonts w:ascii="Times New Roman" w:hAnsi="Times New Roman" w:cs="Times New Roman"/>
          <w:color w:val="auto"/>
        </w:rPr>
        <w:fldChar w:fldCharType="begin">
          <w:ffData>
            <w:name w:val="PismenoDatNastanka1"/>
            <w:enabled/>
            <w:calcOnExit w:val="0"/>
            <w:textInput>
              <w:type w:val="date"/>
              <w:format w:val="dd. MMMM yyyy."/>
            </w:textInput>
          </w:ffData>
        </w:fldChar>
      </w:r>
      <w:bookmarkStart w:id="4" w:name="PismenoDatNastanka1"/>
      <w:r w:rsidRPr="00A32238">
        <w:rPr>
          <w:rFonts w:ascii="Times New Roman" w:hAnsi="Times New Roman" w:cs="Times New Roman"/>
          <w:color w:val="auto"/>
        </w:rPr>
        <w:instrText xml:space="preserve"> FORMTEXT </w:instrText>
      </w:r>
      <w:r w:rsidRPr="00A32238">
        <w:rPr>
          <w:rFonts w:ascii="Times New Roman" w:hAnsi="Times New Roman" w:cs="Times New Roman"/>
          <w:color w:val="auto"/>
        </w:rPr>
      </w:r>
      <w:r w:rsidRPr="00A32238">
        <w:rPr>
          <w:rFonts w:ascii="Times New Roman" w:hAnsi="Times New Roman" w:cs="Times New Roman"/>
          <w:color w:val="auto"/>
        </w:rPr>
        <w:fldChar w:fldCharType="separate"/>
      </w:r>
      <w:r w:rsidRPr="00A32238">
        <w:rPr>
          <w:rFonts w:ascii="Times New Roman" w:hAnsi="Times New Roman" w:cs="Times New Roman"/>
          <w:color w:val="auto"/>
        </w:rPr>
        <w:t>19. prosinca 2023.</w:t>
      </w:r>
      <w:r w:rsidRPr="00A32238">
        <w:rPr>
          <w:rFonts w:ascii="Times New Roman" w:hAnsi="Times New Roman" w:cs="Times New Roman"/>
          <w:color w:val="auto"/>
        </w:rPr>
        <w:fldChar w:fldCharType="end"/>
      </w:r>
      <w:bookmarkEnd w:id="4"/>
      <w:r w:rsidRPr="00A32238">
        <w:rPr>
          <w:rFonts w:ascii="Times New Roman" w:hAnsi="Times New Roman" w:cs="Times New Roman"/>
          <w:color w:val="auto"/>
        </w:rPr>
        <w:t xml:space="preserve"> godine</w:t>
      </w:r>
    </w:p>
    <w:p w14:paraId="60F09036" w14:textId="77777777" w:rsidR="00FD5D5B" w:rsidRPr="00A32238" w:rsidRDefault="00FD5D5B" w:rsidP="00FD5D5B">
      <w:pPr>
        <w:rPr>
          <w:rFonts w:ascii="Times New Roman" w:hAnsi="Times New Roman" w:cs="Times New Roman"/>
          <w:color w:val="auto"/>
          <w:sz w:val="22"/>
          <w:szCs w:val="22"/>
        </w:rPr>
      </w:pPr>
    </w:p>
    <w:p w14:paraId="07D94DAC" w14:textId="77777777" w:rsidR="00FD5D5B" w:rsidRPr="00A32238" w:rsidRDefault="00FD5D5B" w:rsidP="00FD5D5B">
      <w:pPr>
        <w:pStyle w:val="Bezproreda"/>
        <w:jc w:val="both"/>
      </w:pPr>
      <w:r w:rsidRPr="00A32238">
        <w:rPr>
          <w:rStyle w:val="zadanifontodlomka0"/>
          <w:rFonts w:ascii="Times New Roman" w:hAnsi="Times New Roman" w:cs="Times New Roman"/>
          <w:sz w:val="24"/>
          <w:szCs w:val="24"/>
        </w:rPr>
        <w:t xml:space="preserve">Na temelju </w:t>
      </w:r>
      <w:r w:rsidRPr="00A32238">
        <w:t>članka 4. Pravilnika o postupku i mjerilima objave javnog poziva za provođenje komasacije te mjerilima za odabir određenog područja prema javnom pozivu (»Narodne novine«, broj 133/2022), u skladu s Programom komasacije poljoprivrednog zemljišta do 2026. godine (»Narodne novine«, broj 140/2022), ministrica poljoprivrede Marija Vučković, donosi</w:t>
      </w:r>
    </w:p>
    <w:p w14:paraId="36858219" w14:textId="77777777" w:rsidR="00FD5D5B" w:rsidRPr="00A32238" w:rsidRDefault="00FD5D5B" w:rsidP="00FD5D5B">
      <w:pPr>
        <w:pStyle w:val="Bezproreda"/>
        <w:jc w:val="both"/>
      </w:pPr>
    </w:p>
    <w:p w14:paraId="3ADCBEEA" w14:textId="77777777" w:rsidR="00FD5D5B" w:rsidRPr="00A32238" w:rsidRDefault="00FD5D5B" w:rsidP="00FD5D5B">
      <w:pPr>
        <w:pStyle w:val="Bezproreda"/>
        <w:jc w:val="center"/>
      </w:pPr>
      <w:r w:rsidRPr="00A32238">
        <w:t>ODLUKU</w:t>
      </w:r>
    </w:p>
    <w:p w14:paraId="4194FBF0" w14:textId="77777777" w:rsidR="00FD5D5B" w:rsidRPr="00A32238" w:rsidRDefault="00FD5D5B" w:rsidP="00FD5D5B">
      <w:pPr>
        <w:pStyle w:val="Bezproreda"/>
        <w:jc w:val="center"/>
      </w:pPr>
      <w:r w:rsidRPr="00A32238">
        <w:t xml:space="preserve">o objavi Javnog poziva za odabir određenog područja za provođenje komasacije u skladu s Programom komasacije poljoprivrednog zemljišta do 2026. godine </w:t>
      </w:r>
    </w:p>
    <w:p w14:paraId="0B91F35E" w14:textId="77777777" w:rsidR="00FD5D5B" w:rsidRPr="00A32238" w:rsidRDefault="00FD5D5B" w:rsidP="00FD5D5B">
      <w:pPr>
        <w:pStyle w:val="Bezproreda"/>
        <w:rPr>
          <w:b/>
        </w:rPr>
      </w:pPr>
    </w:p>
    <w:p w14:paraId="79321411" w14:textId="77777777" w:rsidR="00FD5D5B" w:rsidRPr="00A32238" w:rsidRDefault="00FD5D5B" w:rsidP="00FD5D5B">
      <w:pPr>
        <w:pStyle w:val="Bezproreda"/>
        <w:jc w:val="center"/>
        <w:rPr>
          <w:bCs/>
        </w:rPr>
      </w:pPr>
      <w:r w:rsidRPr="00A32238">
        <w:rPr>
          <w:bCs/>
        </w:rPr>
        <w:t>I.</w:t>
      </w:r>
    </w:p>
    <w:p w14:paraId="1138D5DA" w14:textId="77777777" w:rsidR="00FD5D5B" w:rsidRPr="00A32238" w:rsidRDefault="00FD5D5B" w:rsidP="00FD5D5B">
      <w:pPr>
        <w:pStyle w:val="Bezproreda"/>
        <w:jc w:val="both"/>
        <w:rPr>
          <w:bCs/>
        </w:rPr>
      </w:pPr>
      <w:r w:rsidRPr="00A32238">
        <w:t>Objavljuje se u otvorenom postupku Javni poziv</w:t>
      </w:r>
      <w:r w:rsidRPr="00A32238">
        <w:rPr>
          <w:bCs/>
        </w:rPr>
        <w:t xml:space="preserve"> </w:t>
      </w:r>
      <w:r w:rsidRPr="00A32238">
        <w:t xml:space="preserve">za odabir određenog područja za provođenje komasacije u skladu s Programom </w:t>
      </w:r>
      <w:r w:rsidRPr="00A32238">
        <w:rPr>
          <w:rStyle w:val="defaultparagraphfont-000005"/>
          <w:b w:val="0"/>
          <w:bCs w:val="0"/>
        </w:rPr>
        <w:t>komasacije poljoprivrednog zemljišta do 2026. godine</w:t>
      </w:r>
      <w:r w:rsidRPr="00A32238">
        <w:t>, kojim Ministarstvo poljoprivrede poziva jedinice lokalne samouprave odnosno Grad Zagreb da u skladu s Javnim pozivom prijave područje/poljoprivredno zemljište za provođenje komasacije iz dostupnih financijskih sredstava prema Programu komasacije poljoprivrednog zemljišta za razdoblje do 2026. godine.</w:t>
      </w:r>
    </w:p>
    <w:p w14:paraId="4C70C178" w14:textId="77777777" w:rsidR="00FD5D5B" w:rsidRPr="00A32238" w:rsidRDefault="00FD5D5B" w:rsidP="00FD5D5B">
      <w:pPr>
        <w:pStyle w:val="Bezproreda"/>
        <w:rPr>
          <w:b/>
        </w:rPr>
      </w:pPr>
    </w:p>
    <w:p w14:paraId="1CBAF80E" w14:textId="77777777" w:rsidR="00FD5D5B" w:rsidRPr="00A32238" w:rsidRDefault="00FD5D5B" w:rsidP="00FD5D5B">
      <w:pPr>
        <w:pStyle w:val="Bezproreda"/>
        <w:jc w:val="center"/>
      </w:pPr>
      <w:r w:rsidRPr="00A32238">
        <w:t>II.</w:t>
      </w:r>
    </w:p>
    <w:p w14:paraId="4BCAF44C" w14:textId="77777777" w:rsidR="00FD5D5B" w:rsidRPr="00A32238" w:rsidRDefault="00FD5D5B" w:rsidP="00FD5D5B">
      <w:pPr>
        <w:pStyle w:val="Bezproreda"/>
        <w:jc w:val="both"/>
      </w:pPr>
      <w:r w:rsidRPr="00A32238">
        <w:t>Ministarstvo poljoprivrede će najkasnije u roku od 8 dana od dana donošenja ove Odluke objaviti Javni poziv iz točke I. ove Odluke na mrežnim stranicama Ministarstva, poslati na objavu u »Narodnim novinama« i dostaviti ga putem elektroničke pošte udrugama koje na nacionalnoj razini predstavljaju jedinice lokalne i područne (regionalne) samouprave.</w:t>
      </w:r>
    </w:p>
    <w:p w14:paraId="440ADED3" w14:textId="77777777" w:rsidR="00FD5D5B" w:rsidRPr="00A32238" w:rsidRDefault="00FD5D5B" w:rsidP="00FD5D5B">
      <w:pPr>
        <w:pStyle w:val="Bezproreda"/>
        <w:rPr>
          <w:b/>
        </w:rPr>
      </w:pPr>
    </w:p>
    <w:p w14:paraId="70132EF9" w14:textId="77777777" w:rsidR="00FD5D5B" w:rsidRPr="00A32238" w:rsidRDefault="00FD5D5B" w:rsidP="00FD5D5B">
      <w:pPr>
        <w:pStyle w:val="Bezproreda"/>
        <w:jc w:val="center"/>
        <w:rPr>
          <w:bCs/>
        </w:rPr>
      </w:pPr>
      <w:r w:rsidRPr="00A32238">
        <w:rPr>
          <w:bCs/>
        </w:rPr>
        <w:t>III.</w:t>
      </w:r>
    </w:p>
    <w:p w14:paraId="2AFDFCFF" w14:textId="77777777" w:rsidR="00FD5D5B" w:rsidRPr="00A32238" w:rsidRDefault="00FD5D5B" w:rsidP="00FD5D5B">
      <w:pPr>
        <w:pStyle w:val="Bezproreda"/>
        <w:jc w:val="both"/>
      </w:pPr>
      <w:r w:rsidRPr="00A32238">
        <w:t>Prilog Odluke je Javni poziv.</w:t>
      </w:r>
    </w:p>
    <w:p w14:paraId="6CDF83E6" w14:textId="77777777" w:rsidR="00FD5D5B" w:rsidRPr="00A32238" w:rsidRDefault="00FD5D5B" w:rsidP="00FD5D5B">
      <w:pPr>
        <w:pStyle w:val="Bezproreda"/>
        <w:jc w:val="both"/>
      </w:pPr>
    </w:p>
    <w:p w14:paraId="55D3F069" w14:textId="77777777" w:rsidR="00FD5D5B" w:rsidRPr="00A32238" w:rsidRDefault="00FD5D5B" w:rsidP="00FD5D5B">
      <w:pPr>
        <w:pStyle w:val="Bezproreda"/>
        <w:jc w:val="center"/>
        <w:rPr>
          <w:bCs/>
        </w:rPr>
      </w:pPr>
      <w:r w:rsidRPr="00A32238">
        <w:rPr>
          <w:bCs/>
        </w:rPr>
        <w:t>IV.</w:t>
      </w:r>
    </w:p>
    <w:p w14:paraId="3EBACEAD" w14:textId="77777777" w:rsidR="00FD5D5B" w:rsidRPr="00A32238" w:rsidRDefault="00FD5D5B" w:rsidP="00FD5D5B">
      <w:pPr>
        <w:pStyle w:val="Bezproreda"/>
        <w:jc w:val="both"/>
      </w:pPr>
      <w:r w:rsidRPr="00A32238">
        <w:t>Ova Odluka stupa na snagu danom donošenja.</w:t>
      </w:r>
    </w:p>
    <w:p w14:paraId="1591070E" w14:textId="01D75AE3" w:rsidR="00FD5D5B" w:rsidRPr="000A35B2" w:rsidRDefault="00FD5D5B" w:rsidP="00FD5D5B">
      <w:pPr>
        <w:rPr>
          <w:rFonts w:ascii="Times New Roman" w:hAnsi="Times New Roman" w:cs="Times New Roman"/>
        </w:rPr>
      </w:pPr>
    </w:p>
    <w:tbl>
      <w:tblPr>
        <w:tblW w:w="0" w:type="auto"/>
        <w:tblInd w:w="4428" w:type="dxa"/>
        <w:tblLook w:val="01E0" w:firstRow="1" w:lastRow="1" w:firstColumn="1" w:lastColumn="1" w:noHBand="0" w:noVBand="0"/>
      </w:tblPr>
      <w:tblGrid>
        <w:gridCol w:w="4644"/>
      </w:tblGrid>
      <w:tr w:rsidR="00FD5D5B" w:rsidRPr="000A35B2" w14:paraId="5AD9EC3C" w14:textId="77777777" w:rsidTr="00B67E86">
        <w:trPr>
          <w:trHeight w:val="319"/>
        </w:trPr>
        <w:tc>
          <w:tcPr>
            <w:tcW w:w="4811" w:type="dxa"/>
            <w:vAlign w:val="center"/>
            <w:hideMark/>
          </w:tcPr>
          <w:p w14:paraId="77C8510A" w14:textId="77777777" w:rsidR="00FD5D5B" w:rsidRPr="000A35B2" w:rsidRDefault="00FD5D5B" w:rsidP="00B67E86">
            <w:pPr>
              <w:pStyle w:val="Bezproreda"/>
              <w:jc w:val="center"/>
              <w:rPr>
                <w:b/>
              </w:rPr>
            </w:pPr>
            <w:r w:rsidRPr="000A35B2">
              <w:rPr>
                <w:b/>
              </w:rPr>
              <w:t>MINISTRICA POLJOPRIVREDE</w:t>
            </w:r>
          </w:p>
        </w:tc>
      </w:tr>
      <w:tr w:rsidR="00FD5D5B" w:rsidRPr="000A35B2" w14:paraId="6DBBF432" w14:textId="77777777" w:rsidTr="00B67E86">
        <w:tc>
          <w:tcPr>
            <w:tcW w:w="4811" w:type="dxa"/>
            <w:vAlign w:val="center"/>
          </w:tcPr>
          <w:p w14:paraId="7548A085" w14:textId="77777777" w:rsidR="00FD5D5B" w:rsidRPr="000A35B2" w:rsidRDefault="00FD5D5B" w:rsidP="00B67E86">
            <w:pPr>
              <w:pStyle w:val="Bezproreda"/>
              <w:jc w:val="center"/>
              <w:rPr>
                <w:b/>
                <w:bCs/>
                <w:sz w:val="36"/>
                <w:szCs w:val="36"/>
              </w:rPr>
            </w:pPr>
          </w:p>
          <w:p w14:paraId="7E430FA4" w14:textId="77777777" w:rsidR="00FD5D5B" w:rsidRPr="000A35B2" w:rsidRDefault="00FD5D5B" w:rsidP="00B67E86">
            <w:pPr>
              <w:pStyle w:val="Bezproreda"/>
              <w:jc w:val="center"/>
              <w:rPr>
                <w:b/>
                <w:i/>
              </w:rPr>
            </w:pPr>
            <w:r w:rsidRPr="000A35B2">
              <w:rPr>
                <w:b/>
                <w:bCs/>
              </w:rPr>
              <w:t>Marija Vučković</w:t>
            </w:r>
          </w:p>
        </w:tc>
      </w:tr>
    </w:tbl>
    <w:p w14:paraId="5E941879" w14:textId="3577EE74" w:rsidR="00FD5D5B" w:rsidRDefault="00FD5D5B" w:rsidP="00FD5D5B">
      <w:pPr>
        <w:pStyle w:val="Bezproreda"/>
      </w:pPr>
    </w:p>
    <w:p w14:paraId="727BD2F7" w14:textId="430B7536" w:rsidR="00FD5D5B" w:rsidRDefault="00FD5D5B" w:rsidP="00FD5D5B">
      <w:pPr>
        <w:pStyle w:val="Bezproreda"/>
      </w:pPr>
    </w:p>
    <w:p w14:paraId="135934FC" w14:textId="46DCC492" w:rsidR="00FD5D5B" w:rsidRDefault="00FD5D5B" w:rsidP="00FD5D5B">
      <w:pPr>
        <w:pStyle w:val="Bezproreda"/>
      </w:pPr>
    </w:p>
    <w:p w14:paraId="605266B6" w14:textId="77777777" w:rsidR="00FD5D5B" w:rsidRPr="000A35B2" w:rsidRDefault="00FD5D5B" w:rsidP="00FD5D5B">
      <w:pPr>
        <w:pStyle w:val="Bezproreda"/>
      </w:pPr>
    </w:p>
    <w:p w14:paraId="543B32AD" w14:textId="77777777" w:rsidR="00FD5D5B" w:rsidRPr="00A32238" w:rsidRDefault="00FD5D5B" w:rsidP="00FD5D5B">
      <w:pPr>
        <w:pStyle w:val="Bezproreda"/>
        <w:jc w:val="both"/>
      </w:pPr>
      <w:r w:rsidRPr="00A32238">
        <w:lastRenderedPageBreak/>
        <w:t xml:space="preserve">Na temelju članka 18. stavka 1. Zakona o komasaciji poljoprivrednog zemljišta (»Narodne novine«, broj 46/2022) u skladu s Programom </w:t>
      </w:r>
      <w:r w:rsidRPr="00A32238">
        <w:rPr>
          <w:rStyle w:val="defaultparagraphfont-000005"/>
          <w:b w:val="0"/>
          <w:bCs w:val="0"/>
        </w:rPr>
        <w:t>komasacije poljoprivrednog zemljišta do 2026. godine</w:t>
      </w:r>
      <w:r w:rsidRPr="00A32238">
        <w:rPr>
          <w:rStyle w:val="defaultparagraphfont-000005"/>
        </w:rPr>
        <w:t xml:space="preserve"> </w:t>
      </w:r>
      <w:r w:rsidRPr="00A32238">
        <w:rPr>
          <w:bCs/>
        </w:rPr>
        <w:t>(»Narodne novine«, broj 140/2022),</w:t>
      </w:r>
      <w:r w:rsidRPr="00A32238">
        <w:rPr>
          <w:b/>
        </w:rPr>
        <w:t xml:space="preserve"> </w:t>
      </w:r>
      <w:r w:rsidRPr="00A32238">
        <w:t xml:space="preserve">članka 4. stavaka 2. i 3. Pravilnika o postupku i mjerilima objave javnog poziva za provođenje komasacije te mjerilima za odabir određenog područja prema javnom pozivu (»Narodne novine«, broj 133/2022) i Odluke ministrice poljoprivrede, KLASA: </w:t>
      </w:r>
      <w:r w:rsidRPr="00A32238">
        <w:fldChar w:fldCharType="begin">
          <w:ffData>
            <w:name w:val="PredmetKlasa1"/>
            <w:enabled/>
            <w:calcOnExit w:val="0"/>
            <w:textInput/>
          </w:ffData>
        </w:fldChar>
      </w:r>
      <w:r w:rsidRPr="00A32238">
        <w:instrText xml:space="preserve"> FORMTEXT </w:instrText>
      </w:r>
      <w:r w:rsidRPr="00A32238">
        <w:fldChar w:fldCharType="separate"/>
      </w:r>
      <w:r w:rsidRPr="00A32238">
        <w:t>320-02/23-01/220</w:t>
      </w:r>
      <w:r w:rsidRPr="00A32238">
        <w:fldChar w:fldCharType="end"/>
      </w:r>
      <w:r w:rsidRPr="00A32238">
        <w:t xml:space="preserve">, URBROJ: </w:t>
      </w:r>
      <w:r w:rsidRPr="00A32238">
        <w:fldChar w:fldCharType="begin">
          <w:ffData>
            <w:name w:val="PismenoUrBroj1"/>
            <w:enabled/>
            <w:calcOnExit w:val="0"/>
            <w:textInput/>
          </w:ffData>
        </w:fldChar>
      </w:r>
      <w:r w:rsidRPr="00A32238">
        <w:instrText xml:space="preserve"> FORMTEXT </w:instrText>
      </w:r>
      <w:r w:rsidRPr="00A32238">
        <w:fldChar w:fldCharType="separate"/>
      </w:r>
      <w:r w:rsidRPr="00A32238">
        <w:t>525-06/202-23-1</w:t>
      </w:r>
      <w:r w:rsidRPr="00A32238">
        <w:fldChar w:fldCharType="end"/>
      </w:r>
      <w:r w:rsidRPr="00A32238">
        <w:t xml:space="preserve"> od </w:t>
      </w:r>
      <w:r w:rsidRPr="00A32238">
        <w:fldChar w:fldCharType="begin">
          <w:ffData>
            <w:name w:val="PismenoDatNastanka1"/>
            <w:enabled/>
            <w:calcOnExit w:val="0"/>
            <w:textInput>
              <w:type w:val="date"/>
              <w:format w:val="dd. MMMM yyyy."/>
            </w:textInput>
          </w:ffData>
        </w:fldChar>
      </w:r>
      <w:r w:rsidRPr="00A32238">
        <w:instrText xml:space="preserve"> FORMTEXT </w:instrText>
      </w:r>
      <w:r w:rsidRPr="00A32238">
        <w:fldChar w:fldCharType="separate"/>
      </w:r>
      <w:r w:rsidRPr="00A32238">
        <w:t>19. prosinca 2023.</w:t>
      </w:r>
      <w:r w:rsidRPr="00A32238">
        <w:fldChar w:fldCharType="end"/>
      </w:r>
      <w:r w:rsidRPr="00A32238">
        <w:t xml:space="preserve"> godine</w:t>
      </w:r>
      <w:r w:rsidRPr="00A32238">
        <w:rPr>
          <w:bCs/>
        </w:rPr>
        <w:t xml:space="preserve">, </w:t>
      </w:r>
      <w:r w:rsidRPr="00A32238">
        <w:t xml:space="preserve">Ministarstvo poljoprivrede objavljuje </w:t>
      </w:r>
    </w:p>
    <w:p w14:paraId="7E13F986" w14:textId="77777777" w:rsidR="00FD5D5B" w:rsidRPr="00A32238" w:rsidRDefault="00FD5D5B" w:rsidP="00FD5D5B">
      <w:pPr>
        <w:rPr>
          <w:rFonts w:ascii="Times New Roman" w:hAnsi="Times New Roman" w:cs="Times New Roman"/>
          <w:color w:val="auto"/>
        </w:rPr>
      </w:pPr>
    </w:p>
    <w:p w14:paraId="5F589259" w14:textId="77777777" w:rsidR="00FD5D5B" w:rsidRPr="00A32238" w:rsidRDefault="00FD5D5B" w:rsidP="00FD5D5B">
      <w:pPr>
        <w:pStyle w:val="Bezproreda"/>
        <w:jc w:val="center"/>
        <w:rPr>
          <w:bCs/>
          <w:sz w:val="28"/>
          <w:szCs w:val="28"/>
        </w:rPr>
      </w:pPr>
      <w:r w:rsidRPr="00A32238">
        <w:rPr>
          <w:bCs/>
          <w:sz w:val="28"/>
          <w:szCs w:val="28"/>
        </w:rPr>
        <w:t>JAVNI POZIV</w:t>
      </w:r>
    </w:p>
    <w:p w14:paraId="63F34628" w14:textId="77777777" w:rsidR="00FD5D5B" w:rsidRPr="00A32238" w:rsidRDefault="00FD5D5B" w:rsidP="00FD5D5B">
      <w:pPr>
        <w:pStyle w:val="Bezproreda"/>
        <w:jc w:val="center"/>
        <w:rPr>
          <w:b/>
          <w:bCs/>
        </w:rPr>
      </w:pPr>
      <w:r w:rsidRPr="00A32238">
        <w:rPr>
          <w:bCs/>
        </w:rPr>
        <w:t xml:space="preserve">ZA ODABIR ODREĐENOG PODRUČJA ZA PROVOĐENJE KOMASACIJE U SKLADU S PROGRAMOM </w:t>
      </w:r>
      <w:r w:rsidRPr="00A32238">
        <w:rPr>
          <w:rStyle w:val="defaultparagraphfont-000005"/>
          <w:b w:val="0"/>
          <w:bCs w:val="0"/>
        </w:rPr>
        <w:t>KOMASACIJE POLJOPRIVREDNOG ZEMLJIŠTA DO 2026. GODINE</w:t>
      </w:r>
    </w:p>
    <w:p w14:paraId="06D766F8" w14:textId="77777777" w:rsidR="00FD5D5B" w:rsidRPr="00A32238" w:rsidRDefault="00FD5D5B" w:rsidP="00FD5D5B">
      <w:pPr>
        <w:pStyle w:val="Bezproreda"/>
        <w:jc w:val="center"/>
        <w:rPr>
          <w:bCs/>
          <w:sz w:val="28"/>
          <w:szCs w:val="28"/>
        </w:rPr>
      </w:pPr>
    </w:p>
    <w:p w14:paraId="1095E3EE" w14:textId="77777777" w:rsidR="00FD5D5B" w:rsidRPr="00A32238" w:rsidRDefault="00FD5D5B" w:rsidP="00FD5D5B">
      <w:pPr>
        <w:pStyle w:val="Bezproreda"/>
        <w:jc w:val="center"/>
        <w:rPr>
          <w:sz w:val="28"/>
          <w:szCs w:val="28"/>
        </w:rPr>
      </w:pPr>
      <w:r w:rsidRPr="00A32238">
        <w:rPr>
          <w:sz w:val="28"/>
          <w:szCs w:val="28"/>
        </w:rPr>
        <w:t xml:space="preserve">Ministarstvo poljoprivrede poziva jedinice lokalne samouprave odnosno Grad Zagreb da u skladu s Javnim pozivom prijave područje/poljoprivredno zemljište za provođenje komasacije iz dostupnih financijskih sredstava prema Programu </w:t>
      </w:r>
      <w:r w:rsidRPr="00A32238">
        <w:rPr>
          <w:rStyle w:val="defaultparagraphfont-000005"/>
          <w:b w:val="0"/>
          <w:bCs w:val="0"/>
          <w:sz w:val="28"/>
          <w:szCs w:val="28"/>
        </w:rPr>
        <w:t>komasacije poljoprivrednog zemljišta za razdoblje do 2026. godine</w:t>
      </w:r>
      <w:r w:rsidRPr="00A32238">
        <w:rPr>
          <w:sz w:val="28"/>
          <w:szCs w:val="28"/>
        </w:rPr>
        <w:t xml:space="preserve"> </w:t>
      </w:r>
      <w:r w:rsidRPr="00A32238">
        <w:rPr>
          <w:rStyle w:val="zadanifontodlomka-000017"/>
          <w:sz w:val="28"/>
          <w:szCs w:val="28"/>
        </w:rPr>
        <w:t xml:space="preserve">u skladu s </w:t>
      </w:r>
      <w:r w:rsidRPr="00A32238">
        <w:rPr>
          <w:sz w:val="28"/>
          <w:szCs w:val="28"/>
        </w:rPr>
        <w:t>Nacionalnim planom za oporavak i otpornost 2021. – 2026. kroz reformsku mjeru C1.5 R2 „Unaprjeđenje sustava za restrukturiranje poljoprivrednog zemljišta i komasaciju“</w:t>
      </w:r>
    </w:p>
    <w:p w14:paraId="6155DEE7" w14:textId="77777777" w:rsidR="00FD5D5B" w:rsidRPr="00A32238" w:rsidRDefault="00FD5D5B" w:rsidP="00FD5D5B">
      <w:pPr>
        <w:pStyle w:val="Bezproreda"/>
      </w:pPr>
    </w:p>
    <w:p w14:paraId="36551BA9" w14:textId="77777777" w:rsidR="00FD5D5B" w:rsidRPr="00A32238" w:rsidRDefault="00FD5D5B" w:rsidP="00FD5D5B">
      <w:pPr>
        <w:pStyle w:val="Bezproreda"/>
        <w:jc w:val="both"/>
        <w:rPr>
          <w:b/>
        </w:rPr>
      </w:pPr>
      <w:r w:rsidRPr="00A32238">
        <w:rPr>
          <w:b/>
        </w:rPr>
        <w:t>UVOD</w:t>
      </w:r>
    </w:p>
    <w:p w14:paraId="7A12F0C4" w14:textId="77777777" w:rsidR="00FD5D5B" w:rsidRPr="00A32238" w:rsidRDefault="00FD5D5B" w:rsidP="00FD5D5B">
      <w:pPr>
        <w:pStyle w:val="Bezproreda"/>
        <w:tabs>
          <w:tab w:val="left" w:pos="426"/>
        </w:tabs>
        <w:jc w:val="both"/>
      </w:pPr>
    </w:p>
    <w:p w14:paraId="43AB8F41" w14:textId="77777777" w:rsidR="00FD5D5B" w:rsidRPr="00A32238" w:rsidRDefault="00FD5D5B" w:rsidP="00FD5D5B">
      <w:pPr>
        <w:pStyle w:val="Bezproreda"/>
        <w:tabs>
          <w:tab w:val="left" w:pos="426"/>
        </w:tabs>
        <w:jc w:val="both"/>
      </w:pPr>
      <w:r w:rsidRPr="00A32238">
        <w:t xml:space="preserve">Svrha Programa </w:t>
      </w:r>
      <w:r w:rsidRPr="00A32238">
        <w:rPr>
          <w:rStyle w:val="defaultparagraphfont-000005"/>
          <w:b w:val="0"/>
          <w:bCs w:val="0"/>
        </w:rPr>
        <w:t>komasacije poljoprivrednog zemljišta do 2026. godine</w:t>
      </w:r>
      <w:r w:rsidRPr="00A32238">
        <w:rPr>
          <w:rStyle w:val="defaultparagraphfont-000005"/>
        </w:rPr>
        <w:t xml:space="preserve"> </w:t>
      </w:r>
      <w:r w:rsidRPr="00A32238">
        <w:rPr>
          <w:bCs/>
        </w:rPr>
        <w:t>(»Narodne novine«, broj 140/2022)</w:t>
      </w:r>
      <w:r w:rsidRPr="00A32238">
        <w:t xml:space="preserve"> (u daljnjem tekstu: Program)</w:t>
      </w:r>
      <w:r w:rsidRPr="00A32238">
        <w:rPr>
          <w:b/>
        </w:rPr>
        <w:t xml:space="preserve"> </w:t>
      </w:r>
      <w:r w:rsidRPr="00A32238">
        <w:t xml:space="preserve">je financiranje provođenja komasacije </w:t>
      </w:r>
      <w:r w:rsidRPr="00A32238">
        <w:rPr>
          <w:rStyle w:val="defaultparagraphfont-000005"/>
          <w:b w:val="0"/>
          <w:bCs w:val="0"/>
        </w:rPr>
        <w:t xml:space="preserve">poljoprivrednog zemljišta </w:t>
      </w:r>
      <w:r w:rsidRPr="00A32238">
        <w:t>na određenom području koje je odabrano kao komasacijsko područje.</w:t>
      </w:r>
    </w:p>
    <w:p w14:paraId="27A39ACA" w14:textId="77777777" w:rsidR="00FD5D5B" w:rsidRPr="00A32238" w:rsidRDefault="00FD5D5B" w:rsidP="00FD5D5B">
      <w:pPr>
        <w:pStyle w:val="Bezproreda"/>
        <w:jc w:val="both"/>
      </w:pPr>
    </w:p>
    <w:p w14:paraId="4A75F99E" w14:textId="77777777" w:rsidR="00FD5D5B" w:rsidRPr="00A32238" w:rsidRDefault="00FD5D5B" w:rsidP="00FD5D5B">
      <w:pPr>
        <w:pStyle w:val="Bezproreda"/>
        <w:jc w:val="both"/>
      </w:pPr>
      <w:r w:rsidRPr="00A32238">
        <w:t>Cilj provedbe komasacije poljoprivrednog zemljišta na komasacijskom području u skladu s Programom je omogućiti ekonomičnije iskorištavanje poljoprivrednog zemljišta uz povoljnije uvjete za povećanje poljoprivredne proizvodnju i ruralni razvoj, i to osnivanjem većih i pravilnijih katastarskih čestica, izgradnjom poljoprivrednih putova, vodnih građevina za melioracije te izvođenjem i drugih radova na uređenju zemljišta namijenjenog poljoprivredi, uz očuvanje obilježja krajobraza, a čime se ostvaruje veća dodana vrijednost u poljoprivrednoj proizvodnji, stavljanje u funkciju zapuštenog poljoprivrednog zemljišta, pri čemu se ostvaruje značajan utjecaj na razvoj i unaprjeđenje ruralnih prostora.</w:t>
      </w:r>
    </w:p>
    <w:p w14:paraId="2AF6121E" w14:textId="77777777" w:rsidR="00FD5D5B" w:rsidRPr="00A32238" w:rsidRDefault="00FD5D5B" w:rsidP="00FD5D5B">
      <w:pPr>
        <w:pStyle w:val="Bezproreda"/>
        <w:jc w:val="both"/>
      </w:pPr>
    </w:p>
    <w:p w14:paraId="3D21DC12" w14:textId="77777777" w:rsidR="00FD5D5B" w:rsidRPr="00A32238" w:rsidRDefault="00FD5D5B" w:rsidP="00FD5D5B">
      <w:pPr>
        <w:pStyle w:val="Bezproreda"/>
        <w:tabs>
          <w:tab w:val="left" w:pos="426"/>
        </w:tabs>
        <w:jc w:val="both"/>
      </w:pPr>
      <w:r w:rsidRPr="00A32238">
        <w:t>Pojmovi propisani člankom 6. Zakona o komasaciji poljoprivrednog zemljišta (»Narodne novine«, broj 46/2022) (u daljnjem tekstu: Zakon) imaju jednako značenje u Javnom pozivu te aktima koji se donose na temelju njega, pri čemu se izrazi koji se koriste u Javnom pozivu, a imaju rodno značenje odnose jednako na muški i ženski rod.</w:t>
      </w:r>
    </w:p>
    <w:p w14:paraId="570469D7" w14:textId="77777777" w:rsidR="00FD5D5B" w:rsidRPr="00A32238" w:rsidRDefault="00FD5D5B" w:rsidP="00FD5D5B">
      <w:pPr>
        <w:pStyle w:val="Bezproreda"/>
        <w:jc w:val="both"/>
      </w:pPr>
    </w:p>
    <w:p w14:paraId="5F5D4BFF" w14:textId="77777777" w:rsidR="00FD5D5B" w:rsidRPr="00A32238" w:rsidRDefault="00FD5D5B" w:rsidP="00FD5D5B">
      <w:pPr>
        <w:pStyle w:val="Bezproreda"/>
        <w:numPr>
          <w:ilvl w:val="0"/>
          <w:numId w:val="27"/>
        </w:numPr>
        <w:ind w:left="426" w:hanging="426"/>
        <w:jc w:val="both"/>
        <w:rPr>
          <w:b/>
        </w:rPr>
      </w:pPr>
      <w:r w:rsidRPr="00A32238">
        <w:rPr>
          <w:b/>
        </w:rPr>
        <w:t xml:space="preserve">PREDMET JAVNOG POZIVA </w:t>
      </w:r>
    </w:p>
    <w:p w14:paraId="19396F3F" w14:textId="77777777" w:rsidR="00FD5D5B" w:rsidRPr="00A32238" w:rsidRDefault="00FD5D5B" w:rsidP="00FD5D5B">
      <w:pPr>
        <w:pStyle w:val="Bezproreda"/>
      </w:pPr>
    </w:p>
    <w:p w14:paraId="4B6D9628" w14:textId="77777777" w:rsidR="00FD5D5B" w:rsidRPr="00A32238" w:rsidRDefault="00FD5D5B" w:rsidP="00FD5D5B">
      <w:pPr>
        <w:pStyle w:val="Bezproreda"/>
        <w:jc w:val="both"/>
      </w:pPr>
      <w:r w:rsidRPr="00A32238">
        <w:t>Ministarstvo poljoprivrede (u daljnjem tekstu: Ministarstvo) će u skladu s osiguranim financijskim sredstvima po Programu financirati komasaciju prema rezultatima ovoga Javnog poziva koji se objavljuje u otvorenom postupku za prikupljanje</w:t>
      </w:r>
      <w:r w:rsidRPr="00A32238">
        <w:rPr>
          <w:b/>
        </w:rPr>
        <w:t xml:space="preserve"> </w:t>
      </w:r>
      <w:r w:rsidRPr="00A32238">
        <w:t>prijava jedinica lokalne samouprave odnosno Grada Zagreba kojim prijavljuju određeno područje/poljoprivredno zemljište:</w:t>
      </w:r>
    </w:p>
    <w:p w14:paraId="4626674E" w14:textId="77777777" w:rsidR="00FD5D5B" w:rsidRPr="00A32238" w:rsidRDefault="00FD5D5B" w:rsidP="00FD5D5B">
      <w:pPr>
        <w:pStyle w:val="Bezproreda"/>
        <w:jc w:val="both"/>
      </w:pPr>
    </w:p>
    <w:p w14:paraId="4A55EEF5" w14:textId="4AB483DE" w:rsidR="00FD5D5B" w:rsidRPr="00A32238" w:rsidRDefault="00FD5D5B" w:rsidP="00FD5D5B">
      <w:pPr>
        <w:pStyle w:val="Bezproreda"/>
        <w:tabs>
          <w:tab w:val="left" w:pos="426"/>
        </w:tabs>
        <w:jc w:val="both"/>
      </w:pPr>
      <w:r w:rsidRPr="00A32238">
        <w:lastRenderedPageBreak/>
        <w:t>II.1.</w:t>
      </w:r>
      <w:r w:rsidR="00FA2D2E">
        <w:t xml:space="preserve"> </w:t>
      </w:r>
      <w:r w:rsidRPr="00A32238">
        <w:t>za odabir određenog područja kao komasacijskog područja na kojem će se provoditi komasacija prema odredbama Zakona iz dostupnih financijskih sredstava u skladu s Programom;</w:t>
      </w:r>
    </w:p>
    <w:p w14:paraId="5DBCFBC1" w14:textId="77777777" w:rsidR="00FD5D5B" w:rsidRPr="00A32238" w:rsidRDefault="00FD5D5B" w:rsidP="00FD5D5B">
      <w:pPr>
        <w:pStyle w:val="Bezproreda"/>
        <w:tabs>
          <w:tab w:val="left" w:pos="426"/>
        </w:tabs>
        <w:jc w:val="both"/>
      </w:pPr>
    </w:p>
    <w:p w14:paraId="3612F148" w14:textId="77777777" w:rsidR="00FD5D5B" w:rsidRPr="00A32238" w:rsidRDefault="00FD5D5B" w:rsidP="00FD5D5B">
      <w:pPr>
        <w:pStyle w:val="Bezproreda"/>
        <w:tabs>
          <w:tab w:val="left" w:pos="426"/>
        </w:tabs>
        <w:jc w:val="both"/>
      </w:pPr>
      <w:r w:rsidRPr="00A32238">
        <w:t>II.2. za odabir prioritetnog područja kao komasacijskog područja na kojem će se provoditi komasacija iz dostupnih financijskih sredstava u skladu s Programom, kada je u skladu s člankom 55. Zakona pokrenut komasacijski postupak koji nije završen ili je</w:t>
      </w:r>
      <w:r w:rsidRPr="00A32238">
        <w:rPr>
          <w:b/>
        </w:rPr>
        <w:t xml:space="preserve"> </w:t>
      </w:r>
      <w:r w:rsidRPr="00A32238">
        <w:t>postupak komasacije započet po odredbama Zakona o komasaciji (»Narodne novine«, br. 10/79., 21/84. i 5/87.), a dokumentacija postupka zbog proteka vremena ili Domovinskog rata nije dostupna, te su tehnički odnosno građevinski radovi komasacije na okrupnjivanju zemljišta i formiranju novih čestica zemljišta izvršeni ili su u završnoj fazi izvršenja.</w:t>
      </w:r>
    </w:p>
    <w:p w14:paraId="0FBF2CA7" w14:textId="77777777" w:rsidR="00FD5D5B" w:rsidRPr="00A32238" w:rsidRDefault="00FD5D5B" w:rsidP="00FD5D5B">
      <w:pPr>
        <w:jc w:val="both"/>
        <w:rPr>
          <w:rFonts w:ascii="Times New Roman" w:hAnsi="Times New Roman" w:cs="Times New Roman"/>
          <w:color w:val="auto"/>
        </w:rPr>
      </w:pPr>
    </w:p>
    <w:p w14:paraId="3420BFCF" w14:textId="77777777" w:rsidR="00FD5D5B" w:rsidRPr="00A32238" w:rsidRDefault="00FD5D5B" w:rsidP="00FD5D5B">
      <w:pPr>
        <w:pStyle w:val="Bezproreda"/>
        <w:jc w:val="both"/>
      </w:pPr>
      <w:r w:rsidRPr="00A32238">
        <w:t>Jedan prijavitelj može podnijeti najviše dvije prijave na Javni poziv, jednu po podtočki II.1. i jednu po podtočki II.2., a svaka prijava može obuhvaćati jedno ili više određenih područja poljoprivrednog zemljišta koje je dio poljoprivrednog zemljišta ili ukupno poljoprivredno zemljište jedne ili više katastarskih općina, s tim da zemljište iz prijave može biti na području jedne jedinice lokalne samouprave odnosno Grada Zagreba ili više jedinica lokalne samouprave i Grada Zagreba, uz uvjet da se najveći dio istog zemljišta nalazi na području podnositelja prijave.</w:t>
      </w:r>
    </w:p>
    <w:p w14:paraId="676B4A6E" w14:textId="77777777" w:rsidR="00FD5D5B" w:rsidRPr="00A32238" w:rsidRDefault="00FD5D5B" w:rsidP="00FD5D5B">
      <w:pPr>
        <w:pStyle w:val="Bezproreda"/>
        <w:jc w:val="both"/>
      </w:pPr>
    </w:p>
    <w:p w14:paraId="1A133CD3" w14:textId="77777777" w:rsidR="00FD5D5B" w:rsidRPr="00A32238" w:rsidRDefault="00FD5D5B" w:rsidP="00FD5D5B">
      <w:pPr>
        <w:pStyle w:val="Bezproreda"/>
        <w:jc w:val="both"/>
      </w:pPr>
      <w:r w:rsidRPr="00A32238">
        <w:rPr>
          <w:rFonts w:eastAsia="Calibri"/>
        </w:rPr>
        <w:t>Nositelj komasacije nadležan je za provođenje postupka komasacije na o</w:t>
      </w:r>
      <w:r w:rsidRPr="00A32238">
        <w:t>dređenom području odnosno poljoprivrednom zemljištu koje je odabrano za provođenje komasacije prema Programu</w:t>
      </w:r>
      <w:r w:rsidRPr="00A32238">
        <w:rPr>
          <w:rStyle w:val="defaultparagraphfont-000005"/>
          <w:b w:val="0"/>
          <w:bCs w:val="0"/>
        </w:rPr>
        <w:t>, dok je n</w:t>
      </w:r>
      <w:r w:rsidRPr="00A32238">
        <w:rPr>
          <w:rFonts w:eastAsia="Calibri"/>
        </w:rPr>
        <w:t>adležno tijelo za provođenje postupka komasacije općinski načelnik odnosno gradonačelnik</w:t>
      </w:r>
      <w:r w:rsidRPr="00A32238">
        <w:rPr>
          <w:rStyle w:val="defaultparagraphfont-000005"/>
          <w:b w:val="0"/>
          <w:bCs w:val="0"/>
        </w:rPr>
        <w:t xml:space="preserve"> u slučaju k</w:t>
      </w:r>
      <w:r w:rsidRPr="00A32238">
        <w:rPr>
          <w:rFonts w:eastAsia="Calibri"/>
        </w:rPr>
        <w:t>ada je Nositelj komasacije jedinica lokalne samouprave ili Grad Zagreb.</w:t>
      </w:r>
    </w:p>
    <w:p w14:paraId="6F111C7A" w14:textId="77777777" w:rsidR="00FD5D5B" w:rsidRPr="00A32238" w:rsidRDefault="00FD5D5B" w:rsidP="00FD5D5B">
      <w:pPr>
        <w:pStyle w:val="Bezproreda"/>
        <w:jc w:val="both"/>
      </w:pPr>
    </w:p>
    <w:p w14:paraId="7E7E6C80" w14:textId="77777777" w:rsidR="00FD5D5B" w:rsidRPr="00A32238" w:rsidRDefault="00FD5D5B" w:rsidP="00FD5D5B">
      <w:pPr>
        <w:pStyle w:val="Bezproreda"/>
        <w:numPr>
          <w:ilvl w:val="0"/>
          <w:numId w:val="27"/>
        </w:numPr>
        <w:ind w:left="426" w:hanging="426"/>
        <w:jc w:val="both"/>
        <w:rPr>
          <w:b/>
        </w:rPr>
      </w:pPr>
      <w:r w:rsidRPr="00A32238">
        <w:rPr>
          <w:b/>
        </w:rPr>
        <w:t xml:space="preserve">PRIHVATLJIVI PRIJAVITELJI </w:t>
      </w:r>
    </w:p>
    <w:p w14:paraId="53157830" w14:textId="77777777" w:rsidR="00FD5D5B" w:rsidRPr="00A32238" w:rsidRDefault="00FD5D5B" w:rsidP="00FD5D5B">
      <w:pPr>
        <w:pStyle w:val="Bezproreda"/>
        <w:jc w:val="both"/>
      </w:pPr>
    </w:p>
    <w:p w14:paraId="79B0B5DB" w14:textId="77777777" w:rsidR="00FD5D5B" w:rsidRPr="00A32238" w:rsidRDefault="00FD5D5B" w:rsidP="00FD5D5B">
      <w:pPr>
        <w:pStyle w:val="Bezproreda"/>
        <w:jc w:val="both"/>
      </w:pPr>
      <w:r w:rsidRPr="00A32238">
        <w:t xml:space="preserve">Prihvatljivi prijavitelji na Javni poziv su jedinice lokalne samouprave odnosno Grad Zagreb prema </w:t>
      </w:r>
      <w:r w:rsidRPr="00A32238">
        <w:rPr>
          <w:shd w:val="clear" w:color="auto" w:fill="FFFFFF"/>
        </w:rPr>
        <w:t>Zakonu o lokalnoj i područnoj (regionalnoj) samoupravi (»Narodne novine«, br. 33/01., 60/01., 129/05., 109/07., 125/08., 36/09., 150/11., 144/12., 19/13. – pročišćeni tekst, 137/15. – ispravak, 123/17., 98/19. i 144/20.)</w:t>
      </w:r>
      <w:r w:rsidRPr="00A32238">
        <w:t>, ako:</w:t>
      </w:r>
    </w:p>
    <w:p w14:paraId="0B3D8C65" w14:textId="77777777" w:rsidR="00FD5D5B" w:rsidRPr="00A32238" w:rsidRDefault="00FD5D5B" w:rsidP="00FD5D5B">
      <w:pPr>
        <w:pStyle w:val="Bezproreda"/>
        <w:jc w:val="both"/>
      </w:pPr>
      <w:r w:rsidRPr="00A32238">
        <w:t>– se zbog rascjepkanosti i nepravilnog oblika zemljište ne može svrhovito obrađivati,</w:t>
      </w:r>
    </w:p>
    <w:p w14:paraId="533FBFA7" w14:textId="77777777" w:rsidR="00FD5D5B" w:rsidRPr="00A32238" w:rsidRDefault="00FD5D5B" w:rsidP="00FD5D5B">
      <w:pPr>
        <w:pStyle w:val="Bezproreda"/>
        <w:jc w:val="both"/>
      </w:pPr>
      <w:r w:rsidRPr="00A32238">
        <w:t>– se zbog postojećih stvarnopravnih odnosa ili zbog velike rascjepkanosti zemljišta ne može organizirati proizvodnja koja osigurava svrhovitost uloženih sredstava na području na kojem se izgrađuju ili su već izgrađene vodne građevine za melioracije ili</w:t>
      </w:r>
    </w:p>
    <w:p w14:paraId="4FA85603" w14:textId="77777777" w:rsidR="00FD5D5B" w:rsidRPr="00A32238" w:rsidRDefault="00FD5D5B" w:rsidP="00FD5D5B">
      <w:pPr>
        <w:pStyle w:val="Bezproreda"/>
        <w:jc w:val="both"/>
      </w:pPr>
      <w:r w:rsidRPr="00A32238">
        <w:t>– izgradnja nove prometne infrastrukture ili drugih infrastrukturnih građevina, kao i uređenje većih vodotoka izaziva ili će izazvati daljnje usitnjavanje postojećih katastarskih čestica i poremećaj putne i kanalske mreže.</w:t>
      </w:r>
    </w:p>
    <w:p w14:paraId="07F8A3F5" w14:textId="77777777" w:rsidR="00FD5D5B" w:rsidRPr="00A32238" w:rsidRDefault="00FD5D5B" w:rsidP="00FD5D5B">
      <w:pPr>
        <w:pStyle w:val="Bezproreda"/>
        <w:jc w:val="both"/>
      </w:pPr>
    </w:p>
    <w:p w14:paraId="68B6B2F0" w14:textId="77777777" w:rsidR="00FD5D5B" w:rsidRPr="00A32238" w:rsidRDefault="00FD5D5B" w:rsidP="00FD5D5B">
      <w:pPr>
        <w:pStyle w:val="Bezproreda"/>
        <w:numPr>
          <w:ilvl w:val="0"/>
          <w:numId w:val="27"/>
        </w:numPr>
        <w:ind w:left="426" w:hanging="426"/>
        <w:jc w:val="both"/>
        <w:rPr>
          <w:b/>
        </w:rPr>
      </w:pPr>
      <w:r w:rsidRPr="00A32238">
        <w:rPr>
          <w:b/>
        </w:rPr>
        <w:t>PRIHVATLJIVE AKTIVNOSTI</w:t>
      </w:r>
    </w:p>
    <w:p w14:paraId="43FB7F39" w14:textId="77777777" w:rsidR="00FD5D5B" w:rsidRPr="00A32238" w:rsidRDefault="00FD5D5B" w:rsidP="00FD5D5B">
      <w:pPr>
        <w:pStyle w:val="Bezproreda"/>
        <w:jc w:val="both"/>
        <w:rPr>
          <w:b/>
        </w:rPr>
      </w:pPr>
    </w:p>
    <w:p w14:paraId="224C85FA" w14:textId="77777777" w:rsidR="00FD5D5B" w:rsidRPr="00A32238" w:rsidRDefault="00FD5D5B" w:rsidP="00FD5D5B">
      <w:pPr>
        <w:pStyle w:val="Bezproreda"/>
        <w:jc w:val="both"/>
      </w:pPr>
      <w:r w:rsidRPr="00A32238">
        <w:t>Prihvatljive aktivnosti i troškovi komasacije u okviru provedbe Programa u vezi s administrativnim pokretanjem i provođenjem postupka komasacije, izradom dokumentacije te provođenja pravomoćnog rješenja o komasaciji koji se odnose na građevinske radove i uređenje zemljišta u obuhvatu komasacije, su propisani Zakonom i Programom.</w:t>
      </w:r>
    </w:p>
    <w:p w14:paraId="6CBC7A3F" w14:textId="77777777" w:rsidR="00FD5D5B" w:rsidRPr="00A32238" w:rsidRDefault="00FD5D5B" w:rsidP="00FD5D5B">
      <w:pPr>
        <w:pStyle w:val="Bezproreda"/>
        <w:jc w:val="both"/>
      </w:pPr>
    </w:p>
    <w:p w14:paraId="15AAA618" w14:textId="77777777" w:rsidR="00FD5D5B" w:rsidRPr="00A32238" w:rsidRDefault="00FD5D5B" w:rsidP="00FD5D5B">
      <w:pPr>
        <w:pStyle w:val="Bezproreda"/>
        <w:jc w:val="both"/>
      </w:pPr>
      <w:r w:rsidRPr="00A32238">
        <w:t xml:space="preserve">Nisu prihvatljive aktivnosti ni njihovi troškovi, a koji su propisani Zakonom i Programom u vezi s administrativnim pokretanjem i provođenjem komasacije, izradom dokumentacije te građevinskim radovima i uređenjem zemljišta u obuhvatu komasacije kod provođenja </w:t>
      </w:r>
      <w:r w:rsidRPr="00A32238">
        <w:lastRenderedPageBreak/>
        <w:t>pravomoćnog rješenja o komasaciji, ako ih nije moguće u cijelosti provesti u pojedinačnom postupku komasacije</w:t>
      </w:r>
      <w:r w:rsidRPr="00A32238">
        <w:rPr>
          <w:rStyle w:val="zadanifontodlomka-000017"/>
        </w:rPr>
        <w:t xml:space="preserve"> unutar razdoblja za provedbu komasacije </w:t>
      </w:r>
      <w:r w:rsidRPr="00A32238">
        <w:t>do 2026. godine.</w:t>
      </w:r>
    </w:p>
    <w:p w14:paraId="4EB2AD13" w14:textId="77777777" w:rsidR="00FD5D5B" w:rsidRPr="00A32238" w:rsidRDefault="00FD5D5B" w:rsidP="00FD5D5B">
      <w:pPr>
        <w:pStyle w:val="Bezproreda"/>
        <w:jc w:val="both"/>
      </w:pPr>
    </w:p>
    <w:p w14:paraId="37A6A13F" w14:textId="77777777" w:rsidR="00FD5D5B" w:rsidRPr="00A32238" w:rsidRDefault="00FD5D5B" w:rsidP="00FD5D5B">
      <w:pPr>
        <w:pStyle w:val="Bezproreda"/>
        <w:jc w:val="both"/>
      </w:pPr>
      <w:r w:rsidRPr="00A32238">
        <w:t xml:space="preserve">Javnim pozivom prema Programu </w:t>
      </w:r>
      <w:r w:rsidRPr="00A32238">
        <w:rPr>
          <w:rStyle w:val="zadanifontodlomka-000017"/>
        </w:rPr>
        <w:t xml:space="preserve">planirano je razdoblje za provedbu komasacije </w:t>
      </w:r>
      <w:r w:rsidRPr="00A32238">
        <w:t xml:space="preserve">do 2026., za </w:t>
      </w:r>
      <w:r w:rsidRPr="00A32238">
        <w:rPr>
          <w:rStyle w:val="zadanifontodlomka0"/>
          <w:rFonts w:ascii="Times New Roman" w:hAnsi="Times New Roman" w:cs="Times New Roman"/>
        </w:rPr>
        <w:t>o</w:t>
      </w:r>
      <w:r w:rsidRPr="00A32238">
        <w:t xml:space="preserve">kvirno dostupna financijska sredstva u iznosu od 300.000.000 kuna (39.816.842 EUR) za koja se planira provedba komasacije na okvirnoj površini poljoprivrednog zemljišta, po dostupnoj prosječnoj cijeni po hektaru, od najmanje 18.000 ha poljoprivrednog zemljišta, a svakom pojedinačnom odlukom o odabiru određenog poljoprivrednog zemljišta kao komasacijskog područja za provedbu komasacije odredit će se prihvatljive aktivnosti i troškovi za to komasacijsko područje, kako bi se provela komasacija u okvirima utvrđenim Programom za dostupna sredstva, najmanju ukupnu površinu i </w:t>
      </w:r>
      <w:r w:rsidRPr="00A32238">
        <w:rPr>
          <w:rStyle w:val="zadanifontodlomka-000017"/>
        </w:rPr>
        <w:t>razdoblje za provedbu</w:t>
      </w:r>
      <w:r w:rsidRPr="00A32238">
        <w:t xml:space="preserve"> komasacije.</w:t>
      </w:r>
    </w:p>
    <w:p w14:paraId="0E84C495" w14:textId="77777777" w:rsidR="00FD5D5B" w:rsidRPr="00A32238" w:rsidRDefault="00FD5D5B" w:rsidP="00FD5D5B">
      <w:pPr>
        <w:pStyle w:val="Bezproreda"/>
        <w:jc w:val="both"/>
      </w:pPr>
    </w:p>
    <w:p w14:paraId="167641AD" w14:textId="77777777" w:rsidR="00FD5D5B" w:rsidRPr="00A32238" w:rsidRDefault="00FD5D5B" w:rsidP="00FD5D5B">
      <w:pPr>
        <w:pStyle w:val="Bezproreda"/>
        <w:numPr>
          <w:ilvl w:val="0"/>
          <w:numId w:val="27"/>
        </w:numPr>
        <w:ind w:left="426" w:hanging="426"/>
        <w:jc w:val="both"/>
        <w:rPr>
          <w:b/>
        </w:rPr>
      </w:pPr>
      <w:r w:rsidRPr="00A32238">
        <w:rPr>
          <w:b/>
        </w:rPr>
        <w:t xml:space="preserve">FINANCIJSKA SREDSTVA ZA KOMASACIJU OD 2022. DO 2026. </w:t>
      </w:r>
    </w:p>
    <w:p w14:paraId="51C25081" w14:textId="77777777" w:rsidR="00FD5D5B" w:rsidRPr="00A32238" w:rsidRDefault="00FD5D5B" w:rsidP="00FD5D5B">
      <w:pPr>
        <w:jc w:val="both"/>
        <w:rPr>
          <w:rFonts w:ascii="Times New Roman" w:hAnsi="Times New Roman" w:cs="Times New Roman"/>
          <w:color w:val="auto"/>
        </w:rPr>
      </w:pPr>
    </w:p>
    <w:p w14:paraId="269749B8" w14:textId="77777777" w:rsidR="00FD5D5B" w:rsidRPr="00A32238" w:rsidRDefault="00FD5D5B" w:rsidP="00FD5D5B">
      <w:pPr>
        <w:pStyle w:val="Bezproreda"/>
        <w:tabs>
          <w:tab w:val="left" w:pos="284"/>
        </w:tabs>
        <w:jc w:val="both"/>
      </w:pPr>
      <w:r w:rsidRPr="00A32238">
        <w:t>Financijska sredstva za provedbu komasacije poljoprivrednog zemljišta u razdoblju do 2026. u skladu s Programom planirana su u Državnom proračunu Republike Hrvatske za 2022. godinu i projekcijama za 2023. i 2024. godinu (»Narodne novine«, broj 140/21.), a sredstva za provedbu Programa za 2025. i 2026. godinu Ministarstvo će planirati prilikom izrade državnog proračuna u okviru limita svoga razdjela iz sredstava Mehanizma za oporavak i otpornost te iz nacionalnih sredstava.</w:t>
      </w:r>
    </w:p>
    <w:p w14:paraId="14F3DE0E" w14:textId="77777777" w:rsidR="00FD5D5B" w:rsidRPr="00A32238" w:rsidRDefault="00FD5D5B" w:rsidP="00FD5D5B">
      <w:pPr>
        <w:jc w:val="both"/>
        <w:rPr>
          <w:rFonts w:ascii="Times New Roman" w:hAnsi="Times New Roman" w:cs="Times New Roman"/>
          <w:color w:val="auto"/>
        </w:rPr>
      </w:pPr>
    </w:p>
    <w:p w14:paraId="6A9A7A21" w14:textId="77777777" w:rsidR="00FD5D5B" w:rsidRPr="00A32238" w:rsidRDefault="00FD5D5B" w:rsidP="00FD5D5B">
      <w:pPr>
        <w:pStyle w:val="Bezproreda"/>
        <w:tabs>
          <w:tab w:val="left" w:pos="284"/>
        </w:tabs>
        <w:jc w:val="both"/>
      </w:pPr>
      <w:r w:rsidRPr="00A32238">
        <w:t>DOSTUPNA I RASPOLOŽIVA FINANCIJSKA SREDSTVA</w:t>
      </w:r>
    </w:p>
    <w:p w14:paraId="434C22EC" w14:textId="77777777" w:rsidR="00FD5D5B" w:rsidRPr="00A32238" w:rsidRDefault="00FD5D5B" w:rsidP="00FD5D5B">
      <w:pPr>
        <w:pStyle w:val="Bezproreda"/>
        <w:tabs>
          <w:tab w:val="left" w:pos="284"/>
        </w:tabs>
        <w:jc w:val="both"/>
      </w:pPr>
      <w:r w:rsidRPr="00A32238">
        <w:t>Za provedbu komasacije poljoprivrednog zemljišta kroz reformsku mjeru C1.5 R2 „Unaprjeđenje sustava za restrukturiranje poljoprivrednog zemljišta i komasaciju“ u dijelu koji se odnosi na komasaciju</w:t>
      </w:r>
      <w:r w:rsidRPr="00A32238">
        <w:rPr>
          <w:rStyle w:val="zadanifontodlomka0"/>
          <w:rFonts w:ascii="Times New Roman" w:hAnsi="Times New Roman" w:cs="Times New Roman"/>
        </w:rPr>
        <w:t xml:space="preserve"> poljoprivrednog zemljišta, o</w:t>
      </w:r>
      <w:r w:rsidRPr="00A32238">
        <w:t>kvirni iznos dostupnih financijskih sredstava potrebnih za provedbu Programa iznosi 300.000.000 kuna (39.816.842 EUR</w:t>
      </w:r>
      <w:r w:rsidRPr="00A32238">
        <w:rPr>
          <w:rStyle w:val="Referencafusnote"/>
          <w:rFonts w:eastAsia="Calibri"/>
        </w:rPr>
        <w:footnoteReference w:id="1"/>
      </w:r>
      <w:r w:rsidRPr="00A32238">
        <w:t>), a planirana:</w:t>
      </w:r>
    </w:p>
    <w:p w14:paraId="5AE496E4" w14:textId="77777777" w:rsidR="00FD5D5B" w:rsidRPr="00A32238" w:rsidRDefault="00FD5D5B" w:rsidP="00FD5D5B">
      <w:pPr>
        <w:pStyle w:val="Bezproreda"/>
        <w:numPr>
          <w:ilvl w:val="1"/>
          <w:numId w:val="17"/>
        </w:numPr>
        <w:ind w:left="284" w:hanging="284"/>
        <w:jc w:val="both"/>
      </w:pPr>
      <w:r w:rsidRPr="00A32238">
        <w:t>iz Mehanizma za oporavak i otpornost u iznosu od 250.000.000 kuna (33.180.702 EUR)</w:t>
      </w:r>
    </w:p>
    <w:p w14:paraId="0E7D9CE5" w14:textId="77777777" w:rsidR="00FD5D5B" w:rsidRPr="00A32238" w:rsidRDefault="00FD5D5B" w:rsidP="00FD5D5B">
      <w:pPr>
        <w:pStyle w:val="Bezproreda"/>
        <w:numPr>
          <w:ilvl w:val="1"/>
          <w:numId w:val="17"/>
        </w:numPr>
        <w:ind w:left="284" w:hanging="284"/>
        <w:jc w:val="both"/>
      </w:pPr>
      <w:r w:rsidRPr="00A32238">
        <w:t>iz nacionalnih sredstava u iznosu od 50.000.000 kuna (6.636.140 EUR).</w:t>
      </w:r>
    </w:p>
    <w:p w14:paraId="03F8BE88" w14:textId="77777777" w:rsidR="00FD5D5B" w:rsidRPr="00A32238" w:rsidRDefault="00FD5D5B" w:rsidP="00FD5D5B">
      <w:pPr>
        <w:pStyle w:val="Bezproreda"/>
        <w:tabs>
          <w:tab w:val="left" w:pos="284"/>
        </w:tabs>
        <w:jc w:val="both"/>
      </w:pPr>
    </w:p>
    <w:p w14:paraId="78B229DD" w14:textId="77777777" w:rsidR="00FD5D5B" w:rsidRPr="00A32238" w:rsidRDefault="00FD5D5B" w:rsidP="00FD5D5B">
      <w:pPr>
        <w:pStyle w:val="Bezproreda"/>
        <w:tabs>
          <w:tab w:val="left" w:pos="284"/>
        </w:tabs>
        <w:jc w:val="both"/>
      </w:pPr>
      <w:r w:rsidRPr="00A32238">
        <w:t>Iznos sredstva iz Programa nije ograničen najvećim ili najmanjim iznosom po jednoj prijavi za prihvatljive aktivnosti i troškove već se usklađuje s odabirom određenog poljoprivrednog zemljišta kao komasacijskog područja za provedbu komasacije kroz prihvatljive aktivnosti i troškove, a kako bi se provela komasacije u skladu s Programom sve prihvaćene i odabrane prijave zajedno za postupak u skladu s odredbom članka 55. Zakona ostvaruju prioritet u redoslijedu za korištenja u odnosu na zemljište iz točke 1. ove glave financijskih sredstava osiguranih Javnim pozivom prema Programu.</w:t>
      </w:r>
    </w:p>
    <w:p w14:paraId="65FD07E8" w14:textId="77777777" w:rsidR="00FD5D5B" w:rsidRPr="00A32238" w:rsidRDefault="00FD5D5B" w:rsidP="00FD5D5B">
      <w:pPr>
        <w:pStyle w:val="Bezproreda"/>
        <w:jc w:val="both"/>
      </w:pPr>
    </w:p>
    <w:p w14:paraId="37253C9A" w14:textId="77777777" w:rsidR="00FD5D5B" w:rsidRPr="00A32238" w:rsidRDefault="00FD5D5B" w:rsidP="00FD5D5B">
      <w:pPr>
        <w:pStyle w:val="Bezproreda"/>
        <w:numPr>
          <w:ilvl w:val="0"/>
          <w:numId w:val="27"/>
        </w:numPr>
        <w:ind w:left="426" w:hanging="426"/>
        <w:jc w:val="both"/>
        <w:rPr>
          <w:b/>
        </w:rPr>
      </w:pPr>
      <w:bookmarkStart w:id="5" w:name="_Hlk126226911"/>
      <w:r w:rsidRPr="00A32238">
        <w:rPr>
          <w:b/>
        </w:rPr>
        <w:t xml:space="preserve">POPIS OBVEZNE DOKUMENTACIJE UZ PRIJAVU NA JAVNI POZIV </w:t>
      </w:r>
    </w:p>
    <w:bookmarkEnd w:id="5"/>
    <w:p w14:paraId="2A92BA4F" w14:textId="77777777" w:rsidR="00FD5D5B" w:rsidRPr="00A32238" w:rsidRDefault="00FD5D5B" w:rsidP="00FD5D5B">
      <w:pPr>
        <w:pStyle w:val="Bezproreda"/>
        <w:jc w:val="both"/>
      </w:pPr>
    </w:p>
    <w:p w14:paraId="5A0244C9" w14:textId="77777777" w:rsidR="00FD5D5B" w:rsidRPr="00A32238" w:rsidRDefault="00FD5D5B" w:rsidP="00FD5D5B">
      <w:pPr>
        <w:pStyle w:val="Bezproreda"/>
        <w:jc w:val="both"/>
      </w:pPr>
      <w:r w:rsidRPr="00A32238">
        <w:t>Uz prijavu se mora priložiti cjelokupna dokumentacija iz članka 8. stavka 1. Pravilnika o postupku i mjerilima objave javnog poziva za provođenje komasacije te mjerilima za odabir određenog područja prema javnom pozivu (»Narodne novine«, broj 133/2022)</w:t>
      </w:r>
      <w:r w:rsidRPr="00A32238">
        <w:rPr>
          <w:b/>
        </w:rPr>
        <w:t xml:space="preserve"> </w:t>
      </w:r>
      <w:r w:rsidRPr="00A32238">
        <w:t>(u daljnjem tekstu: Pravilnik), u obliku kao:</w:t>
      </w:r>
    </w:p>
    <w:p w14:paraId="2415B5ED" w14:textId="77777777" w:rsidR="00FD5D5B" w:rsidRPr="00A32238" w:rsidRDefault="00FD5D5B" w:rsidP="00FD5D5B">
      <w:pPr>
        <w:pStyle w:val="Bezproreda"/>
        <w:jc w:val="both"/>
      </w:pPr>
    </w:p>
    <w:p w14:paraId="6FF115F1" w14:textId="77777777" w:rsidR="00FD5D5B" w:rsidRPr="00A32238" w:rsidRDefault="00FD5D5B" w:rsidP="00FD5D5B">
      <w:pPr>
        <w:pStyle w:val="Bezproreda"/>
        <w:jc w:val="both"/>
      </w:pPr>
      <w:bookmarkStart w:id="6" w:name="_Hlk126226936"/>
      <w:r w:rsidRPr="00A32238">
        <w:t>VI.1. podatke upisane u obrazac (Prilog II) koji je sastavni dio Javnog poziva, i to:</w:t>
      </w:r>
    </w:p>
    <w:bookmarkEnd w:id="6"/>
    <w:p w14:paraId="0EE3BE62" w14:textId="77777777" w:rsidR="00FD5D5B" w:rsidRPr="00A32238" w:rsidRDefault="00FD5D5B" w:rsidP="00FD5D5B">
      <w:pPr>
        <w:pStyle w:val="Bezproreda"/>
        <w:jc w:val="both"/>
      </w:pPr>
    </w:p>
    <w:p w14:paraId="520B6495" w14:textId="77777777" w:rsidR="00FD5D5B" w:rsidRPr="00A32238" w:rsidRDefault="00FD5D5B" w:rsidP="00FD5D5B">
      <w:pPr>
        <w:pStyle w:val="Bezproreda"/>
        <w:jc w:val="both"/>
      </w:pPr>
      <w:r w:rsidRPr="00A32238">
        <w:lastRenderedPageBreak/>
        <w:t>1. popis svih katastarskih čestica komasacijskog područja koje se predlaže za komasaciju koji osim imena i matičnog broja katastarske općine sadrži i podatke o broju katastarske čestice, površini i načinu uporabe katastarske čestice te upisanim osobama:</w:t>
      </w:r>
    </w:p>
    <w:p w14:paraId="1A1E7DB3" w14:textId="77777777" w:rsidR="00FD5D5B" w:rsidRPr="00A32238" w:rsidRDefault="00FD5D5B" w:rsidP="00FD5D5B">
      <w:pPr>
        <w:pStyle w:val="Bezproreda"/>
      </w:pPr>
      <w:r w:rsidRPr="00A32238">
        <w:t>a) iz zemljišne knjige:</w:t>
      </w:r>
    </w:p>
    <w:p w14:paraId="1EC90024" w14:textId="77777777" w:rsidR="00FD5D5B" w:rsidRPr="00A32238" w:rsidRDefault="00FD5D5B" w:rsidP="00FD5D5B">
      <w:pPr>
        <w:pStyle w:val="Bezproreda"/>
      </w:pPr>
      <w:r w:rsidRPr="00A32238">
        <w:t>– s uknjiženim pravom vlasništva Republike Hrvatske</w:t>
      </w:r>
    </w:p>
    <w:p w14:paraId="20171CD4" w14:textId="77777777" w:rsidR="00FD5D5B" w:rsidRPr="00A32238" w:rsidRDefault="00FD5D5B" w:rsidP="00FD5D5B">
      <w:pPr>
        <w:pStyle w:val="Bezproreda"/>
      </w:pPr>
      <w:r w:rsidRPr="00A32238">
        <w:t>– s uknjiženim pravom vlasništva pravnih ili fizičkih osoba</w:t>
      </w:r>
    </w:p>
    <w:p w14:paraId="31B9A9E3" w14:textId="77777777" w:rsidR="00FD5D5B" w:rsidRPr="00A32238" w:rsidRDefault="00FD5D5B" w:rsidP="00FD5D5B">
      <w:pPr>
        <w:pStyle w:val="Bezproreda"/>
      </w:pPr>
      <w:r w:rsidRPr="00A32238">
        <w:t>– za ostalo zemljište</w:t>
      </w:r>
    </w:p>
    <w:p w14:paraId="3AB73E22" w14:textId="77777777" w:rsidR="00FD5D5B" w:rsidRPr="00A32238" w:rsidRDefault="00FD5D5B" w:rsidP="00FD5D5B">
      <w:pPr>
        <w:pStyle w:val="Bezproreda"/>
      </w:pPr>
      <w:r w:rsidRPr="00A32238">
        <w:t>b) iz posjedovnih listova:</w:t>
      </w:r>
    </w:p>
    <w:p w14:paraId="22D781EF" w14:textId="77777777" w:rsidR="00FD5D5B" w:rsidRPr="00A32238" w:rsidRDefault="00FD5D5B" w:rsidP="00FD5D5B">
      <w:pPr>
        <w:pStyle w:val="Bezproreda"/>
      </w:pPr>
      <w:r w:rsidRPr="00A32238">
        <w:t>– s upisom posjeda Republike Hrvatske</w:t>
      </w:r>
    </w:p>
    <w:p w14:paraId="40A070A9" w14:textId="77777777" w:rsidR="00FD5D5B" w:rsidRPr="00A32238" w:rsidRDefault="00FD5D5B" w:rsidP="00FD5D5B">
      <w:pPr>
        <w:pStyle w:val="Bezproreda"/>
      </w:pPr>
      <w:r w:rsidRPr="00A32238">
        <w:t>– s upisom posjeda pravnih ili fizičkih osoba</w:t>
      </w:r>
    </w:p>
    <w:p w14:paraId="660EDE21" w14:textId="77777777" w:rsidR="00FD5D5B" w:rsidRPr="00A32238" w:rsidRDefault="00FD5D5B" w:rsidP="00FD5D5B">
      <w:pPr>
        <w:pStyle w:val="Bezproreda"/>
      </w:pPr>
      <w:r w:rsidRPr="00A32238">
        <w:t>– za ostalo zemljište;</w:t>
      </w:r>
    </w:p>
    <w:p w14:paraId="636C96EA" w14:textId="77777777" w:rsidR="00FD5D5B" w:rsidRPr="00A32238" w:rsidRDefault="00FD5D5B" w:rsidP="00FD5D5B">
      <w:pPr>
        <w:pStyle w:val="Bezproreda"/>
      </w:pPr>
      <w:r w:rsidRPr="00A32238">
        <w:t>2. Katastarske čestice:</w:t>
      </w:r>
    </w:p>
    <w:p w14:paraId="57E683AC" w14:textId="77777777" w:rsidR="00FD5D5B" w:rsidRPr="00A32238" w:rsidRDefault="00FD5D5B" w:rsidP="00FD5D5B">
      <w:pPr>
        <w:pStyle w:val="Bezproreda"/>
      </w:pPr>
      <w:r w:rsidRPr="00A32238">
        <w:rPr>
          <w:bdr w:val="none" w:sz="0" w:space="0" w:color="auto" w:frame="1"/>
        </w:rPr>
        <w:t xml:space="preserve">– </w:t>
      </w:r>
      <w:r w:rsidRPr="00A32238">
        <w:t>iz prijedloga komasacijskog područja koje ne ulaze u prijedlog komasacijske gromade</w:t>
      </w:r>
    </w:p>
    <w:p w14:paraId="41563035" w14:textId="77777777" w:rsidR="00FD5D5B" w:rsidRPr="00A32238" w:rsidRDefault="00FD5D5B" w:rsidP="00FD5D5B">
      <w:pPr>
        <w:pStyle w:val="Bezproreda"/>
      </w:pPr>
      <w:r w:rsidRPr="00A32238">
        <w:t>– iz prijedloga komasacijskog područja koje ulaze u prijedlog komasacijske gromade;</w:t>
      </w:r>
    </w:p>
    <w:p w14:paraId="2284291D" w14:textId="77777777" w:rsidR="00FD5D5B" w:rsidRPr="00A32238" w:rsidRDefault="00FD5D5B" w:rsidP="00FD5D5B">
      <w:pPr>
        <w:pStyle w:val="Bezproreda"/>
      </w:pPr>
      <w:r w:rsidRPr="00A32238">
        <w:t xml:space="preserve">3. Da li grafički prikaz (kojem je grafička osnova digitalni ortofotoplan) na kojem su označene granice prijedloga komasacijskog područja i granice zemljišta koje se predlaže za komasacijsku gromadu, </w:t>
      </w:r>
      <w:r w:rsidRPr="00A32238">
        <w:rPr>
          <w:bdr w:val="none" w:sz="0" w:space="0" w:color="auto" w:frame="1"/>
        </w:rPr>
        <w:t>prikazuje ili ne prikazuje (upisati DA ili NE u Prilog II.)</w:t>
      </w:r>
      <w:r w:rsidRPr="00A32238">
        <w:t>:</w:t>
      </w:r>
    </w:p>
    <w:p w14:paraId="4329F86E" w14:textId="77777777" w:rsidR="00FD5D5B" w:rsidRPr="00A32238" w:rsidRDefault="00FD5D5B" w:rsidP="00FD5D5B">
      <w:pPr>
        <w:pStyle w:val="Bezproreda"/>
      </w:pPr>
      <w:r w:rsidRPr="00A32238">
        <w:t>– postojeće stanje putne i kanalske mreže</w:t>
      </w:r>
    </w:p>
    <w:p w14:paraId="3C2C64F5" w14:textId="77777777" w:rsidR="00FD5D5B" w:rsidRPr="00A32238" w:rsidRDefault="00FD5D5B" w:rsidP="00FD5D5B">
      <w:pPr>
        <w:pStyle w:val="Bezproreda"/>
      </w:pPr>
      <w:r w:rsidRPr="00A32238">
        <w:t>– postojeća obilježja krajobraza koja su evidentirana u službenim evidencijama</w:t>
      </w:r>
    </w:p>
    <w:p w14:paraId="0E29F269" w14:textId="77777777" w:rsidR="00FD5D5B" w:rsidRPr="00A32238" w:rsidRDefault="00FD5D5B" w:rsidP="00FD5D5B">
      <w:pPr>
        <w:pStyle w:val="Bezproreda"/>
      </w:pPr>
      <w:r w:rsidRPr="00A32238">
        <w:t>– položaj zemljišta u vlasništvu Republike Hrvatske</w:t>
      </w:r>
    </w:p>
    <w:p w14:paraId="7A454CBB" w14:textId="77777777" w:rsidR="00FD5D5B" w:rsidRPr="00A32238" w:rsidRDefault="00FD5D5B" w:rsidP="00FD5D5B">
      <w:pPr>
        <w:pStyle w:val="Bezproreda"/>
      </w:pPr>
      <w:r w:rsidRPr="00A32238">
        <w:t>– položaj zemljišta u vlasništvu fizičkih i pravnih osoba</w:t>
      </w:r>
    </w:p>
    <w:p w14:paraId="4F9D90AD" w14:textId="77777777" w:rsidR="00FD5D5B" w:rsidRPr="00A32238" w:rsidRDefault="00FD5D5B" w:rsidP="00FD5D5B">
      <w:pPr>
        <w:pStyle w:val="Bezproreda"/>
      </w:pPr>
      <w:r w:rsidRPr="00A32238">
        <w:t>– položaj ostalog zemljišta;</w:t>
      </w:r>
    </w:p>
    <w:p w14:paraId="6AC428AB" w14:textId="77777777" w:rsidR="00FD5D5B" w:rsidRPr="00A32238" w:rsidRDefault="00FD5D5B" w:rsidP="00FD5D5B">
      <w:pPr>
        <w:pStyle w:val="Bezproreda"/>
      </w:pPr>
      <w:r w:rsidRPr="00A32238">
        <w:t xml:space="preserve">4. Da li popis katastarskih čestica s iskazom površina katastarskih čestica iz prijedloga komasacijskog područja, </w:t>
      </w:r>
      <w:r w:rsidRPr="00A32238">
        <w:rPr>
          <w:bdr w:val="none" w:sz="0" w:space="0" w:color="auto" w:frame="1"/>
        </w:rPr>
        <w:t>prikazuje ili ne prikazuje (upisati DA ili NE u Prilog II.)</w:t>
      </w:r>
      <w:r w:rsidRPr="00A32238">
        <w:t>:</w:t>
      </w:r>
    </w:p>
    <w:p w14:paraId="02591093" w14:textId="77777777" w:rsidR="00FD5D5B" w:rsidRPr="00A32238" w:rsidRDefault="00FD5D5B" w:rsidP="00FD5D5B">
      <w:pPr>
        <w:pStyle w:val="Bezproreda"/>
      </w:pPr>
      <w:r w:rsidRPr="00A32238">
        <w:t>– vinograde</w:t>
      </w:r>
    </w:p>
    <w:p w14:paraId="2DDD92D2" w14:textId="77777777" w:rsidR="00FD5D5B" w:rsidRPr="00A32238" w:rsidRDefault="00FD5D5B" w:rsidP="00FD5D5B">
      <w:pPr>
        <w:pStyle w:val="Bezproreda"/>
      </w:pPr>
      <w:r w:rsidRPr="00A32238">
        <w:t>– voćnjake</w:t>
      </w:r>
    </w:p>
    <w:p w14:paraId="28565DB5" w14:textId="77777777" w:rsidR="00FD5D5B" w:rsidRPr="00A32238" w:rsidRDefault="00FD5D5B" w:rsidP="00FD5D5B">
      <w:pPr>
        <w:pStyle w:val="Bezproreda"/>
      </w:pPr>
      <w:r w:rsidRPr="00A32238">
        <w:t>– maslinike</w:t>
      </w:r>
    </w:p>
    <w:p w14:paraId="1455A3F3" w14:textId="77777777" w:rsidR="00FD5D5B" w:rsidRPr="00A32238" w:rsidRDefault="00FD5D5B" w:rsidP="00FD5D5B">
      <w:pPr>
        <w:pStyle w:val="Bezproreda"/>
      </w:pPr>
      <w:r w:rsidRPr="00A32238">
        <w:t>– ribnjake</w:t>
      </w:r>
    </w:p>
    <w:p w14:paraId="347F67C9" w14:textId="77777777" w:rsidR="00FD5D5B" w:rsidRPr="00A32238" w:rsidRDefault="00FD5D5B" w:rsidP="00FD5D5B">
      <w:pPr>
        <w:pStyle w:val="Bezproreda"/>
      </w:pPr>
      <w:r w:rsidRPr="00A32238">
        <w:t>– na kojima postoji jednostavna i druga građevina u skladu s pravilnikom kojim se uređuje određivanje jednostavnih i drugih građevina i radova u svrhu poljoprivredne djelatnosti za koje se komasacija može provoditi bez suglasnosti</w:t>
      </w:r>
    </w:p>
    <w:p w14:paraId="16BD60F0" w14:textId="77777777" w:rsidR="00FD5D5B" w:rsidRPr="00A32238" w:rsidRDefault="00FD5D5B" w:rsidP="00FD5D5B">
      <w:pPr>
        <w:pStyle w:val="Bezproreda"/>
      </w:pPr>
      <w:r w:rsidRPr="00A32238">
        <w:t>– na kojima su radovi izvedeni u skladu s pravilnikom kojim se uređuje određivanje jednostavnih i drugih građevina i radova u svrhu poljoprivredne djelatnosti za koje se komasacija može provoditi bez suglasnosti;</w:t>
      </w:r>
    </w:p>
    <w:p w14:paraId="7A3CA5A2" w14:textId="77777777" w:rsidR="00FD5D5B" w:rsidRPr="00A32238" w:rsidRDefault="00FD5D5B" w:rsidP="00FD5D5B">
      <w:pPr>
        <w:pStyle w:val="Bezproreda"/>
      </w:pPr>
      <w:r w:rsidRPr="00A32238">
        <w:t>5. podatke za prijedlog komasacijskog područja:</w:t>
      </w:r>
    </w:p>
    <w:p w14:paraId="03AB3EE0" w14:textId="77777777" w:rsidR="00FD5D5B" w:rsidRPr="00A32238" w:rsidRDefault="00FD5D5B" w:rsidP="00FD5D5B">
      <w:pPr>
        <w:pStyle w:val="Bezproreda"/>
      </w:pPr>
      <w:r w:rsidRPr="00A32238">
        <w:t>– ime i matični broj katastarske općine</w:t>
      </w:r>
    </w:p>
    <w:p w14:paraId="5B97D723" w14:textId="77777777" w:rsidR="00FD5D5B" w:rsidRPr="00A32238" w:rsidRDefault="00FD5D5B" w:rsidP="00FD5D5B">
      <w:pPr>
        <w:pStyle w:val="Bezproreda"/>
      </w:pPr>
      <w:r w:rsidRPr="00A32238">
        <w:t>– ukupnu površinu</w:t>
      </w:r>
    </w:p>
    <w:p w14:paraId="6B2549A8" w14:textId="77777777" w:rsidR="00FD5D5B" w:rsidRPr="00A32238" w:rsidRDefault="00FD5D5B" w:rsidP="00FD5D5B">
      <w:pPr>
        <w:pStyle w:val="Bezproreda"/>
      </w:pPr>
      <w:r w:rsidRPr="00A32238">
        <w:t>– ukupan broj katastarskih čestica</w:t>
      </w:r>
    </w:p>
    <w:p w14:paraId="10879A1C" w14:textId="77777777" w:rsidR="00FD5D5B" w:rsidRPr="00A32238" w:rsidRDefault="00FD5D5B" w:rsidP="00FD5D5B">
      <w:pPr>
        <w:pStyle w:val="Bezproreda"/>
      </w:pPr>
      <w:r w:rsidRPr="00A32238">
        <w:t>– prosječna veličina katastarskih čestica u vlasništvu Republike Hrvatske</w:t>
      </w:r>
    </w:p>
    <w:p w14:paraId="3D2FE330" w14:textId="77777777" w:rsidR="00FD5D5B" w:rsidRPr="00A32238" w:rsidRDefault="00FD5D5B" w:rsidP="00FD5D5B">
      <w:pPr>
        <w:pStyle w:val="Bezproreda"/>
      </w:pPr>
      <w:r w:rsidRPr="00A32238">
        <w:t>– prosječna veličina katastarskih čestica u vlasništvu fizičkih i pravnih osoba</w:t>
      </w:r>
    </w:p>
    <w:p w14:paraId="712B790F" w14:textId="77777777" w:rsidR="00FD5D5B" w:rsidRPr="00A32238" w:rsidRDefault="00FD5D5B" w:rsidP="00FD5D5B">
      <w:pPr>
        <w:pStyle w:val="Bezproreda"/>
      </w:pPr>
      <w:r w:rsidRPr="00A32238">
        <w:t>– prosječna veličina katastarskih čestica koje je ostalo zemljište;</w:t>
      </w:r>
    </w:p>
    <w:p w14:paraId="2BD01F60" w14:textId="77777777" w:rsidR="00FD5D5B" w:rsidRPr="00A32238" w:rsidRDefault="00FD5D5B" w:rsidP="00FD5D5B">
      <w:pPr>
        <w:pStyle w:val="Bezproreda"/>
      </w:pPr>
      <w:r w:rsidRPr="00A32238">
        <w:t>6. podatke za prijedlog komasacijske gromade:</w:t>
      </w:r>
    </w:p>
    <w:p w14:paraId="6A506124" w14:textId="77777777" w:rsidR="00FD5D5B" w:rsidRPr="00A32238" w:rsidRDefault="00FD5D5B" w:rsidP="00FD5D5B">
      <w:pPr>
        <w:pStyle w:val="Bezproreda"/>
      </w:pPr>
      <w:r w:rsidRPr="00A32238">
        <w:t>– ime i matični broj katastarske općine</w:t>
      </w:r>
    </w:p>
    <w:p w14:paraId="28AB95EB" w14:textId="77777777" w:rsidR="00FD5D5B" w:rsidRPr="00A32238" w:rsidRDefault="00FD5D5B" w:rsidP="00FD5D5B">
      <w:pPr>
        <w:pStyle w:val="Bezproreda"/>
      </w:pPr>
      <w:r w:rsidRPr="00A32238">
        <w:t>– ukupnu površinu</w:t>
      </w:r>
    </w:p>
    <w:p w14:paraId="59A32B2A" w14:textId="77777777" w:rsidR="00FD5D5B" w:rsidRPr="00A32238" w:rsidRDefault="00FD5D5B" w:rsidP="00FD5D5B">
      <w:pPr>
        <w:pStyle w:val="Bezproreda"/>
      </w:pPr>
      <w:r w:rsidRPr="00A32238">
        <w:t>– ukupan broj katastarskih čestica</w:t>
      </w:r>
    </w:p>
    <w:p w14:paraId="63BBDF72" w14:textId="77777777" w:rsidR="00FD5D5B" w:rsidRPr="00A32238" w:rsidRDefault="00FD5D5B" w:rsidP="00FD5D5B">
      <w:pPr>
        <w:pStyle w:val="Bezproreda"/>
      </w:pPr>
      <w:r w:rsidRPr="00A32238">
        <w:t>– prosječna veličina katastarskih čestica u vlasništvu Republike Hrvatske</w:t>
      </w:r>
    </w:p>
    <w:p w14:paraId="3977F58D" w14:textId="77777777" w:rsidR="00FD5D5B" w:rsidRPr="00A32238" w:rsidRDefault="00FD5D5B" w:rsidP="00FD5D5B">
      <w:pPr>
        <w:pStyle w:val="Bezproreda"/>
      </w:pPr>
      <w:r w:rsidRPr="00A32238">
        <w:t>– prosječna veličina katastarskih čestica u vlasništvu fizičkih i pravnih osoba</w:t>
      </w:r>
    </w:p>
    <w:p w14:paraId="4A13F398" w14:textId="77777777" w:rsidR="00FD5D5B" w:rsidRPr="00A32238" w:rsidRDefault="00FD5D5B" w:rsidP="00FD5D5B">
      <w:pPr>
        <w:pStyle w:val="Bezproreda"/>
      </w:pPr>
      <w:r w:rsidRPr="00A32238">
        <w:t>– prosječna veličina katastarskih čestica koje je ostalo zemljište;</w:t>
      </w:r>
    </w:p>
    <w:p w14:paraId="7A74F218" w14:textId="77777777" w:rsidR="00FD5D5B" w:rsidRPr="00A32238" w:rsidRDefault="00FD5D5B" w:rsidP="00FD5D5B">
      <w:pPr>
        <w:pStyle w:val="Bezproreda"/>
      </w:pPr>
      <w:bookmarkStart w:id="7" w:name="_Hlk126226967"/>
      <w:r w:rsidRPr="00A32238">
        <w:t>7. predviđene radove komasacije.</w:t>
      </w:r>
    </w:p>
    <w:bookmarkEnd w:id="7"/>
    <w:p w14:paraId="737887CA" w14:textId="77777777" w:rsidR="00FD5D5B" w:rsidRPr="00A32238" w:rsidRDefault="00FD5D5B" w:rsidP="00FD5D5B">
      <w:pPr>
        <w:pStyle w:val="Bezproreda"/>
      </w:pPr>
    </w:p>
    <w:p w14:paraId="71FE40FF" w14:textId="77777777" w:rsidR="00FD5D5B" w:rsidRPr="00A32238" w:rsidRDefault="00FD5D5B" w:rsidP="00FD5D5B">
      <w:pPr>
        <w:pStyle w:val="Bezproreda"/>
      </w:pPr>
      <w:bookmarkStart w:id="8" w:name="_Hlk126227026"/>
      <w:r w:rsidRPr="00A32238">
        <w:lastRenderedPageBreak/>
        <w:t>VI.2. podneske (pismena) opisane kao (članak 8. stavak 1. Pravilnika):</w:t>
      </w:r>
    </w:p>
    <w:bookmarkEnd w:id="8"/>
    <w:p w14:paraId="42107724" w14:textId="77777777" w:rsidR="00FD5D5B" w:rsidRPr="00A32238" w:rsidRDefault="00FD5D5B" w:rsidP="00FD5D5B">
      <w:pPr>
        <w:pStyle w:val="Bezproreda"/>
      </w:pPr>
    </w:p>
    <w:p w14:paraId="0CB76757" w14:textId="77777777" w:rsidR="00FD5D5B" w:rsidRPr="00A32238" w:rsidRDefault="00FD5D5B" w:rsidP="00FD5D5B">
      <w:pPr>
        <w:pStyle w:val="Bezproreda"/>
        <w:numPr>
          <w:ilvl w:val="0"/>
          <w:numId w:val="26"/>
        </w:numPr>
        <w:tabs>
          <w:tab w:val="left" w:pos="284"/>
        </w:tabs>
        <w:ind w:left="0" w:firstLine="0"/>
        <w:jc w:val="both"/>
      </w:pPr>
      <w:r w:rsidRPr="00A32238">
        <w:t>grafički prikaz komasacijskog područja koje se predlaže za komasaciju (kojem je grafička osnova katastarski plan) na kojem su označene granice prijedloga komasacijskog područja i granice zemljišta koje se predlaže za komasacijsku gromadu te katastarske čestice i to: – katastarske čestice iz prijedloga komasacijskog područja koje ne ulaze u prijedlog komasacijske gromade – katastarske čestice iz prijedloga komasacijskog područja koje ulaze u prijedlog komasacijske gromade – (čl. 8. st. 1. toč. 2. Pravilnika)</w:t>
      </w:r>
    </w:p>
    <w:p w14:paraId="73041E1D" w14:textId="77777777" w:rsidR="00FD5D5B" w:rsidRPr="00A32238" w:rsidRDefault="00FD5D5B" w:rsidP="00FD5D5B">
      <w:pPr>
        <w:pStyle w:val="Bezproreda"/>
        <w:tabs>
          <w:tab w:val="left" w:pos="284"/>
        </w:tabs>
      </w:pPr>
    </w:p>
    <w:p w14:paraId="00043081" w14:textId="77777777" w:rsidR="00FD5D5B" w:rsidRPr="00A32238" w:rsidRDefault="00FD5D5B" w:rsidP="00FD5D5B">
      <w:pPr>
        <w:pStyle w:val="Bezproreda"/>
        <w:numPr>
          <w:ilvl w:val="0"/>
          <w:numId w:val="26"/>
        </w:numPr>
        <w:tabs>
          <w:tab w:val="left" w:pos="284"/>
        </w:tabs>
        <w:ind w:left="0" w:firstLine="0"/>
        <w:jc w:val="both"/>
      </w:pPr>
      <w:r w:rsidRPr="00A32238">
        <w:t>grafički prikaz (kojem je grafička osnova digitalni ortofotoplan) na kojem su označene granice prijedloga komasacijskog područja i granice zemljišta koje se predlaže za komasacijsku gromadu, a koji prikazuje: – postojeće stanje putne i kanalske mreže – postojeća obilježja krajobraza koja su evidentirana u službenim evidencijama – položaj zemljišta u vlasništvu Republike Hrvatske – položaj zemljišta u vlasništvu fizičkih i pravnih osoba – položaj ostalog zemljišta – (čl. 8. st. 1. toč. 3. Pravilnika)</w:t>
      </w:r>
    </w:p>
    <w:p w14:paraId="3BC582FB" w14:textId="77777777" w:rsidR="00FD5D5B" w:rsidRPr="00A32238" w:rsidRDefault="00FD5D5B" w:rsidP="00FD5D5B">
      <w:pPr>
        <w:pStyle w:val="Bezproreda"/>
        <w:tabs>
          <w:tab w:val="left" w:pos="284"/>
        </w:tabs>
      </w:pPr>
    </w:p>
    <w:p w14:paraId="233EA0EB" w14:textId="77777777" w:rsidR="00FD5D5B" w:rsidRPr="00A32238" w:rsidRDefault="00FD5D5B" w:rsidP="00FD5D5B">
      <w:pPr>
        <w:pStyle w:val="Bezproreda"/>
        <w:numPr>
          <w:ilvl w:val="0"/>
          <w:numId w:val="26"/>
        </w:numPr>
        <w:tabs>
          <w:tab w:val="left" w:pos="284"/>
        </w:tabs>
        <w:ind w:left="0" w:firstLine="0"/>
        <w:jc w:val="both"/>
      </w:pPr>
      <w:r w:rsidRPr="00A32238">
        <w:t>grafički prikaz (kojem je grafička osnova digitalni ortofotoplan) na kojem su označene granice prijedloga komasacijskog područja i granice zemljišta koje se predlaže za komasacijsku gromadu, a koji prikazuje: – vinograde – voćnjake – maslinike – ribnjake – na kojima postoji jednostavna i druga građevina u skladu s pravilnikom kojim se uređuje određivanje jednostavnih i drugih građevina i radova u svrhu poljoprivredne djelatnosti za koje se komasacija može provoditi bez suglasnosti – na kojima su radovi izvedeni u skladu s pravilnikom kojim se uređuje određivanje jednostavnih i drugih građevina i radova u svrhu poljoprivredne djelatnosti za koje se komasacija može provoditi bez suglasnosti – (čl. 8. st. 1. toč. 4. Pravilnika)</w:t>
      </w:r>
    </w:p>
    <w:p w14:paraId="34B00E85" w14:textId="77777777" w:rsidR="00FD5D5B" w:rsidRPr="00A32238" w:rsidRDefault="00FD5D5B" w:rsidP="00FD5D5B">
      <w:pPr>
        <w:pStyle w:val="Bezproreda"/>
        <w:tabs>
          <w:tab w:val="left" w:pos="284"/>
        </w:tabs>
      </w:pPr>
    </w:p>
    <w:p w14:paraId="6129D22A" w14:textId="77777777" w:rsidR="00FD5D5B" w:rsidRPr="00A32238" w:rsidRDefault="00FD5D5B" w:rsidP="00FD5D5B">
      <w:pPr>
        <w:pStyle w:val="Bezproreda"/>
        <w:numPr>
          <w:ilvl w:val="0"/>
          <w:numId w:val="26"/>
        </w:numPr>
        <w:tabs>
          <w:tab w:val="left" w:pos="284"/>
        </w:tabs>
        <w:ind w:left="0" w:firstLine="0"/>
        <w:jc w:val="both"/>
      </w:pPr>
      <w:r w:rsidRPr="00A32238">
        <w:t>očitovanje nadležnog upravnog tijela jedinice lokalne i područne (regionalne) samouprave je li za katastarske čestice s popisa iz točke 1. ovoga stavka koje su u vlasništvu Republike Hrvatske, podnesen zahtjev za povrat imovine sukladno Zakonu o naknadi za imovinu oduzetu za vrijeme jugoslavenske komunističke vladavine (»Narodne novine«, broj 92/96, 39/99, 92/99, 43/00, 131/00, 27/01, 34/01, 118/01, 80/02, 81/02 i 98/19) – (čl. 8. st. 1. toč. 8. Pravilnika)</w:t>
      </w:r>
    </w:p>
    <w:p w14:paraId="1C708AE6" w14:textId="77777777" w:rsidR="00FD5D5B" w:rsidRPr="00A32238" w:rsidRDefault="00FD5D5B" w:rsidP="00FD5D5B">
      <w:pPr>
        <w:pStyle w:val="Bezproreda"/>
        <w:tabs>
          <w:tab w:val="left" w:pos="284"/>
        </w:tabs>
      </w:pPr>
    </w:p>
    <w:p w14:paraId="248D53C7" w14:textId="77777777" w:rsidR="00FD5D5B" w:rsidRPr="00A32238" w:rsidRDefault="00FD5D5B" w:rsidP="00FD5D5B">
      <w:pPr>
        <w:pStyle w:val="Bezproreda"/>
        <w:numPr>
          <w:ilvl w:val="0"/>
          <w:numId w:val="26"/>
        </w:numPr>
        <w:tabs>
          <w:tab w:val="left" w:pos="284"/>
        </w:tabs>
        <w:ind w:left="0" w:firstLine="0"/>
        <w:jc w:val="both"/>
      </w:pPr>
      <w:r w:rsidRPr="00A32238">
        <w:t>uvjerenje nadležnog upravnog tijela jedinice lokalne i područne (regionalne) samouprave nadležnog za prostorno uređenje nalaze li se, prema važećem prostornom planu uređenja, katastarske čestice s popisa iz članka 8. stavka 1. točke 1. Pravilnika uz prijavu na ovaj Javni poziv izvan granica građevinskog područja – (čl. 8. st. 1. toč. 9. Pravilnika)</w:t>
      </w:r>
    </w:p>
    <w:p w14:paraId="5CD3B1F0" w14:textId="77777777" w:rsidR="00FD5D5B" w:rsidRPr="00A32238" w:rsidRDefault="00FD5D5B" w:rsidP="00FD5D5B">
      <w:pPr>
        <w:pStyle w:val="Bezproreda"/>
        <w:tabs>
          <w:tab w:val="left" w:pos="284"/>
        </w:tabs>
      </w:pPr>
    </w:p>
    <w:p w14:paraId="405E2A51" w14:textId="77777777" w:rsidR="00FD5D5B" w:rsidRPr="00A32238" w:rsidRDefault="00FD5D5B" w:rsidP="00FD5D5B">
      <w:pPr>
        <w:pStyle w:val="Bezproreda"/>
        <w:numPr>
          <w:ilvl w:val="0"/>
          <w:numId w:val="26"/>
        </w:numPr>
        <w:tabs>
          <w:tab w:val="left" w:pos="284"/>
        </w:tabs>
        <w:ind w:left="0" w:firstLine="0"/>
        <w:jc w:val="both"/>
      </w:pPr>
      <w:bookmarkStart w:id="9" w:name="_Hlk126227051"/>
      <w:r w:rsidRPr="00A32238">
        <w:t>uvjerenje nadležne jedinice lokalne samouprave odnosno Grada Zagreba da katastarske čestice s popisa iz članka 8. stavka 1. točke 1. Pravilnika uz prijavu na ovaj Javni poziv nisu dane u neki od oblika raspolaganja državnim poljoprivrednim zemljištem – (čl. 8. st. 1. toč. 10. Pravilnika)</w:t>
      </w:r>
    </w:p>
    <w:bookmarkEnd w:id="9"/>
    <w:p w14:paraId="778A2F01" w14:textId="77777777" w:rsidR="00FD5D5B" w:rsidRPr="00A32238" w:rsidRDefault="00FD5D5B" w:rsidP="00FD5D5B">
      <w:pPr>
        <w:rPr>
          <w:rFonts w:ascii="Times New Roman" w:hAnsi="Times New Roman" w:cs="Times New Roman"/>
          <w:color w:val="auto"/>
        </w:rPr>
      </w:pPr>
    </w:p>
    <w:p w14:paraId="0B3A2171" w14:textId="77777777" w:rsidR="00FD5D5B" w:rsidRPr="00A32238" w:rsidRDefault="00FD5D5B" w:rsidP="00FD5D5B">
      <w:pPr>
        <w:pStyle w:val="Bezproreda"/>
        <w:numPr>
          <w:ilvl w:val="0"/>
          <w:numId w:val="26"/>
        </w:numPr>
        <w:tabs>
          <w:tab w:val="left" w:pos="284"/>
        </w:tabs>
        <w:ind w:left="0" w:firstLine="0"/>
        <w:jc w:val="both"/>
      </w:pPr>
      <w:r w:rsidRPr="00A32238">
        <w:t>posebni uvjeti zaštite prirode koje utvrđuje tijelo državne uprave nadležno za poslove zaštite prirode, ako se katastarske čestice s popisa iz članka 8. stavka 1. točke 1. Pravilnika uz prijavu na ovaj Javni poziv nalaze unutar zaštićenog područja – (č. 8. st. 1. toč. 11. Pravilnika)</w:t>
      </w:r>
    </w:p>
    <w:p w14:paraId="5021AB11" w14:textId="77777777" w:rsidR="00FD5D5B" w:rsidRPr="00A32238" w:rsidRDefault="00FD5D5B" w:rsidP="00FD5D5B">
      <w:pPr>
        <w:pStyle w:val="Bezproreda"/>
        <w:tabs>
          <w:tab w:val="left" w:pos="284"/>
        </w:tabs>
      </w:pPr>
    </w:p>
    <w:p w14:paraId="36AC7BCD" w14:textId="77777777" w:rsidR="00FD5D5B" w:rsidRPr="00A32238" w:rsidRDefault="00FD5D5B" w:rsidP="00FD5D5B">
      <w:pPr>
        <w:pStyle w:val="Bezproreda"/>
        <w:numPr>
          <w:ilvl w:val="0"/>
          <w:numId w:val="26"/>
        </w:numPr>
        <w:tabs>
          <w:tab w:val="left" w:pos="284"/>
        </w:tabs>
        <w:ind w:left="0" w:firstLine="0"/>
        <w:jc w:val="both"/>
      </w:pPr>
      <w:r w:rsidRPr="00A32238">
        <w:t>akt nadležnog tijela o prihvatljivosti zahvata komasacije za ekološku mrežu sukladno propisima kojima se uređuje zaštita prirode – (čl. 8. st. 1. toč. 12. Pravilnika)</w:t>
      </w:r>
    </w:p>
    <w:p w14:paraId="12162C09" w14:textId="77777777" w:rsidR="00FD5D5B" w:rsidRPr="00A32238" w:rsidRDefault="00FD5D5B" w:rsidP="00FD5D5B">
      <w:pPr>
        <w:pStyle w:val="Bezproreda"/>
        <w:tabs>
          <w:tab w:val="left" w:pos="284"/>
        </w:tabs>
      </w:pPr>
    </w:p>
    <w:p w14:paraId="77A41076" w14:textId="77777777" w:rsidR="00FD5D5B" w:rsidRPr="00A32238" w:rsidRDefault="00FD5D5B" w:rsidP="00FD5D5B">
      <w:pPr>
        <w:pStyle w:val="Bezproreda"/>
        <w:numPr>
          <w:ilvl w:val="0"/>
          <w:numId w:val="26"/>
        </w:numPr>
        <w:tabs>
          <w:tab w:val="left" w:pos="284"/>
        </w:tabs>
        <w:ind w:left="0" w:firstLine="0"/>
        <w:jc w:val="both"/>
      </w:pPr>
      <w:r w:rsidRPr="00A32238">
        <w:lastRenderedPageBreak/>
        <w:t>očitovanje Hrvatskih voda jesu li katastarske čestice s popisa iz članka 8. stavka 1. točke 1. Pravilnika uz prijavu ovaj Javni poziv vodno dobro, jesu li obuhvaćene nekim od vodopravnih akata, odnosno pripadaju li zonama sanitarne zaštite izvorišta – (čl. 8. st. 1. toč. 13. Pravilnika)</w:t>
      </w:r>
    </w:p>
    <w:p w14:paraId="6C186BBC" w14:textId="77777777" w:rsidR="00FD5D5B" w:rsidRPr="00A32238" w:rsidRDefault="00FD5D5B" w:rsidP="00FD5D5B">
      <w:pPr>
        <w:pStyle w:val="Bezproreda"/>
        <w:tabs>
          <w:tab w:val="left" w:pos="284"/>
        </w:tabs>
      </w:pPr>
    </w:p>
    <w:p w14:paraId="7FEA08A6" w14:textId="77777777" w:rsidR="00FD5D5B" w:rsidRPr="00A32238" w:rsidRDefault="00FD5D5B" w:rsidP="00FD5D5B">
      <w:pPr>
        <w:pStyle w:val="Bezproreda"/>
        <w:numPr>
          <w:ilvl w:val="0"/>
          <w:numId w:val="26"/>
        </w:numPr>
        <w:tabs>
          <w:tab w:val="left" w:pos="284"/>
        </w:tabs>
        <w:ind w:left="0" w:firstLine="0"/>
        <w:jc w:val="both"/>
      </w:pPr>
      <w:r w:rsidRPr="00A32238">
        <w:t>očitovanje Ministarstva unutarnjih poslova nalaze li se katastarske čestice s popisa iz članka 8. stavka 1. točke 1. Pravilnika uz prijavu na ovaj Javni poziv u minski sumnjivom području katastarskih općina u Republici Hrvatskoj u kojima je utvrđeno postojanje minski sumnjivih površina (čl. 8. st. 1. toč. 14. Pravilnika)</w:t>
      </w:r>
    </w:p>
    <w:p w14:paraId="505AC429" w14:textId="77777777" w:rsidR="00FD5D5B" w:rsidRPr="00A32238" w:rsidRDefault="00FD5D5B" w:rsidP="00FD5D5B">
      <w:pPr>
        <w:pStyle w:val="Bezproreda"/>
        <w:tabs>
          <w:tab w:val="left" w:pos="284"/>
        </w:tabs>
      </w:pPr>
    </w:p>
    <w:p w14:paraId="45243C79" w14:textId="77777777" w:rsidR="00FD5D5B" w:rsidRPr="00A32238" w:rsidRDefault="00FD5D5B" w:rsidP="00FD5D5B">
      <w:pPr>
        <w:pStyle w:val="Bezproreda"/>
        <w:numPr>
          <w:ilvl w:val="0"/>
          <w:numId w:val="26"/>
        </w:numPr>
        <w:tabs>
          <w:tab w:val="left" w:pos="284"/>
        </w:tabs>
        <w:ind w:left="0" w:firstLine="0"/>
        <w:jc w:val="both"/>
      </w:pPr>
      <w:r w:rsidRPr="00A32238">
        <w:t>očitovanje Hrvatskih šuma d.o.o. – Uprave šuma podružnice koja je nadležna jesu li katastarske čestice s popisa iz članka 8. stavka 1. točke 1. Pravilnika uz prijavu na ovaj Javni poziv obuhvaćene šumskogospodarskim planovima – (čl. 8. st. 1. toč. 15. Pravilnika)</w:t>
      </w:r>
    </w:p>
    <w:p w14:paraId="1A30D729" w14:textId="77777777" w:rsidR="00FD5D5B" w:rsidRPr="00A32238" w:rsidRDefault="00FD5D5B" w:rsidP="00FD5D5B">
      <w:pPr>
        <w:pStyle w:val="Bezproreda"/>
        <w:tabs>
          <w:tab w:val="left" w:pos="284"/>
        </w:tabs>
      </w:pPr>
    </w:p>
    <w:p w14:paraId="5EBAF445" w14:textId="77777777" w:rsidR="00FD5D5B" w:rsidRPr="00A32238" w:rsidRDefault="00FD5D5B" w:rsidP="00FD5D5B">
      <w:pPr>
        <w:pStyle w:val="Bezproreda"/>
        <w:numPr>
          <w:ilvl w:val="0"/>
          <w:numId w:val="26"/>
        </w:numPr>
        <w:tabs>
          <w:tab w:val="left" w:pos="284"/>
        </w:tabs>
        <w:ind w:left="0" w:firstLine="0"/>
        <w:jc w:val="both"/>
      </w:pPr>
      <w:r w:rsidRPr="00A32238">
        <w:t>očitovanje Hrvatskih autocesta d.o.o. nalaze li se katastarske čestice s popisa iz članka 8. stavka 1. točke 1. Pravilnika uz prijavu na ovaj Javni poziv na trasi buduće autoceste – (čl. 8. st. 1. toč. 16. Pravilnika)</w:t>
      </w:r>
    </w:p>
    <w:p w14:paraId="4539D3A2" w14:textId="77777777" w:rsidR="00FD5D5B" w:rsidRPr="00A32238" w:rsidRDefault="00FD5D5B" w:rsidP="00FD5D5B">
      <w:pPr>
        <w:pStyle w:val="Bezproreda"/>
        <w:tabs>
          <w:tab w:val="left" w:pos="284"/>
        </w:tabs>
      </w:pPr>
    </w:p>
    <w:p w14:paraId="5678BC27" w14:textId="77777777" w:rsidR="00FD5D5B" w:rsidRPr="00A32238" w:rsidRDefault="00FD5D5B" w:rsidP="00FD5D5B">
      <w:pPr>
        <w:pStyle w:val="Bezproreda"/>
        <w:numPr>
          <w:ilvl w:val="0"/>
          <w:numId w:val="26"/>
        </w:numPr>
        <w:tabs>
          <w:tab w:val="left" w:pos="284"/>
        </w:tabs>
        <w:ind w:left="0" w:firstLine="0"/>
        <w:jc w:val="both"/>
      </w:pPr>
      <w:r w:rsidRPr="00A32238">
        <w:t>očitovanje Hrvatskih cesta d.o.o. nalaze li se katastarske čestice s popisa iz članka 8. stavka 1. točke 1. Pravilnika uz prijavu na ovaj Javni poziv na trasi buduće ceste – (čl. 8. st. 1. toč. 17. Pravilnika)</w:t>
      </w:r>
    </w:p>
    <w:p w14:paraId="70D6F6E3" w14:textId="77777777" w:rsidR="00FD5D5B" w:rsidRPr="00A32238" w:rsidRDefault="00FD5D5B" w:rsidP="00FD5D5B">
      <w:pPr>
        <w:pStyle w:val="Bezproreda"/>
        <w:tabs>
          <w:tab w:val="left" w:pos="284"/>
        </w:tabs>
      </w:pPr>
    </w:p>
    <w:p w14:paraId="01CA50B0" w14:textId="77777777" w:rsidR="00FD5D5B" w:rsidRPr="00A32238" w:rsidRDefault="00FD5D5B" w:rsidP="00FD5D5B">
      <w:pPr>
        <w:pStyle w:val="Bezproreda"/>
        <w:numPr>
          <w:ilvl w:val="0"/>
          <w:numId w:val="26"/>
        </w:numPr>
        <w:tabs>
          <w:tab w:val="left" w:pos="284"/>
        </w:tabs>
        <w:ind w:left="0" w:firstLine="0"/>
        <w:jc w:val="both"/>
      </w:pPr>
      <w:r w:rsidRPr="00A32238">
        <w:t>očitovanje HŽ Infrastrukture d.o.o. nalaze li se katastarske čestice s popisa iz članka 8. stavka 1. točke 1. Pravilnika uz prijavu na ovaj Javni poziv na trasi buduće željezničke pruge – (čl. 8. st. 1. toč. 18. Pravilnika)</w:t>
      </w:r>
    </w:p>
    <w:p w14:paraId="49862AE8" w14:textId="77777777" w:rsidR="00FD5D5B" w:rsidRPr="00A32238" w:rsidRDefault="00FD5D5B" w:rsidP="00FD5D5B">
      <w:pPr>
        <w:pStyle w:val="Bezproreda"/>
        <w:tabs>
          <w:tab w:val="left" w:pos="284"/>
        </w:tabs>
      </w:pPr>
    </w:p>
    <w:p w14:paraId="3B28DE40" w14:textId="77777777" w:rsidR="00FD5D5B" w:rsidRPr="00A32238" w:rsidRDefault="00FD5D5B" w:rsidP="00FD5D5B">
      <w:pPr>
        <w:pStyle w:val="Bezproreda"/>
        <w:numPr>
          <w:ilvl w:val="0"/>
          <w:numId w:val="26"/>
        </w:numPr>
        <w:tabs>
          <w:tab w:val="left" w:pos="284"/>
        </w:tabs>
        <w:ind w:left="0" w:firstLine="0"/>
        <w:jc w:val="both"/>
      </w:pPr>
      <w:r w:rsidRPr="00A32238">
        <w:t>suglasnosti vlasnika poljoprivrednog zemljišta za provedbu komasacije u skladu sa Zakonom – (čl. 8. st. 1. toč. 19. Pravilnika), a za prijavu u skladu s odredbom članka 55. Zakona suglasnosti nisu potrebne jer se postupak smatra započetim.</w:t>
      </w:r>
    </w:p>
    <w:p w14:paraId="29E3112C" w14:textId="77777777" w:rsidR="00FD5D5B" w:rsidRPr="00A32238" w:rsidRDefault="00FD5D5B" w:rsidP="00FD5D5B">
      <w:pPr>
        <w:pStyle w:val="Bezproreda"/>
      </w:pPr>
    </w:p>
    <w:p w14:paraId="0716893F" w14:textId="77777777" w:rsidR="00FD5D5B" w:rsidRPr="00A32238" w:rsidRDefault="00FD5D5B" w:rsidP="00FD5D5B">
      <w:pPr>
        <w:pStyle w:val="Bezproreda"/>
        <w:jc w:val="both"/>
      </w:pPr>
      <w:r w:rsidRPr="00A32238">
        <w:t>Uz prijavu se prilaže cjelokupna dokumentacija iz članka 8. stavka 1. Pravilnika o postupku i mjerilima objave javnog poziva za provođenje komasacije te mjerilima za odabir određenog područja prema javnom pozivu (»Narodne novine«, broj 133/2022)</w:t>
      </w:r>
      <w:r w:rsidRPr="00A32238">
        <w:rPr>
          <w:b/>
        </w:rPr>
        <w:t xml:space="preserve"> </w:t>
      </w:r>
      <w:r w:rsidRPr="00A32238">
        <w:t>(u daljnjem tekstu: Pravilnik), s tim da Prijavitelj uz prijavu, umjesto tražene dokumentacija iz članka 8. stavka 1. Pravilnika iz ove točke, podtočaka d), e), f), g), h), i), j), k), l), m), n) i o), može dostaviti svoj Zahtjev kojim je zatražio istu dokumentaciju, ako sam Prijavitelj ne izdaje potrebnu dokumentaciju, a traženu dokumentaciju dostaviti naknadno u roku od 60 dana od podnošenja prijave odnosno najkasnije prije dana objave obavijesti Ministarstva iz članka 18. stavka 4. Zakona da je ispunjen planirani okvir iz Programa za predviđeno razdoblje te da se više ne donose odluke o izradi PIR-a po Programu.</w:t>
      </w:r>
    </w:p>
    <w:p w14:paraId="069BFB93" w14:textId="77777777" w:rsidR="00FD5D5B" w:rsidRPr="00A32238" w:rsidRDefault="00FD5D5B" w:rsidP="00FD5D5B">
      <w:pPr>
        <w:pStyle w:val="Bezproreda"/>
      </w:pPr>
    </w:p>
    <w:p w14:paraId="290EE708" w14:textId="77777777" w:rsidR="00FD5D5B" w:rsidRPr="00A32238" w:rsidRDefault="00FD5D5B" w:rsidP="00FD5D5B">
      <w:pPr>
        <w:pStyle w:val="Bezproreda"/>
        <w:numPr>
          <w:ilvl w:val="0"/>
          <w:numId w:val="27"/>
        </w:numPr>
        <w:ind w:left="567" w:hanging="567"/>
        <w:jc w:val="both"/>
        <w:rPr>
          <w:b/>
        </w:rPr>
      </w:pPr>
      <w:r w:rsidRPr="00A32238">
        <w:rPr>
          <w:b/>
        </w:rPr>
        <w:t xml:space="preserve">NAČIN PODNOŠENJA PRIJAVE NA JAVNI POZIV I DRUGI UVJETI </w:t>
      </w:r>
    </w:p>
    <w:p w14:paraId="3BC1F353" w14:textId="77777777" w:rsidR="00FD5D5B" w:rsidRPr="00A32238" w:rsidRDefault="00FD5D5B" w:rsidP="00FD5D5B">
      <w:pPr>
        <w:pStyle w:val="Bezproreda"/>
        <w:jc w:val="both"/>
      </w:pPr>
    </w:p>
    <w:p w14:paraId="1AA093B1" w14:textId="77777777" w:rsidR="00FD5D5B" w:rsidRPr="00A32238" w:rsidRDefault="00FD5D5B" w:rsidP="00FD5D5B">
      <w:pPr>
        <w:pStyle w:val="Bezproreda"/>
        <w:jc w:val="both"/>
      </w:pPr>
      <w:r w:rsidRPr="00A32238">
        <w:t>Prijava na Javni poziv se podnosi Ministarstvu na propisanom obrascu (Prilog I.) koji je sastavni dio Javnog poziva.</w:t>
      </w:r>
    </w:p>
    <w:p w14:paraId="1D4EAD4B" w14:textId="77777777" w:rsidR="00FD5D5B" w:rsidRPr="00A32238" w:rsidRDefault="00FD5D5B" w:rsidP="00FD5D5B">
      <w:pPr>
        <w:pStyle w:val="Bezproreda"/>
        <w:jc w:val="both"/>
      </w:pPr>
    </w:p>
    <w:p w14:paraId="6E5ACE5D" w14:textId="77777777" w:rsidR="00FD5D5B" w:rsidRPr="00A32238" w:rsidRDefault="00FD5D5B" w:rsidP="00FD5D5B">
      <w:pPr>
        <w:pStyle w:val="Bezproreda"/>
        <w:jc w:val="both"/>
      </w:pPr>
      <w:r w:rsidRPr="00A32238">
        <w:t>Uz ispunjen, potpisan i ovjeren obrazac prijave, podnositelj prijave mora priložiti cjelokupnu dokumentaciju i podatke iz točke 6. Javnog poziva (Prilog II.) i uređaj za pohranu podataka s integriranim USB sučeljem s prijavom i cjelovitom dokumentacijom koji su u elektronskom obliku pohranjeni na njemu.</w:t>
      </w:r>
    </w:p>
    <w:p w14:paraId="2CABC7DD" w14:textId="77777777" w:rsidR="00FD5D5B" w:rsidRPr="00A32238" w:rsidRDefault="00FD5D5B" w:rsidP="00FD5D5B">
      <w:pPr>
        <w:pStyle w:val="Bezproreda"/>
        <w:jc w:val="both"/>
      </w:pPr>
    </w:p>
    <w:p w14:paraId="551F2959" w14:textId="77777777" w:rsidR="00FD5D5B" w:rsidRPr="00A32238" w:rsidRDefault="00FD5D5B" w:rsidP="00FD5D5B">
      <w:pPr>
        <w:pStyle w:val="Bezproreda"/>
        <w:jc w:val="both"/>
      </w:pPr>
      <w:r w:rsidRPr="00A32238">
        <w:lastRenderedPageBreak/>
        <w:t xml:space="preserve">Prijava, potpisana i ovjerena pečatom, s cjelokupnom dokumentacijom se u propisanome roku iz glave VIII. Javnog poziva podnosi u pisanom obliku </w:t>
      </w:r>
      <w:r w:rsidRPr="00A32238">
        <w:rPr>
          <w:bCs/>
        </w:rPr>
        <w:t>poštom preporučeno s povratnicom ili osobno u pisarnici Ministarstva, u zatvorenoj omotnici</w:t>
      </w:r>
      <w:r w:rsidRPr="00A32238">
        <w:t>, na adresu:</w:t>
      </w:r>
    </w:p>
    <w:p w14:paraId="278220C9" w14:textId="77777777" w:rsidR="00FD5D5B" w:rsidRPr="00A32238" w:rsidRDefault="00FD5D5B" w:rsidP="00FD5D5B">
      <w:pPr>
        <w:pStyle w:val="Bezproreda"/>
      </w:pPr>
    </w:p>
    <w:tbl>
      <w:tblPr>
        <w:tblW w:w="9776" w:type="dxa"/>
        <w:jc w:val="center"/>
        <w:tblLook w:val="01E0" w:firstRow="1" w:lastRow="1" w:firstColumn="1" w:lastColumn="1" w:noHBand="0" w:noVBand="0"/>
      </w:tblPr>
      <w:tblGrid>
        <w:gridCol w:w="9776"/>
      </w:tblGrid>
      <w:tr w:rsidR="00FD5D5B" w:rsidRPr="00A32238" w14:paraId="3EBA94E4" w14:textId="77777777" w:rsidTr="00B67E86">
        <w:trPr>
          <w:trHeight w:val="319"/>
          <w:jc w:val="center"/>
        </w:trPr>
        <w:tc>
          <w:tcPr>
            <w:tcW w:w="9776" w:type="dxa"/>
            <w:vAlign w:val="center"/>
            <w:hideMark/>
          </w:tcPr>
          <w:p w14:paraId="4630969C" w14:textId="77777777" w:rsidR="00FD5D5B" w:rsidRPr="00A32238" w:rsidRDefault="00FD5D5B" w:rsidP="00B67E86">
            <w:pPr>
              <w:pStyle w:val="Bezproreda"/>
              <w:jc w:val="center"/>
              <w:rPr>
                <w:b/>
              </w:rPr>
            </w:pPr>
            <w:r w:rsidRPr="00A32238">
              <w:rPr>
                <w:b/>
              </w:rPr>
              <w:t>MINISTARSTVO POLJOPRIVREDE</w:t>
            </w:r>
          </w:p>
          <w:p w14:paraId="510EC579" w14:textId="77777777" w:rsidR="00FD5D5B" w:rsidRPr="00A32238" w:rsidRDefault="00FD5D5B" w:rsidP="00B67E86">
            <w:pPr>
              <w:pStyle w:val="Bezproreda"/>
              <w:jc w:val="center"/>
              <w:rPr>
                <w:b/>
              </w:rPr>
            </w:pPr>
            <w:r w:rsidRPr="00A32238">
              <w:rPr>
                <w:b/>
              </w:rPr>
              <w:t>Uprava za poljoprivredno zemljište, biljnu proizvodnju i tržište</w:t>
            </w:r>
          </w:p>
        </w:tc>
      </w:tr>
      <w:tr w:rsidR="00FD5D5B" w:rsidRPr="00A32238" w14:paraId="4E27317C" w14:textId="77777777" w:rsidTr="00B67E86">
        <w:trPr>
          <w:trHeight w:val="319"/>
          <w:jc w:val="center"/>
        </w:trPr>
        <w:tc>
          <w:tcPr>
            <w:tcW w:w="9776" w:type="dxa"/>
            <w:vAlign w:val="center"/>
          </w:tcPr>
          <w:p w14:paraId="16EEB1D1" w14:textId="77777777" w:rsidR="00FD5D5B" w:rsidRPr="00A32238" w:rsidRDefault="00FD5D5B" w:rsidP="00B67E86">
            <w:pPr>
              <w:pStyle w:val="Bezproreda"/>
              <w:jc w:val="center"/>
              <w:rPr>
                <w:b/>
                <w:bCs/>
              </w:rPr>
            </w:pPr>
            <w:r w:rsidRPr="00A32238">
              <w:rPr>
                <w:b/>
                <w:bCs/>
              </w:rPr>
              <w:t>Ulica grada Vukovara 78</w:t>
            </w:r>
          </w:p>
          <w:p w14:paraId="5E28613C" w14:textId="77777777" w:rsidR="00FD5D5B" w:rsidRPr="00A32238" w:rsidRDefault="00FD5D5B" w:rsidP="00B67E86">
            <w:pPr>
              <w:pStyle w:val="Bezproreda"/>
              <w:jc w:val="center"/>
              <w:rPr>
                <w:b/>
              </w:rPr>
            </w:pPr>
            <w:r w:rsidRPr="00A32238">
              <w:rPr>
                <w:b/>
                <w:bCs/>
              </w:rPr>
              <w:t>10000 Zagreb</w:t>
            </w:r>
          </w:p>
        </w:tc>
      </w:tr>
    </w:tbl>
    <w:p w14:paraId="50A23118" w14:textId="77777777" w:rsidR="00FD5D5B" w:rsidRPr="00A32238" w:rsidRDefault="00FD5D5B" w:rsidP="00FD5D5B">
      <w:pPr>
        <w:pStyle w:val="Bezproreda"/>
      </w:pPr>
    </w:p>
    <w:p w14:paraId="794257C2" w14:textId="77777777" w:rsidR="00FD5D5B" w:rsidRPr="00A32238" w:rsidRDefault="00FD5D5B" w:rsidP="00FD5D5B">
      <w:pPr>
        <w:pStyle w:val="Bezproreda"/>
        <w:jc w:val="both"/>
      </w:pPr>
      <w:r w:rsidRPr="00A32238">
        <w:t xml:space="preserve">Na prednjoj strani omotnice potrebno je istaknuti puni naziv i adresu jedinice lokalne samouprave odnosno Grada Zagreba koja dostavlja prijavu na Javni poziv s naznakom: </w:t>
      </w:r>
    </w:p>
    <w:p w14:paraId="012D98DA" w14:textId="77777777" w:rsidR="00FD5D5B" w:rsidRPr="00A32238" w:rsidRDefault="00FD5D5B" w:rsidP="00FD5D5B">
      <w:pPr>
        <w:pStyle w:val="Bezproreda"/>
        <w:jc w:val="both"/>
      </w:pPr>
      <w:r w:rsidRPr="00A32238">
        <w:rPr>
          <w:b/>
        </w:rPr>
        <w:t>,,Javni poziv za odabir određenog područja za provođenje komasacije u skladu s Programom komasacije poljoprivrednog zemljišta do 2026. – NE OTVARATI“</w:t>
      </w:r>
      <w:r w:rsidRPr="00A32238">
        <w:t>.</w:t>
      </w:r>
    </w:p>
    <w:p w14:paraId="4D4DA1E9" w14:textId="77777777" w:rsidR="00FD5D5B" w:rsidRPr="00A32238" w:rsidRDefault="00FD5D5B" w:rsidP="00FD5D5B">
      <w:pPr>
        <w:pStyle w:val="Bezproreda"/>
        <w:jc w:val="both"/>
      </w:pPr>
    </w:p>
    <w:p w14:paraId="364942C2" w14:textId="77777777" w:rsidR="00FD5D5B" w:rsidRPr="00A32238" w:rsidRDefault="00FD5D5B" w:rsidP="00FD5D5B">
      <w:pPr>
        <w:pStyle w:val="Bezproreda"/>
        <w:jc w:val="both"/>
      </w:pPr>
      <w:r w:rsidRPr="00A32238">
        <w:t>Prijavu i cjelokupnu dokumentaciju potrebno je dostaviti i u elektronskom obliku na uređaju za pohranu podataka s integriranim USB sučeljem (na USB-u skenirano, svaki dokument odvojeno, u PDF-u) koji se stavlja u zatvorenu omotnicu zajedno s prijavom i cjelokupnu dokumentacijom u pismenom obliku.</w:t>
      </w:r>
    </w:p>
    <w:p w14:paraId="3392ECFC" w14:textId="77777777" w:rsidR="00FD5D5B" w:rsidRPr="00A32238" w:rsidRDefault="00FD5D5B" w:rsidP="00FD5D5B">
      <w:pPr>
        <w:pStyle w:val="Bezproreda"/>
        <w:jc w:val="both"/>
      </w:pPr>
    </w:p>
    <w:p w14:paraId="269A5797" w14:textId="77777777" w:rsidR="00FD5D5B" w:rsidRPr="00A32238" w:rsidRDefault="00FD5D5B" w:rsidP="00FD5D5B">
      <w:pPr>
        <w:pStyle w:val="Bezproreda"/>
        <w:jc w:val="both"/>
      </w:pPr>
      <w:r w:rsidRPr="00A32238">
        <w:t xml:space="preserve">Sva pitanja vezana uz Javni poziv mogu se postaviti najkasnije 60 dana prije istoka roka za prijavu na ovaj Javni poziv, isključivo elektroničkim putem slanjem upita na adresu elektroničke pošte: </w:t>
      </w:r>
      <w:hyperlink r:id="rId12" w:history="1">
        <w:r w:rsidRPr="000A35B2">
          <w:rPr>
            <w:rStyle w:val="Hiperveza"/>
            <w:color w:val="0000FF"/>
          </w:rPr>
          <w:t>uprava.poljoprivrede@mps.hr</w:t>
        </w:r>
      </w:hyperlink>
      <w:r w:rsidRPr="000A35B2">
        <w:t xml:space="preserve"> </w:t>
      </w:r>
      <w:r w:rsidRPr="00A32238">
        <w:t>– Uprava za poljoprivredno zemljište, biljnu proizvodnju i tržište, a Ministarstvo će u svrhu jednakog postupanja prema svim prijaviteljima odgovore i mišljenja davati samo kao dodatno pojašnjenje Javnog poziva ukoliko nije jasna neka njegova odredba ili odredba propisa koji se navode u glavi Javnog poziva.</w:t>
      </w:r>
    </w:p>
    <w:p w14:paraId="0A1EFFBE" w14:textId="77777777" w:rsidR="00FD5D5B" w:rsidRPr="00A32238" w:rsidRDefault="00FD5D5B" w:rsidP="00FD5D5B">
      <w:pPr>
        <w:pStyle w:val="Bezproreda"/>
        <w:jc w:val="both"/>
      </w:pPr>
    </w:p>
    <w:p w14:paraId="6245E53A" w14:textId="77777777" w:rsidR="00FD5D5B" w:rsidRPr="00A32238" w:rsidRDefault="00FD5D5B" w:rsidP="00FD5D5B">
      <w:pPr>
        <w:pStyle w:val="Bezproreda"/>
        <w:numPr>
          <w:ilvl w:val="0"/>
          <w:numId w:val="27"/>
        </w:numPr>
        <w:ind w:left="426" w:hanging="426"/>
        <w:jc w:val="both"/>
        <w:rPr>
          <w:b/>
        </w:rPr>
      </w:pPr>
      <w:r w:rsidRPr="00A32238">
        <w:rPr>
          <w:b/>
        </w:rPr>
        <w:t xml:space="preserve">ROK ZA PODNOŠENJE PRIJAVE NA JAVNI POZIV </w:t>
      </w:r>
    </w:p>
    <w:p w14:paraId="2E77CDAB" w14:textId="77777777" w:rsidR="00FD5D5B" w:rsidRPr="00A32238" w:rsidRDefault="00FD5D5B" w:rsidP="00FD5D5B">
      <w:pPr>
        <w:pStyle w:val="Bezproreda"/>
        <w:jc w:val="both"/>
        <w:rPr>
          <w:shd w:val="clear" w:color="auto" w:fill="FFFFFF"/>
        </w:rPr>
      </w:pPr>
    </w:p>
    <w:p w14:paraId="4519ECAB" w14:textId="77777777" w:rsidR="00FD5D5B" w:rsidRPr="00A32238" w:rsidRDefault="00FD5D5B" w:rsidP="00FD5D5B">
      <w:pPr>
        <w:pStyle w:val="Bezproreda"/>
        <w:jc w:val="both"/>
        <w:rPr>
          <w:rStyle w:val="zadanifontodlomka-000026"/>
          <w:color w:val="auto"/>
        </w:rPr>
      </w:pPr>
      <w:r w:rsidRPr="00A32238">
        <w:t xml:space="preserve">Rok za prijavu na </w:t>
      </w:r>
      <w:r w:rsidRPr="00A32238">
        <w:rPr>
          <w:rStyle w:val="zadanifontodlomka-000026"/>
          <w:color w:val="auto"/>
        </w:rPr>
        <w:t xml:space="preserve">Javni poziv je do 31. prosinca 2024. godine odnosno do odabira prijava kojim se dostiže površine od </w:t>
      </w:r>
      <w:r w:rsidRPr="00A32238">
        <w:t xml:space="preserve">najmanje 18.000 ha poljoprivrednog zemljišta (točka 3. Programa) </w:t>
      </w:r>
      <w:r w:rsidRPr="00A32238">
        <w:rPr>
          <w:rStyle w:val="zadanifontodlomka-000026"/>
          <w:color w:val="auto"/>
        </w:rPr>
        <w:t xml:space="preserve">kao okvirne </w:t>
      </w:r>
      <w:r w:rsidRPr="00A32238">
        <w:t>površine poljoprivrednog zemljišta na kojoj se planira provedba komasacije</w:t>
      </w:r>
      <w:r w:rsidRPr="00A32238">
        <w:rPr>
          <w:rStyle w:val="zadanifontodlomka-000026"/>
          <w:color w:val="auto"/>
        </w:rPr>
        <w:t>.</w:t>
      </w:r>
    </w:p>
    <w:p w14:paraId="0E9923E8" w14:textId="77777777" w:rsidR="00FD5D5B" w:rsidRPr="00A32238" w:rsidRDefault="00FD5D5B" w:rsidP="00FD5D5B">
      <w:pPr>
        <w:pStyle w:val="Bezproreda"/>
        <w:jc w:val="both"/>
        <w:rPr>
          <w:b/>
        </w:rPr>
      </w:pPr>
    </w:p>
    <w:p w14:paraId="24032F35" w14:textId="77777777" w:rsidR="00FD5D5B" w:rsidRPr="00A32238" w:rsidRDefault="00FD5D5B" w:rsidP="00FD5D5B">
      <w:pPr>
        <w:pStyle w:val="Bezproreda"/>
        <w:jc w:val="both"/>
      </w:pPr>
      <w:r w:rsidRPr="00A32238">
        <w:t>Javni poziv otvoren je danom objave na mrežnim stranicama Ministarstva, a kao datum podnošenja prijave smatra se dan predaje prijave poštanskom uredu ili osobnom dostavom u pisarnicu Ministarstva.</w:t>
      </w:r>
    </w:p>
    <w:p w14:paraId="2936D960" w14:textId="77777777" w:rsidR="00FD5D5B" w:rsidRPr="00A32238" w:rsidRDefault="00FD5D5B" w:rsidP="00FD5D5B">
      <w:pPr>
        <w:pStyle w:val="Bezproreda"/>
        <w:jc w:val="both"/>
        <w:rPr>
          <w:rStyle w:val="zadanifontodlomka-000026"/>
          <w:color w:val="auto"/>
          <w:highlight w:val="cyan"/>
        </w:rPr>
      </w:pPr>
    </w:p>
    <w:p w14:paraId="383DF88A" w14:textId="77777777" w:rsidR="00FD5D5B" w:rsidRPr="00A32238" w:rsidRDefault="00FD5D5B" w:rsidP="00FD5D5B">
      <w:pPr>
        <w:pStyle w:val="Bezproreda"/>
        <w:jc w:val="both"/>
      </w:pPr>
      <w:r w:rsidRPr="00A32238">
        <w:rPr>
          <w:rStyle w:val="zadanifontodlomka-000026"/>
          <w:color w:val="auto"/>
        </w:rPr>
        <w:t xml:space="preserve">Javni poziv objavljuje se </w:t>
      </w:r>
      <w:r w:rsidRPr="00A32238">
        <w:t>na mrežnim stranicama Ministarstva (</w:t>
      </w:r>
      <w:hyperlink r:id="rId13" w:history="1">
        <w:r w:rsidRPr="000A35B2">
          <w:rPr>
            <w:rStyle w:val="Hiperveza"/>
            <w:color w:val="0000FF"/>
          </w:rPr>
          <w:t>https://poljoprivreda.gov.hr/pristup-informacijama/javni-pozivi-i-natjecaji/1198</w:t>
        </w:r>
      </w:hyperlink>
      <w:r w:rsidRPr="00A32238">
        <w:t>) i u »Narodnim novinama«, te se na dan objave dostavlja putem elektroničke pošte i udrugama koje na nacionalnoj razini predstavljaju jedinice lokalne i područne (regionalne) samouprave.</w:t>
      </w:r>
    </w:p>
    <w:p w14:paraId="3C74969B" w14:textId="77777777" w:rsidR="00FD5D5B" w:rsidRPr="00A32238" w:rsidRDefault="00FD5D5B" w:rsidP="00FD5D5B">
      <w:pPr>
        <w:pStyle w:val="Bezproreda"/>
        <w:jc w:val="both"/>
      </w:pPr>
    </w:p>
    <w:p w14:paraId="5FC2954B" w14:textId="77777777" w:rsidR="00FD5D5B" w:rsidRPr="00A32238" w:rsidRDefault="00FD5D5B" w:rsidP="00FD5D5B">
      <w:pPr>
        <w:pStyle w:val="Bezproreda"/>
        <w:numPr>
          <w:ilvl w:val="0"/>
          <w:numId w:val="27"/>
        </w:numPr>
        <w:ind w:left="426" w:hanging="426"/>
        <w:jc w:val="both"/>
        <w:rPr>
          <w:b/>
        </w:rPr>
      </w:pPr>
      <w:r w:rsidRPr="00A32238">
        <w:rPr>
          <w:b/>
        </w:rPr>
        <w:t>PRIJAVA NA JAVNI POZIV I ADMINISTRATIVNA PROVJERA</w:t>
      </w:r>
    </w:p>
    <w:p w14:paraId="46E6480B" w14:textId="77777777" w:rsidR="00FD5D5B" w:rsidRPr="00A32238" w:rsidRDefault="00FD5D5B" w:rsidP="00FD5D5B">
      <w:pPr>
        <w:pStyle w:val="Bezproreda"/>
        <w:jc w:val="both"/>
        <w:rPr>
          <w:sz w:val="16"/>
          <w:szCs w:val="16"/>
        </w:rPr>
      </w:pPr>
    </w:p>
    <w:p w14:paraId="0B66BA1F" w14:textId="77777777" w:rsidR="00FD5D5B" w:rsidRPr="00A32238" w:rsidRDefault="00FD5D5B" w:rsidP="00FD5D5B">
      <w:pPr>
        <w:pStyle w:val="Bezproreda"/>
        <w:jc w:val="both"/>
      </w:pPr>
      <w:r w:rsidRPr="00A32238">
        <w:t>Prijava s propisanom dokumentacijom se podnosi Ministarstvu u skladu s Javnim pozivom i rokom za podnošenje prijave iz glave VIII. ovoga Javnog poziva.</w:t>
      </w:r>
    </w:p>
    <w:p w14:paraId="7EFEEEDB" w14:textId="77777777" w:rsidR="00FD5D5B" w:rsidRPr="00A32238" w:rsidRDefault="00FD5D5B" w:rsidP="00FD5D5B">
      <w:pPr>
        <w:pStyle w:val="Bezproreda"/>
        <w:jc w:val="both"/>
      </w:pPr>
    </w:p>
    <w:p w14:paraId="151E3F39" w14:textId="77777777" w:rsidR="00FD5D5B" w:rsidRPr="00A32238" w:rsidRDefault="00FD5D5B" w:rsidP="00FD5D5B">
      <w:pPr>
        <w:pStyle w:val="Bezproreda"/>
        <w:tabs>
          <w:tab w:val="left" w:pos="426"/>
        </w:tabs>
        <w:jc w:val="both"/>
      </w:pPr>
      <w:r w:rsidRPr="00A32238">
        <w:t>Administrativnu provjeru prijave dostavljene na Javni poziv, kojom se utvrđuje se je li prijava potpuna i je li pravodobno podnesena u skladu s uvjetima Javnog poziva, provodi Povjerenstvo za provedbu Javnog poziva (u daljnjem tekstu: Povjerenstvo) koje je osnovano i imenovano Odlukom ministrice poljoprivrede</w:t>
      </w:r>
      <w:r w:rsidRPr="00A32238">
        <w:rPr>
          <w:b/>
        </w:rPr>
        <w:t xml:space="preserve"> </w:t>
      </w:r>
      <w:r w:rsidRPr="00A32238">
        <w:t>u skladu s člankom 3. stavkom 1. Pravilnika.</w:t>
      </w:r>
    </w:p>
    <w:p w14:paraId="446C2454" w14:textId="77777777" w:rsidR="00FD5D5B" w:rsidRPr="00A32238" w:rsidRDefault="00FD5D5B" w:rsidP="00FD5D5B">
      <w:pPr>
        <w:pStyle w:val="Bezproreda"/>
        <w:jc w:val="both"/>
      </w:pPr>
    </w:p>
    <w:p w14:paraId="03BA9452" w14:textId="77777777" w:rsidR="00FD5D5B" w:rsidRPr="00A32238" w:rsidRDefault="00FD5D5B" w:rsidP="00FD5D5B">
      <w:pPr>
        <w:pStyle w:val="Bezproreda"/>
        <w:jc w:val="both"/>
      </w:pPr>
      <w:r w:rsidRPr="00A32238">
        <w:lastRenderedPageBreak/>
        <w:t>Prijava koja je podnesena izvan roka za podnošenje prijave iz glave VIII. ovoga Javnog poziva neće se uputiti u daljnji postupak, o čemu ministar donosi odluku koja se objavljuje na mrežnim stranicama u roku od 15 dana od dana utvrđenja da je prijava nepravodobna.</w:t>
      </w:r>
    </w:p>
    <w:p w14:paraId="27D8AD30" w14:textId="77777777" w:rsidR="00FD5D5B" w:rsidRPr="00A32238" w:rsidRDefault="00FD5D5B" w:rsidP="00FD5D5B">
      <w:pPr>
        <w:pStyle w:val="Bezproreda"/>
        <w:jc w:val="both"/>
      </w:pPr>
    </w:p>
    <w:p w14:paraId="3E78C209" w14:textId="77777777" w:rsidR="00FD5D5B" w:rsidRPr="00A32238" w:rsidRDefault="00FD5D5B" w:rsidP="00FD5D5B">
      <w:pPr>
        <w:pStyle w:val="Bezproreda"/>
        <w:jc w:val="both"/>
      </w:pPr>
      <w:r w:rsidRPr="00A32238">
        <w:t>Podnositelj pravodobne prijave s nepotpunom dokumentacijom će se pozvati na dopunu dokumentacije.</w:t>
      </w:r>
    </w:p>
    <w:p w14:paraId="39B8A491" w14:textId="77777777" w:rsidR="00FD5D5B" w:rsidRPr="00A32238" w:rsidRDefault="00FD5D5B" w:rsidP="00FD5D5B">
      <w:pPr>
        <w:pStyle w:val="Bezproreda"/>
      </w:pPr>
    </w:p>
    <w:p w14:paraId="7B8E2B95" w14:textId="77777777" w:rsidR="00FD5D5B" w:rsidRPr="00A32238" w:rsidRDefault="00FD5D5B" w:rsidP="00FD5D5B">
      <w:pPr>
        <w:pStyle w:val="Bezproreda"/>
        <w:numPr>
          <w:ilvl w:val="0"/>
          <w:numId w:val="27"/>
        </w:numPr>
        <w:ind w:left="426" w:hanging="426"/>
        <w:jc w:val="both"/>
        <w:rPr>
          <w:b/>
        </w:rPr>
      </w:pPr>
      <w:r w:rsidRPr="00A32238">
        <w:rPr>
          <w:b/>
        </w:rPr>
        <w:t>VREDNOVANJE PRIJAVA I ODLUKA O ODABIRU PODRUČJA</w:t>
      </w:r>
    </w:p>
    <w:p w14:paraId="182AFC53" w14:textId="77777777" w:rsidR="00FD5D5B" w:rsidRPr="00A32238" w:rsidRDefault="00FD5D5B" w:rsidP="00FD5D5B">
      <w:pPr>
        <w:pStyle w:val="Bezproreda"/>
      </w:pPr>
    </w:p>
    <w:p w14:paraId="441EC61B" w14:textId="77777777" w:rsidR="00FD5D5B" w:rsidRPr="00A32238" w:rsidRDefault="00FD5D5B" w:rsidP="00FD5D5B">
      <w:pPr>
        <w:pStyle w:val="Bezproreda"/>
        <w:numPr>
          <w:ilvl w:val="0"/>
          <w:numId w:val="30"/>
        </w:numPr>
        <w:tabs>
          <w:tab w:val="left" w:pos="284"/>
        </w:tabs>
        <w:ind w:left="0" w:firstLine="0"/>
        <w:jc w:val="both"/>
      </w:pPr>
      <w:r w:rsidRPr="00A32238">
        <w:t>Povjerenstvo, a prema redoslijedu zaprimanja prijava na Javni poziv koje su prethodno zadovoljile uvjete administrativne provjere iz glave IX. ovoga Javnog poziva kao pravodobno podnesene i s cjelokupnom dokumentacijom:</w:t>
      </w:r>
    </w:p>
    <w:p w14:paraId="6BA2DE5C" w14:textId="77777777" w:rsidR="00FD5D5B" w:rsidRPr="00A32238" w:rsidRDefault="00FD5D5B" w:rsidP="00FD5D5B">
      <w:pPr>
        <w:pStyle w:val="Bezproreda"/>
      </w:pPr>
    </w:p>
    <w:p w14:paraId="6239667B" w14:textId="77777777" w:rsidR="00FD5D5B" w:rsidRPr="00A32238" w:rsidRDefault="00FD5D5B" w:rsidP="00FD5D5B">
      <w:pPr>
        <w:pStyle w:val="Bezproreda"/>
        <w:numPr>
          <w:ilvl w:val="0"/>
          <w:numId w:val="29"/>
        </w:numPr>
        <w:ind w:left="284" w:hanging="284"/>
        <w:jc w:val="both"/>
      </w:pPr>
      <w:r w:rsidRPr="00A32238">
        <w:t>provodi vrednovanje u skladu s mjerilima iz članka 9. Pravilnika, na temelju dokaza (članak 20. stavak 6. Zakona) o važećim suglasnostima vlasnika poljoprivrednog zemljišta iz glave VI. točke VI.2. podtočke o) ovoga Javnog poziva i cjelokupne dokumentacije iz glave VI. točaka VI.1. i VI.2. ovoga Javnog poziva, te</w:t>
      </w:r>
    </w:p>
    <w:p w14:paraId="4F1D6EA6" w14:textId="77777777" w:rsidR="00FD5D5B" w:rsidRPr="00A32238" w:rsidRDefault="00FD5D5B" w:rsidP="00FD5D5B">
      <w:pPr>
        <w:pStyle w:val="Bezproreda"/>
        <w:numPr>
          <w:ilvl w:val="0"/>
          <w:numId w:val="17"/>
        </w:numPr>
        <w:ind w:left="567" w:hanging="283"/>
        <w:jc w:val="both"/>
      </w:pPr>
      <w:r w:rsidRPr="00A32238">
        <w:t xml:space="preserve">utvrđuje zemljište za provedbu komasacije u skladu s odredbama Zakona do iskorištenja financijskih sredstava osiguranih Javnim pozivom prema Programu; </w:t>
      </w:r>
    </w:p>
    <w:p w14:paraId="372ABAB6" w14:textId="77777777" w:rsidR="00FD5D5B" w:rsidRPr="00A32238" w:rsidRDefault="00FD5D5B" w:rsidP="00FD5D5B">
      <w:pPr>
        <w:pStyle w:val="Bezproreda"/>
      </w:pPr>
    </w:p>
    <w:p w14:paraId="7D499AE0" w14:textId="77777777" w:rsidR="00FD5D5B" w:rsidRPr="00A32238" w:rsidRDefault="00FD5D5B" w:rsidP="00FD5D5B">
      <w:pPr>
        <w:pStyle w:val="Bezproreda"/>
        <w:numPr>
          <w:ilvl w:val="0"/>
          <w:numId w:val="29"/>
        </w:numPr>
        <w:ind w:left="284" w:hanging="284"/>
        <w:jc w:val="both"/>
      </w:pPr>
      <w:r w:rsidRPr="00A32238">
        <w:t>provodi vrednovanje u skladu s mjerilima iz članka 10. Pravilnika, na temelju dokaza (članak 20. stavak 6. Zakona) o važećim suglasnostima vlasnika poljoprivrednog zemljišta iz glave VI. točke VI.2. podtočke o) ovoga Javnog poziva, cjelokupne dokumentacije iz glave VI. točaka VI.1. i VI.2. ovoga Javnog poziva za područje/poljoprivredno zemljište sa započetim postupkom komasacije u skladu s člankom 55. Zakona, te dokaza da je na određenom području/poljoprivrednom zemljištu iz prijave na Javni poziv započet postupak komasacije u skladu s odredom članka 55. Zakona, te</w:t>
      </w:r>
    </w:p>
    <w:p w14:paraId="0BC77D83" w14:textId="77777777" w:rsidR="00FD5D5B" w:rsidRPr="00A32238" w:rsidRDefault="00FD5D5B" w:rsidP="00FD5D5B">
      <w:pPr>
        <w:pStyle w:val="Bezproreda"/>
        <w:numPr>
          <w:ilvl w:val="0"/>
          <w:numId w:val="17"/>
        </w:numPr>
        <w:ind w:left="567" w:hanging="283"/>
        <w:jc w:val="both"/>
      </w:pPr>
      <w:r w:rsidRPr="00A32238">
        <w:t>utvrđuje zemljište za provedbu komasacije u skladu s odredbom članka 55. Zakona koje ostvaruje prioritet u redoslijedu za korištenja u odnosu na zemljište iz točke 1. ove glave.</w:t>
      </w:r>
    </w:p>
    <w:p w14:paraId="7F26C10F" w14:textId="77777777" w:rsidR="00FD5D5B" w:rsidRPr="00A32238" w:rsidRDefault="00FD5D5B" w:rsidP="00FD5D5B">
      <w:pPr>
        <w:pStyle w:val="Bezproreda"/>
        <w:tabs>
          <w:tab w:val="left" w:pos="426"/>
        </w:tabs>
      </w:pPr>
    </w:p>
    <w:p w14:paraId="0CC95EAE" w14:textId="77777777" w:rsidR="00FD5D5B" w:rsidRPr="00A32238" w:rsidRDefault="00FD5D5B" w:rsidP="00FD5D5B">
      <w:pPr>
        <w:pStyle w:val="Bezproreda"/>
        <w:numPr>
          <w:ilvl w:val="0"/>
          <w:numId w:val="30"/>
        </w:numPr>
        <w:tabs>
          <w:tab w:val="left" w:pos="284"/>
        </w:tabs>
        <w:ind w:left="0" w:firstLine="0"/>
        <w:jc w:val="both"/>
      </w:pPr>
      <w:r w:rsidRPr="00A32238">
        <w:t>Povjerenstvo nakon administrativne provjere i provedenog vrednovanja izrađuje očitovanje s tabličnim prikazom o podnesenoj prijavi te u očitovanju trebaju biti vidljivi svi potrebni podaci za donošenje odluke o odabiru određenog područja na kojem će se provoditi komasacija, a očitovanje potpisuju svi članovi Povjerenstva.</w:t>
      </w:r>
    </w:p>
    <w:p w14:paraId="2441E100" w14:textId="77777777" w:rsidR="00FD5D5B" w:rsidRPr="00A32238" w:rsidRDefault="00FD5D5B" w:rsidP="00FD5D5B">
      <w:pPr>
        <w:pStyle w:val="Bezproreda"/>
        <w:tabs>
          <w:tab w:val="left" w:pos="284"/>
        </w:tabs>
      </w:pPr>
    </w:p>
    <w:p w14:paraId="0E6181CA" w14:textId="77777777" w:rsidR="00FD5D5B" w:rsidRPr="00A32238" w:rsidRDefault="00FD5D5B" w:rsidP="00FD5D5B">
      <w:pPr>
        <w:pStyle w:val="Bezproreda"/>
        <w:numPr>
          <w:ilvl w:val="0"/>
          <w:numId w:val="30"/>
        </w:numPr>
        <w:tabs>
          <w:tab w:val="left" w:pos="284"/>
        </w:tabs>
        <w:ind w:left="0" w:firstLine="0"/>
        <w:jc w:val="both"/>
      </w:pPr>
      <w:r w:rsidRPr="00A32238">
        <w:t>U skladu s očitovanjem i tabličnim prikazom iz točke 2. ove glave, ministrica donosi odluku o odabiru područja na kojem će se provoditi komasacija, a koja se objavljuje na mrežnim stranicama Ministarstva i dostavlja elektronskim putem podnositelju prijave u roku od 30 dana od donošenja.</w:t>
      </w:r>
    </w:p>
    <w:p w14:paraId="4DBCCC1E" w14:textId="77777777" w:rsidR="00FD5D5B" w:rsidRPr="00A32238" w:rsidRDefault="00FD5D5B" w:rsidP="00FD5D5B">
      <w:pPr>
        <w:pStyle w:val="Bezproreda"/>
        <w:jc w:val="both"/>
      </w:pPr>
    </w:p>
    <w:p w14:paraId="5EEF7B68" w14:textId="77777777" w:rsidR="00FD5D5B" w:rsidRPr="00A32238" w:rsidRDefault="00FD5D5B" w:rsidP="00FD5D5B">
      <w:pPr>
        <w:pStyle w:val="Bezproreda"/>
        <w:numPr>
          <w:ilvl w:val="0"/>
          <w:numId w:val="27"/>
        </w:numPr>
        <w:ind w:left="426" w:hanging="426"/>
        <w:jc w:val="both"/>
        <w:rPr>
          <w:b/>
        </w:rPr>
      </w:pPr>
      <w:r w:rsidRPr="00A32238">
        <w:rPr>
          <w:b/>
        </w:rPr>
        <w:t>ISPLATA FINANCIJSKIH SREDSTAVA</w:t>
      </w:r>
    </w:p>
    <w:p w14:paraId="245E1CD3" w14:textId="77777777" w:rsidR="00FD5D5B" w:rsidRPr="00A32238" w:rsidRDefault="00FD5D5B" w:rsidP="00FD5D5B">
      <w:pPr>
        <w:pStyle w:val="Bezproreda"/>
        <w:jc w:val="both"/>
      </w:pPr>
    </w:p>
    <w:p w14:paraId="49848E8A" w14:textId="77777777" w:rsidR="00FD5D5B" w:rsidRPr="00A32238" w:rsidRDefault="00FD5D5B" w:rsidP="00FD5D5B">
      <w:pPr>
        <w:pStyle w:val="Bezproreda"/>
        <w:jc w:val="both"/>
        <w:rPr>
          <w:b/>
        </w:rPr>
      </w:pPr>
      <w:r w:rsidRPr="00A32238">
        <w:t>Ministarstvo će provesti, u skladu s donesenom odlukom o odabiru određenog područja komasacije prema Programu, nabavu usluga izvođenja stručnih poslova i radova u vezi komasacije te sklopiti ugovor s ovlaštenim izvođačem, s tim da je isplata financijskih sredstava za poslove i radove provedbe komasacije u skladu s Programom, a Ministarstvo će isplatu izvršiti ovlaštenom izvođaču stručnih poslova i radova u vezi komasacije u roku i na račun prema sklopljenom ugovoru.</w:t>
      </w:r>
    </w:p>
    <w:p w14:paraId="7D5D0D56" w14:textId="77777777" w:rsidR="00FD5D5B" w:rsidRDefault="00FD5D5B" w:rsidP="00FD5D5B">
      <w:pPr>
        <w:pStyle w:val="Bezproreda"/>
        <w:jc w:val="both"/>
        <w:rPr>
          <w:b/>
        </w:rPr>
      </w:pPr>
    </w:p>
    <w:p w14:paraId="6EB73F30" w14:textId="77777777" w:rsidR="007D1B6D" w:rsidRPr="00A32238" w:rsidRDefault="007D1B6D" w:rsidP="00FD5D5B">
      <w:pPr>
        <w:pStyle w:val="Bezproreda"/>
        <w:jc w:val="both"/>
        <w:rPr>
          <w:b/>
        </w:rPr>
      </w:pPr>
    </w:p>
    <w:p w14:paraId="75D587D6" w14:textId="77777777" w:rsidR="00FD5D5B" w:rsidRPr="00A32238" w:rsidRDefault="00FD5D5B" w:rsidP="00FD5D5B">
      <w:pPr>
        <w:pStyle w:val="Bezproreda"/>
        <w:numPr>
          <w:ilvl w:val="0"/>
          <w:numId w:val="27"/>
        </w:numPr>
        <w:ind w:left="567" w:hanging="567"/>
        <w:jc w:val="both"/>
        <w:rPr>
          <w:b/>
        </w:rPr>
      </w:pPr>
      <w:r w:rsidRPr="00A32238">
        <w:rPr>
          <w:b/>
        </w:rPr>
        <w:lastRenderedPageBreak/>
        <w:t>PRAVNI LIJEK</w:t>
      </w:r>
    </w:p>
    <w:p w14:paraId="1BC916A7" w14:textId="77777777" w:rsidR="00FD5D5B" w:rsidRPr="00A32238" w:rsidRDefault="00FD5D5B" w:rsidP="00FD5D5B">
      <w:pPr>
        <w:pStyle w:val="Bezproreda"/>
        <w:jc w:val="both"/>
      </w:pPr>
    </w:p>
    <w:p w14:paraId="0C76CC87" w14:textId="77777777" w:rsidR="00FD5D5B" w:rsidRPr="00A32238" w:rsidRDefault="00FD5D5B" w:rsidP="00FD5D5B">
      <w:pPr>
        <w:pStyle w:val="Bezproreda"/>
        <w:jc w:val="both"/>
        <w:rPr>
          <w:b/>
        </w:rPr>
      </w:pPr>
      <w:r w:rsidRPr="00A32238">
        <w:t xml:space="preserve">Protiv akata koji se donose na temelju ovoga Javnog poziva nije dopuštena žalba, ali se može uputiti prigovor povjerenstvu koje samo u ovu svrhu imenuje ministar nadležan za poljoprivredno zemljište (u daljnjem tekstu: ministar), a u čijem sastavu ne mogu sudjelovati osobe koje su sudjelovale u pripremi i provedbi ovog Javnog poziva te kontrolirali prihvatljivost Prijava. Prigovor se podnosi isključivo pisanim putem neposredno ili preporučenom pošiljkom s povratnicom u dva primjerka. </w:t>
      </w:r>
    </w:p>
    <w:p w14:paraId="449111F0" w14:textId="77777777" w:rsidR="00FD5D5B" w:rsidRPr="00A32238" w:rsidRDefault="00FD5D5B" w:rsidP="00FD5D5B">
      <w:pPr>
        <w:pStyle w:val="Bezproreda"/>
        <w:jc w:val="both"/>
        <w:rPr>
          <w:b/>
        </w:rPr>
      </w:pPr>
    </w:p>
    <w:p w14:paraId="0C69F530" w14:textId="77777777" w:rsidR="00FD5D5B" w:rsidRPr="00A32238" w:rsidRDefault="00FD5D5B" w:rsidP="00FD5D5B">
      <w:pPr>
        <w:pStyle w:val="Bezproreda"/>
        <w:numPr>
          <w:ilvl w:val="0"/>
          <w:numId w:val="27"/>
        </w:numPr>
        <w:ind w:left="567" w:hanging="567"/>
        <w:jc w:val="both"/>
        <w:rPr>
          <w:b/>
        </w:rPr>
      </w:pPr>
      <w:r w:rsidRPr="00A32238">
        <w:rPr>
          <w:b/>
        </w:rPr>
        <w:t>IZMJENE/DOPUNE JAVNOG POZIVA</w:t>
      </w:r>
    </w:p>
    <w:p w14:paraId="57EFF379" w14:textId="77777777" w:rsidR="00FD5D5B" w:rsidRPr="00A32238" w:rsidRDefault="00FD5D5B" w:rsidP="00FD5D5B">
      <w:pPr>
        <w:pStyle w:val="Bezproreda"/>
        <w:jc w:val="both"/>
      </w:pPr>
    </w:p>
    <w:p w14:paraId="2B5C5C46" w14:textId="77777777" w:rsidR="00FD5D5B" w:rsidRPr="00A32238" w:rsidRDefault="00FD5D5B" w:rsidP="00FD5D5B">
      <w:pPr>
        <w:pStyle w:val="Bezproreda"/>
        <w:jc w:val="both"/>
        <w:rPr>
          <w:b/>
        </w:rPr>
      </w:pPr>
      <w:r w:rsidRPr="00A32238">
        <w:t>Ministarstvo može izmijeniti i dopuniti ovaj Javni poziv</w:t>
      </w:r>
      <w:r w:rsidRPr="00A32238">
        <w:rPr>
          <w:b/>
        </w:rPr>
        <w:t xml:space="preserve"> </w:t>
      </w:r>
      <w:r w:rsidRPr="00A32238">
        <w:t xml:space="preserve">koji je objavljen u otvorenom postupku </w:t>
      </w:r>
      <w:r w:rsidRPr="00A32238">
        <w:rPr>
          <w:rStyle w:val="zadanifontodlomka-000026"/>
          <w:color w:val="auto"/>
        </w:rPr>
        <w:t>radi iskorištenja planiranih sredstava za provedbu komasacije iz Programa</w:t>
      </w:r>
      <w:r w:rsidRPr="00A32238">
        <w:t>.</w:t>
      </w:r>
    </w:p>
    <w:p w14:paraId="114CB1D0" w14:textId="77777777" w:rsidR="00FD5D5B" w:rsidRPr="00A32238" w:rsidRDefault="00FD5D5B" w:rsidP="00FD5D5B">
      <w:pPr>
        <w:pStyle w:val="Bezproreda"/>
        <w:jc w:val="both"/>
      </w:pPr>
    </w:p>
    <w:p w14:paraId="464E3DDF" w14:textId="77777777" w:rsidR="00FD5D5B" w:rsidRPr="00A32238" w:rsidRDefault="00FD5D5B" w:rsidP="00FD5D5B">
      <w:pPr>
        <w:pStyle w:val="Bezproreda"/>
        <w:jc w:val="both"/>
      </w:pPr>
      <w:r w:rsidRPr="00A32238">
        <w:t>Izmjene i dopune Ministarstvo objavljuju se na mrežnim stranicama Ministarstva</w:t>
      </w:r>
      <w:r w:rsidRPr="000A35B2">
        <w:t xml:space="preserve"> (</w:t>
      </w:r>
      <w:hyperlink r:id="rId14" w:history="1">
        <w:r w:rsidRPr="000A35B2">
          <w:rPr>
            <w:rStyle w:val="Hiperveza"/>
            <w:color w:val="0000FF"/>
          </w:rPr>
          <w:t>https://poljoprivreda.gov.hr/pristup-informacijama/javni-pozivi-i-natjecaji/1198</w:t>
        </w:r>
      </w:hyperlink>
      <w:r w:rsidRPr="00A32238">
        <w:t>), u »Narodnim novinama«, te na dan objave dostavlja putem elektroničke pošte i udrugama koje na nacionalnoj razini predstavljaju jedinice lokalne i područne (regionalne) samouprave.</w:t>
      </w:r>
    </w:p>
    <w:p w14:paraId="42A86E86" w14:textId="77777777" w:rsidR="00FD5D5B" w:rsidRPr="00A32238" w:rsidRDefault="00FD5D5B" w:rsidP="00FD5D5B">
      <w:pPr>
        <w:pStyle w:val="Bezproreda"/>
        <w:jc w:val="both"/>
        <w:rPr>
          <w:b/>
        </w:rPr>
      </w:pPr>
    </w:p>
    <w:p w14:paraId="52A4F4B4" w14:textId="77777777" w:rsidR="00FD5D5B" w:rsidRPr="00A32238" w:rsidRDefault="00FD5D5B" w:rsidP="00FD5D5B">
      <w:pPr>
        <w:pStyle w:val="Bezproreda"/>
        <w:numPr>
          <w:ilvl w:val="0"/>
          <w:numId w:val="27"/>
        </w:numPr>
        <w:ind w:left="426" w:hanging="426"/>
        <w:jc w:val="both"/>
        <w:rPr>
          <w:b/>
        </w:rPr>
      </w:pPr>
      <w:r w:rsidRPr="00A32238">
        <w:rPr>
          <w:b/>
        </w:rPr>
        <w:t>POPIS OBRAZACA – PRILOG</w:t>
      </w:r>
    </w:p>
    <w:p w14:paraId="1D4C780E" w14:textId="77777777" w:rsidR="00FD5D5B" w:rsidRPr="00A32238" w:rsidRDefault="00FD5D5B" w:rsidP="00FD5D5B">
      <w:pPr>
        <w:pStyle w:val="Bezproreda"/>
        <w:jc w:val="both"/>
        <w:rPr>
          <w:b/>
        </w:rPr>
      </w:pPr>
    </w:p>
    <w:p w14:paraId="19A682AF" w14:textId="77777777" w:rsidR="00FD5D5B" w:rsidRPr="00A32238" w:rsidRDefault="00FD5D5B" w:rsidP="00FD5D5B">
      <w:pPr>
        <w:pStyle w:val="Bezproreda"/>
        <w:jc w:val="both"/>
        <w:rPr>
          <w:b/>
        </w:rPr>
      </w:pPr>
      <w:r w:rsidRPr="00A32238">
        <w:t>– obrazac prijave na Javni poziv (Prilog I.),</w:t>
      </w:r>
    </w:p>
    <w:p w14:paraId="23F045FF" w14:textId="77777777" w:rsidR="00FD5D5B" w:rsidRPr="00A32238" w:rsidRDefault="00FD5D5B" w:rsidP="00FD5D5B">
      <w:pPr>
        <w:pStyle w:val="Bezproreda"/>
        <w:jc w:val="both"/>
        <w:rPr>
          <w:b/>
        </w:rPr>
      </w:pPr>
      <w:r w:rsidRPr="00A32238">
        <w:t>– obrazac podataka i popisa dokumentacije (Prilog II.) je ujedno i izvještajni obrazac.</w:t>
      </w:r>
    </w:p>
    <w:p w14:paraId="53BA19FB" w14:textId="77777777" w:rsidR="00FD5D5B" w:rsidRPr="00A32238" w:rsidRDefault="00FD5D5B" w:rsidP="00FD5D5B">
      <w:pPr>
        <w:pStyle w:val="Bezproreda"/>
        <w:tabs>
          <w:tab w:val="left" w:pos="426"/>
        </w:tabs>
        <w:jc w:val="both"/>
      </w:pPr>
    </w:p>
    <w:p w14:paraId="2583A3ED" w14:textId="77777777" w:rsidR="00FD5D5B" w:rsidRPr="00A32238" w:rsidRDefault="00FD5D5B" w:rsidP="00FD5D5B">
      <w:pPr>
        <w:pStyle w:val="Bezproreda"/>
        <w:tabs>
          <w:tab w:val="left" w:pos="426"/>
        </w:tabs>
        <w:jc w:val="both"/>
      </w:pPr>
      <w:r w:rsidRPr="00A32238">
        <w:t>Navedeni obrasci, uz Javni poziv, objavljuju se na mrežnim stranicama Ministarstva</w:t>
      </w:r>
      <w:r w:rsidRPr="000A35B2">
        <w:t xml:space="preserve"> (</w:t>
      </w:r>
      <w:hyperlink r:id="rId15" w:history="1">
        <w:r w:rsidRPr="000A35B2">
          <w:rPr>
            <w:rStyle w:val="Hiperveza"/>
            <w:color w:val="0000FF"/>
          </w:rPr>
          <w:t>https://poljoprivreda.gov.hr/pristup-informacijama/javni-pozivi-i-natjecaji/1198</w:t>
        </w:r>
      </w:hyperlink>
      <w:r w:rsidRPr="00A32238">
        <w:t>), te su sastavni dio Javnog poziva, a prijavitelj ih treba dostaviti potpisane i ovjerene.</w:t>
      </w:r>
    </w:p>
    <w:p w14:paraId="46348A99" w14:textId="77777777" w:rsidR="00FD5D5B" w:rsidRPr="00A32238" w:rsidRDefault="00FD5D5B" w:rsidP="00FD5D5B">
      <w:pPr>
        <w:pStyle w:val="Bezproreda"/>
      </w:pPr>
    </w:p>
    <w:p w14:paraId="68B5DEB4" w14:textId="77777777" w:rsidR="00FD5D5B" w:rsidRPr="00A32238" w:rsidRDefault="00FD5D5B" w:rsidP="00FD5D5B">
      <w:pPr>
        <w:pStyle w:val="Bezproreda"/>
      </w:pPr>
    </w:p>
    <w:tbl>
      <w:tblPr>
        <w:tblW w:w="0" w:type="auto"/>
        <w:tblInd w:w="4428" w:type="dxa"/>
        <w:tblLook w:val="01E0" w:firstRow="1" w:lastRow="1" w:firstColumn="1" w:lastColumn="1" w:noHBand="0" w:noVBand="0"/>
      </w:tblPr>
      <w:tblGrid>
        <w:gridCol w:w="4644"/>
      </w:tblGrid>
      <w:tr w:rsidR="00FD5D5B" w:rsidRPr="00A32238" w14:paraId="043C684F" w14:textId="77777777" w:rsidTr="00B67E86">
        <w:trPr>
          <w:trHeight w:val="319"/>
        </w:trPr>
        <w:tc>
          <w:tcPr>
            <w:tcW w:w="4811" w:type="dxa"/>
            <w:vAlign w:val="center"/>
            <w:hideMark/>
          </w:tcPr>
          <w:p w14:paraId="242D9867" w14:textId="77777777" w:rsidR="00FD5D5B" w:rsidRPr="00A32238" w:rsidRDefault="00FD5D5B" w:rsidP="00B67E86">
            <w:pPr>
              <w:pStyle w:val="Bezproreda"/>
              <w:jc w:val="center"/>
              <w:rPr>
                <w:b/>
              </w:rPr>
            </w:pPr>
            <w:r w:rsidRPr="00A32238">
              <w:rPr>
                <w:b/>
              </w:rPr>
              <w:t>Ministarstvo poljoprivrede</w:t>
            </w:r>
          </w:p>
        </w:tc>
      </w:tr>
    </w:tbl>
    <w:p w14:paraId="1C7A5DB7" w14:textId="77777777" w:rsidR="00FD5D5B" w:rsidRPr="000A35B2" w:rsidRDefault="00FD5D5B" w:rsidP="00FD5D5B">
      <w:pPr>
        <w:pStyle w:val="Tekstkomentara"/>
        <w:rPr>
          <w:rFonts w:ascii="Times New Roman" w:hAnsi="Times New Roman" w:cs="Times New Roman"/>
        </w:rPr>
      </w:pPr>
    </w:p>
    <w:p w14:paraId="1D6A061B" w14:textId="77777777" w:rsidR="00FD5D5B" w:rsidRPr="000A35B2" w:rsidRDefault="00FD5D5B" w:rsidP="00FD5D5B">
      <w:pPr>
        <w:pStyle w:val="Bezproreda"/>
      </w:pPr>
    </w:p>
    <w:p w14:paraId="0778FE5F" w14:textId="77777777" w:rsidR="00FD5D5B" w:rsidRDefault="00FD5D5B" w:rsidP="00FD5D5B">
      <w:pPr>
        <w:rPr>
          <w:rFonts w:ascii="Times New Roman" w:hAnsi="Times New Roman" w:cs="Times New Roman"/>
          <w:sz w:val="22"/>
          <w:szCs w:val="22"/>
        </w:rPr>
      </w:pPr>
    </w:p>
    <w:p w14:paraId="47C33DB4" w14:textId="77777777" w:rsidR="00FD5D5B" w:rsidRDefault="00FD5D5B" w:rsidP="00FD5D5B">
      <w:pPr>
        <w:rPr>
          <w:rFonts w:ascii="Times New Roman" w:hAnsi="Times New Roman" w:cs="Times New Roman"/>
          <w:sz w:val="22"/>
          <w:szCs w:val="22"/>
        </w:rPr>
      </w:pPr>
    </w:p>
    <w:p w14:paraId="28230F43" w14:textId="77777777" w:rsidR="00FD5D5B" w:rsidRDefault="00FD5D5B" w:rsidP="00FD5D5B">
      <w:pPr>
        <w:rPr>
          <w:rFonts w:ascii="Times New Roman" w:hAnsi="Times New Roman" w:cs="Times New Roman"/>
          <w:sz w:val="22"/>
          <w:szCs w:val="22"/>
        </w:rPr>
      </w:pPr>
    </w:p>
    <w:p w14:paraId="640D5441" w14:textId="77777777" w:rsidR="00FD5D5B" w:rsidRDefault="00FD5D5B" w:rsidP="00FD5D5B">
      <w:pPr>
        <w:rPr>
          <w:rFonts w:ascii="Times New Roman" w:hAnsi="Times New Roman" w:cs="Times New Roman"/>
          <w:sz w:val="22"/>
          <w:szCs w:val="22"/>
        </w:rPr>
      </w:pPr>
    </w:p>
    <w:p w14:paraId="6E66366D" w14:textId="77777777" w:rsidR="00FD5D5B" w:rsidRDefault="00FD5D5B" w:rsidP="00FD5D5B">
      <w:pPr>
        <w:rPr>
          <w:rFonts w:ascii="Times New Roman" w:hAnsi="Times New Roman" w:cs="Times New Roman"/>
          <w:sz w:val="22"/>
          <w:szCs w:val="22"/>
        </w:rPr>
      </w:pPr>
    </w:p>
    <w:p w14:paraId="6242D441" w14:textId="77777777" w:rsidR="00FD5D5B" w:rsidRDefault="00FD5D5B" w:rsidP="00FD5D5B">
      <w:pPr>
        <w:rPr>
          <w:rFonts w:ascii="Times New Roman" w:hAnsi="Times New Roman" w:cs="Times New Roman"/>
          <w:sz w:val="22"/>
          <w:szCs w:val="22"/>
        </w:rPr>
      </w:pPr>
    </w:p>
    <w:p w14:paraId="38D5A7BE" w14:textId="77777777" w:rsidR="00FD5D5B" w:rsidRDefault="00FD5D5B" w:rsidP="00FD5D5B">
      <w:pPr>
        <w:rPr>
          <w:rFonts w:ascii="Times New Roman" w:hAnsi="Times New Roman" w:cs="Times New Roman"/>
          <w:sz w:val="22"/>
          <w:szCs w:val="22"/>
        </w:rPr>
      </w:pPr>
    </w:p>
    <w:p w14:paraId="7790ED9A" w14:textId="77777777" w:rsidR="00FD5D5B" w:rsidRDefault="00FD5D5B" w:rsidP="00FD5D5B">
      <w:pPr>
        <w:rPr>
          <w:rFonts w:ascii="Times New Roman" w:hAnsi="Times New Roman" w:cs="Times New Roman"/>
          <w:sz w:val="22"/>
          <w:szCs w:val="22"/>
        </w:rPr>
      </w:pPr>
    </w:p>
    <w:p w14:paraId="0DF81506" w14:textId="77777777" w:rsidR="00FD5D5B" w:rsidRDefault="00FD5D5B" w:rsidP="00FD5D5B">
      <w:pPr>
        <w:rPr>
          <w:rFonts w:ascii="Times New Roman" w:hAnsi="Times New Roman" w:cs="Times New Roman"/>
          <w:sz w:val="22"/>
          <w:szCs w:val="22"/>
        </w:rPr>
      </w:pPr>
    </w:p>
    <w:p w14:paraId="014B4633" w14:textId="77777777" w:rsidR="00FD5D5B" w:rsidRDefault="00FD5D5B" w:rsidP="00FD5D5B">
      <w:pPr>
        <w:rPr>
          <w:rFonts w:ascii="Times New Roman" w:hAnsi="Times New Roman" w:cs="Times New Roman"/>
          <w:sz w:val="22"/>
          <w:szCs w:val="22"/>
        </w:rPr>
      </w:pPr>
    </w:p>
    <w:p w14:paraId="3FD0BCCA" w14:textId="77777777" w:rsidR="00FD5D5B" w:rsidRDefault="00FD5D5B" w:rsidP="00FD5D5B">
      <w:pPr>
        <w:rPr>
          <w:rFonts w:ascii="Times New Roman" w:hAnsi="Times New Roman" w:cs="Times New Roman"/>
          <w:sz w:val="22"/>
          <w:szCs w:val="22"/>
        </w:rPr>
      </w:pPr>
    </w:p>
    <w:p w14:paraId="45E755F1" w14:textId="77777777" w:rsidR="00FD5D5B" w:rsidRDefault="00FD5D5B" w:rsidP="00FD5D5B">
      <w:pPr>
        <w:rPr>
          <w:rFonts w:ascii="Times New Roman" w:hAnsi="Times New Roman" w:cs="Times New Roman"/>
          <w:sz w:val="22"/>
          <w:szCs w:val="22"/>
        </w:rPr>
      </w:pPr>
    </w:p>
    <w:p w14:paraId="56D8EB92" w14:textId="77777777" w:rsidR="00FD5D5B" w:rsidRDefault="00FD5D5B" w:rsidP="00FD5D5B">
      <w:pPr>
        <w:rPr>
          <w:rFonts w:ascii="Times New Roman" w:hAnsi="Times New Roman" w:cs="Times New Roman"/>
          <w:sz w:val="22"/>
          <w:szCs w:val="22"/>
        </w:rPr>
      </w:pPr>
    </w:p>
    <w:p w14:paraId="5AD224E4" w14:textId="77777777" w:rsidR="00FD5D5B" w:rsidRDefault="00FD5D5B" w:rsidP="00FD5D5B">
      <w:pPr>
        <w:rPr>
          <w:rFonts w:ascii="Times New Roman" w:hAnsi="Times New Roman" w:cs="Times New Roman"/>
          <w:sz w:val="22"/>
          <w:szCs w:val="22"/>
        </w:rPr>
      </w:pPr>
    </w:p>
    <w:p w14:paraId="4ADE2B66" w14:textId="77777777" w:rsidR="00FD5D5B" w:rsidRDefault="00FD5D5B" w:rsidP="00FD5D5B">
      <w:pPr>
        <w:rPr>
          <w:rFonts w:ascii="Times New Roman" w:hAnsi="Times New Roman" w:cs="Times New Roman"/>
          <w:sz w:val="22"/>
          <w:szCs w:val="22"/>
        </w:rPr>
      </w:pPr>
    </w:p>
    <w:p w14:paraId="4833C976" w14:textId="77777777" w:rsidR="00FD5D5B" w:rsidRDefault="00FD5D5B" w:rsidP="00FD5D5B">
      <w:pPr>
        <w:rPr>
          <w:rFonts w:ascii="Times New Roman" w:hAnsi="Times New Roman" w:cs="Times New Roman"/>
          <w:sz w:val="22"/>
          <w:szCs w:val="22"/>
        </w:rPr>
      </w:pPr>
    </w:p>
    <w:p w14:paraId="05C492CE" w14:textId="77777777" w:rsidR="00FD5D5B" w:rsidRDefault="00FD5D5B" w:rsidP="00FD5D5B">
      <w:pPr>
        <w:rPr>
          <w:rFonts w:ascii="Times New Roman" w:hAnsi="Times New Roman" w:cs="Times New Roman"/>
          <w:sz w:val="22"/>
          <w:szCs w:val="22"/>
        </w:rPr>
      </w:pPr>
    </w:p>
    <w:p w14:paraId="6140A1A1" w14:textId="77777777" w:rsidR="00FD5D5B" w:rsidRDefault="00FD5D5B" w:rsidP="00FD5D5B">
      <w:pPr>
        <w:rPr>
          <w:rFonts w:ascii="Times New Roman" w:hAnsi="Times New Roman" w:cs="Times New Roman"/>
          <w:sz w:val="22"/>
          <w:szCs w:val="22"/>
        </w:rPr>
      </w:pPr>
    </w:p>
    <w:p w14:paraId="4F6C11AF" w14:textId="77777777" w:rsidR="00FD5D5B" w:rsidRDefault="00FD5D5B" w:rsidP="00FD5D5B">
      <w:pPr>
        <w:rPr>
          <w:rFonts w:ascii="Times New Roman" w:hAnsi="Times New Roman" w:cs="Times New Roman"/>
          <w:sz w:val="22"/>
          <w:szCs w:val="22"/>
        </w:rPr>
      </w:pPr>
    </w:p>
    <w:p w14:paraId="17986A61" w14:textId="77777777" w:rsidR="00FD5D5B" w:rsidRDefault="00FD5D5B" w:rsidP="00FD5D5B">
      <w:pPr>
        <w:rPr>
          <w:rFonts w:ascii="Times New Roman" w:hAnsi="Times New Roman" w:cs="Times New Roman"/>
          <w:sz w:val="22"/>
          <w:szCs w:val="22"/>
        </w:rPr>
      </w:pPr>
    </w:p>
    <w:p w14:paraId="0785918E" w14:textId="77777777" w:rsidR="00FD5D5B" w:rsidRDefault="00FD5D5B" w:rsidP="00FD5D5B">
      <w:pPr>
        <w:pStyle w:val="Bezproreda"/>
        <w:jc w:val="center"/>
      </w:pPr>
      <w:r>
        <w:lastRenderedPageBreak/>
        <w:t>PRILOG I</w:t>
      </w:r>
      <w:r w:rsidRPr="00E21794">
        <w:t>.</w:t>
      </w:r>
    </w:p>
    <w:p w14:paraId="2A2DB5ED" w14:textId="77777777" w:rsidR="00FD5D5B" w:rsidRPr="00D2673E" w:rsidRDefault="00FD5D5B" w:rsidP="00FD5D5B">
      <w:pPr>
        <w:pStyle w:val="Bezproreda"/>
        <w:jc w:val="center"/>
        <w:rPr>
          <w:sz w:val="16"/>
          <w:szCs w:val="16"/>
        </w:rPr>
      </w:pPr>
    </w:p>
    <w:p w14:paraId="36A9078F" w14:textId="7C9CE9DA" w:rsidR="00FD5D5B" w:rsidRPr="005B2868" w:rsidRDefault="00FD5D5B" w:rsidP="00FD5D5B">
      <w:pPr>
        <w:pStyle w:val="Bezproreda"/>
        <w:jc w:val="center"/>
      </w:pPr>
      <w:r w:rsidRPr="002401ED">
        <w:rPr>
          <w:noProof/>
        </w:rPr>
        <w:drawing>
          <wp:inline distT="0" distB="0" distL="0" distR="0" wp14:anchorId="40EBF5E1" wp14:editId="3C7C0371">
            <wp:extent cx="584200" cy="730250"/>
            <wp:effectExtent l="0" t="0" r="6350" b="0"/>
            <wp:docPr id="158045404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200" cy="730250"/>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4962"/>
      </w:tblGrid>
      <w:tr w:rsidR="00FD5D5B" w:rsidRPr="005B2868" w14:paraId="42749706" w14:textId="77777777" w:rsidTr="00B67E86">
        <w:trPr>
          <w:trHeight w:val="263"/>
          <w:jc w:val="center"/>
        </w:trPr>
        <w:tc>
          <w:tcPr>
            <w:tcW w:w="4962" w:type="dxa"/>
            <w:shd w:val="clear" w:color="auto" w:fill="auto"/>
          </w:tcPr>
          <w:p w14:paraId="0D93D736" w14:textId="77777777" w:rsidR="00FD5D5B" w:rsidRDefault="00FD5D5B" w:rsidP="00B67E86">
            <w:pPr>
              <w:pStyle w:val="Bezproreda"/>
              <w:jc w:val="center"/>
              <w:rPr>
                <w:b/>
              </w:rPr>
            </w:pPr>
          </w:p>
          <w:p w14:paraId="7BB3F96C" w14:textId="77777777" w:rsidR="00FD5D5B" w:rsidRPr="005B2868" w:rsidRDefault="00FD5D5B" w:rsidP="00B67E86">
            <w:pPr>
              <w:pStyle w:val="Bezproreda"/>
              <w:jc w:val="center"/>
              <w:rPr>
                <w:b/>
              </w:rPr>
            </w:pPr>
            <w:r w:rsidRPr="005B2868">
              <w:rPr>
                <w:b/>
              </w:rPr>
              <w:t>REPUBLIKA HRVATSKA</w:t>
            </w:r>
          </w:p>
        </w:tc>
      </w:tr>
      <w:tr w:rsidR="00FD5D5B" w:rsidRPr="005B2868" w14:paraId="65244E61" w14:textId="77777777" w:rsidTr="00B67E86">
        <w:trPr>
          <w:trHeight w:val="248"/>
          <w:jc w:val="center"/>
        </w:trPr>
        <w:tc>
          <w:tcPr>
            <w:tcW w:w="4962" w:type="dxa"/>
            <w:shd w:val="clear" w:color="auto" w:fill="auto"/>
          </w:tcPr>
          <w:p w14:paraId="0DD2A583" w14:textId="77777777" w:rsidR="00FD5D5B" w:rsidRPr="005B2868" w:rsidRDefault="00FD5D5B" w:rsidP="00B67E86">
            <w:pPr>
              <w:pStyle w:val="Bezproreda"/>
              <w:jc w:val="center"/>
              <w:rPr>
                <w:b/>
              </w:rPr>
            </w:pPr>
            <w:r w:rsidRPr="005B2868">
              <w:rPr>
                <w:b/>
              </w:rPr>
              <w:t>MINISTARSTVO POLJOPRIVREDE</w:t>
            </w:r>
          </w:p>
        </w:tc>
      </w:tr>
    </w:tbl>
    <w:p w14:paraId="3CDFDD7E" w14:textId="77777777" w:rsidR="00FD5D5B" w:rsidRPr="006B1960" w:rsidRDefault="00FD5D5B" w:rsidP="00FD5D5B">
      <w:pPr>
        <w:pStyle w:val="Bezproreda"/>
      </w:pPr>
    </w:p>
    <w:p w14:paraId="73410715" w14:textId="77777777" w:rsidR="00FD5D5B" w:rsidRDefault="00FD5D5B" w:rsidP="00FD5D5B">
      <w:pPr>
        <w:pStyle w:val="Bezproreda"/>
        <w:jc w:val="center"/>
        <w:rPr>
          <w:b/>
        </w:rPr>
      </w:pPr>
      <w:r w:rsidRPr="00E916E4">
        <w:rPr>
          <w:b/>
        </w:rPr>
        <w:t>JAVNI POZIV</w:t>
      </w:r>
    </w:p>
    <w:p w14:paraId="20B9A871" w14:textId="77777777" w:rsidR="00FD5D5B" w:rsidRPr="00E916E4" w:rsidRDefault="00FD5D5B" w:rsidP="00FD5D5B">
      <w:pPr>
        <w:pStyle w:val="Bezproreda"/>
        <w:jc w:val="center"/>
      </w:pPr>
      <w:r w:rsidRPr="00E916E4">
        <w:rPr>
          <w:b/>
        </w:rPr>
        <w:t xml:space="preserve">za </w:t>
      </w:r>
      <w:r>
        <w:rPr>
          <w:b/>
        </w:rPr>
        <w:t xml:space="preserve">odabir određenog područja za </w:t>
      </w:r>
      <w:r w:rsidRPr="00E916E4">
        <w:rPr>
          <w:b/>
        </w:rPr>
        <w:t>provođenje komasacije u skladu s Programom komasacije poljoprivredn</w:t>
      </w:r>
      <w:r>
        <w:rPr>
          <w:b/>
        </w:rPr>
        <w:t>og zemljišta do 2026.</w:t>
      </w:r>
    </w:p>
    <w:p w14:paraId="0D7FBB9D" w14:textId="77777777" w:rsidR="00FD5D5B" w:rsidRPr="00876E8D" w:rsidRDefault="00FD5D5B" w:rsidP="00FD5D5B">
      <w:pPr>
        <w:pStyle w:val="Bezproreda"/>
        <w:rPr>
          <w:sz w:val="16"/>
          <w:szCs w:val="16"/>
        </w:rPr>
      </w:pPr>
    </w:p>
    <w:p w14:paraId="784D313A" w14:textId="77777777" w:rsidR="00FD5D5B" w:rsidRDefault="00FD5D5B" w:rsidP="00FD5D5B">
      <w:pPr>
        <w:pStyle w:val="Bezproreda"/>
        <w:jc w:val="center"/>
        <w:rPr>
          <w:b/>
        </w:rPr>
      </w:pPr>
      <w:r w:rsidRPr="00C32C78">
        <w:rPr>
          <w:b/>
        </w:rPr>
        <w:t>OBRAZAC PRIJAVE</w:t>
      </w:r>
      <w:r>
        <w:rPr>
          <w:b/>
        </w:rPr>
        <w:t xml:space="preserve"> NA JAVNI POZIV</w:t>
      </w:r>
    </w:p>
    <w:p w14:paraId="44666AF1" w14:textId="77777777" w:rsidR="00FD5D5B" w:rsidRPr="00876E8D" w:rsidRDefault="00FD5D5B" w:rsidP="00FD5D5B">
      <w:pPr>
        <w:pStyle w:val="Bezproreda"/>
        <w:rPr>
          <w:b/>
          <w:sz w:val="16"/>
          <w:szCs w:val="16"/>
        </w:rPr>
      </w:pPr>
    </w:p>
    <w:p w14:paraId="2821768B" w14:textId="77777777" w:rsidR="00FD5D5B" w:rsidRPr="009A185E" w:rsidRDefault="00FD5D5B" w:rsidP="00FD5D5B">
      <w:pPr>
        <w:pStyle w:val="Bezproreda"/>
        <w:numPr>
          <w:ilvl w:val="0"/>
          <w:numId w:val="31"/>
        </w:numPr>
        <w:ind w:left="426" w:hanging="284"/>
        <w:jc w:val="both"/>
      </w:pPr>
      <w:r>
        <w:t>Osnovni podaci o prijavitelju:</w:t>
      </w:r>
    </w:p>
    <w:tbl>
      <w:tblPr>
        <w:tblStyle w:val="Reetkatablice"/>
        <w:tblW w:w="0" w:type="auto"/>
        <w:jc w:val="center"/>
        <w:tblLook w:val="04A0" w:firstRow="1" w:lastRow="0" w:firstColumn="1" w:lastColumn="0" w:noHBand="0" w:noVBand="1"/>
      </w:tblPr>
      <w:tblGrid>
        <w:gridCol w:w="2928"/>
        <w:gridCol w:w="6134"/>
      </w:tblGrid>
      <w:tr w:rsidR="00FD5D5B" w:rsidRPr="00C32C78" w14:paraId="05C2D2DA" w14:textId="77777777" w:rsidTr="00B67E86">
        <w:trPr>
          <w:jc w:val="center"/>
        </w:trPr>
        <w:tc>
          <w:tcPr>
            <w:tcW w:w="2972" w:type="dxa"/>
            <w:shd w:val="clear" w:color="auto" w:fill="CCECFF"/>
            <w:vAlign w:val="center"/>
          </w:tcPr>
          <w:p w14:paraId="26CD87EB" w14:textId="77777777" w:rsidR="00FD5D5B" w:rsidRPr="000426E1" w:rsidRDefault="00FD5D5B" w:rsidP="00B67E86">
            <w:pPr>
              <w:pStyle w:val="Bezproreda"/>
            </w:pPr>
            <w:r w:rsidRPr="000426E1">
              <w:t>Prijavitelj</w:t>
            </w:r>
            <w:r>
              <w:t>:</w:t>
            </w:r>
          </w:p>
        </w:tc>
        <w:tc>
          <w:tcPr>
            <w:tcW w:w="6379" w:type="dxa"/>
            <w:vAlign w:val="center"/>
          </w:tcPr>
          <w:p w14:paraId="35E3F88C" w14:textId="77777777" w:rsidR="00FD5D5B" w:rsidRPr="008923F2" w:rsidRDefault="00FD5D5B" w:rsidP="00B67E86">
            <w:pPr>
              <w:pStyle w:val="Bezproreda"/>
              <w:rPr>
                <w:sz w:val="30"/>
                <w:szCs w:val="30"/>
              </w:rPr>
            </w:pPr>
          </w:p>
        </w:tc>
      </w:tr>
      <w:tr w:rsidR="00FD5D5B" w:rsidRPr="00C32C78" w14:paraId="45989D24" w14:textId="77777777" w:rsidTr="00B67E86">
        <w:trPr>
          <w:jc w:val="center"/>
        </w:trPr>
        <w:tc>
          <w:tcPr>
            <w:tcW w:w="2972" w:type="dxa"/>
            <w:shd w:val="clear" w:color="auto" w:fill="CCECFF"/>
            <w:vAlign w:val="center"/>
          </w:tcPr>
          <w:p w14:paraId="1E1FAD52" w14:textId="77777777" w:rsidR="00FD5D5B" w:rsidRPr="000426E1" w:rsidRDefault="00FD5D5B" w:rsidP="00B67E86">
            <w:pPr>
              <w:pStyle w:val="Bezproreda"/>
            </w:pPr>
            <w:r w:rsidRPr="000426E1">
              <w:t>OIB prijavitelja</w:t>
            </w:r>
            <w:r>
              <w:t>:</w:t>
            </w:r>
          </w:p>
        </w:tc>
        <w:tc>
          <w:tcPr>
            <w:tcW w:w="6379" w:type="dxa"/>
            <w:vAlign w:val="center"/>
          </w:tcPr>
          <w:p w14:paraId="4048D823" w14:textId="77777777" w:rsidR="00FD5D5B" w:rsidRPr="008923F2" w:rsidRDefault="00FD5D5B" w:rsidP="00B67E86">
            <w:pPr>
              <w:pStyle w:val="Bezproreda"/>
              <w:rPr>
                <w:sz w:val="30"/>
                <w:szCs w:val="30"/>
              </w:rPr>
            </w:pPr>
          </w:p>
        </w:tc>
      </w:tr>
      <w:tr w:rsidR="00FD5D5B" w:rsidRPr="00C32C78" w14:paraId="5A35A070" w14:textId="77777777" w:rsidTr="00B67E86">
        <w:trPr>
          <w:jc w:val="center"/>
        </w:trPr>
        <w:tc>
          <w:tcPr>
            <w:tcW w:w="2972" w:type="dxa"/>
            <w:shd w:val="clear" w:color="auto" w:fill="CCECFF"/>
            <w:vAlign w:val="center"/>
          </w:tcPr>
          <w:p w14:paraId="0AD15389" w14:textId="77777777" w:rsidR="00FD5D5B" w:rsidRPr="000426E1" w:rsidRDefault="00FD5D5B" w:rsidP="00B67E86">
            <w:pPr>
              <w:pStyle w:val="Bezproreda"/>
            </w:pPr>
            <w:r>
              <w:t>Ulica i kućni broj:</w:t>
            </w:r>
          </w:p>
        </w:tc>
        <w:tc>
          <w:tcPr>
            <w:tcW w:w="6379" w:type="dxa"/>
            <w:vAlign w:val="center"/>
          </w:tcPr>
          <w:p w14:paraId="1B7E6000" w14:textId="77777777" w:rsidR="00FD5D5B" w:rsidRPr="008923F2" w:rsidRDefault="00FD5D5B" w:rsidP="00B67E86">
            <w:pPr>
              <w:pStyle w:val="Bezproreda"/>
              <w:rPr>
                <w:sz w:val="30"/>
                <w:szCs w:val="30"/>
              </w:rPr>
            </w:pPr>
          </w:p>
        </w:tc>
      </w:tr>
      <w:tr w:rsidR="00FD5D5B" w:rsidRPr="00C32C78" w14:paraId="7490A00F" w14:textId="77777777" w:rsidTr="00B67E86">
        <w:trPr>
          <w:jc w:val="center"/>
        </w:trPr>
        <w:tc>
          <w:tcPr>
            <w:tcW w:w="2972" w:type="dxa"/>
            <w:shd w:val="clear" w:color="auto" w:fill="CCECFF"/>
            <w:vAlign w:val="center"/>
          </w:tcPr>
          <w:p w14:paraId="5658CA9E" w14:textId="77777777" w:rsidR="00FD5D5B" w:rsidRPr="000426E1" w:rsidRDefault="00FD5D5B" w:rsidP="00B67E86">
            <w:pPr>
              <w:pStyle w:val="Bezproreda"/>
            </w:pPr>
            <w:r>
              <w:t>Grad/naselje:</w:t>
            </w:r>
          </w:p>
        </w:tc>
        <w:tc>
          <w:tcPr>
            <w:tcW w:w="6379" w:type="dxa"/>
            <w:vAlign w:val="center"/>
          </w:tcPr>
          <w:p w14:paraId="2761F8C0" w14:textId="77777777" w:rsidR="00FD5D5B" w:rsidRPr="008923F2" w:rsidRDefault="00FD5D5B" w:rsidP="00B67E86">
            <w:pPr>
              <w:pStyle w:val="Bezproreda"/>
              <w:rPr>
                <w:sz w:val="30"/>
                <w:szCs w:val="30"/>
              </w:rPr>
            </w:pPr>
          </w:p>
        </w:tc>
      </w:tr>
      <w:tr w:rsidR="00FD5D5B" w:rsidRPr="00C32C78" w14:paraId="064969F6" w14:textId="77777777" w:rsidTr="00B67E86">
        <w:trPr>
          <w:jc w:val="center"/>
        </w:trPr>
        <w:tc>
          <w:tcPr>
            <w:tcW w:w="2972" w:type="dxa"/>
            <w:shd w:val="clear" w:color="auto" w:fill="CCECFF"/>
            <w:vAlign w:val="center"/>
          </w:tcPr>
          <w:p w14:paraId="6B595622" w14:textId="77777777" w:rsidR="00FD5D5B" w:rsidRPr="000426E1" w:rsidRDefault="00FD5D5B" w:rsidP="00B67E86">
            <w:pPr>
              <w:pStyle w:val="Bezproreda"/>
            </w:pPr>
            <w:r w:rsidRPr="000426E1">
              <w:t>Poštanski broj</w:t>
            </w:r>
            <w:r>
              <w:t>:</w:t>
            </w:r>
          </w:p>
        </w:tc>
        <w:tc>
          <w:tcPr>
            <w:tcW w:w="6379" w:type="dxa"/>
            <w:vAlign w:val="center"/>
          </w:tcPr>
          <w:p w14:paraId="5D4A4BC3" w14:textId="77777777" w:rsidR="00FD5D5B" w:rsidRPr="008923F2" w:rsidRDefault="00FD5D5B" w:rsidP="00B67E86">
            <w:pPr>
              <w:pStyle w:val="Bezproreda"/>
              <w:rPr>
                <w:sz w:val="30"/>
                <w:szCs w:val="30"/>
              </w:rPr>
            </w:pPr>
          </w:p>
        </w:tc>
      </w:tr>
      <w:tr w:rsidR="00FD5D5B" w:rsidRPr="00C32C78" w14:paraId="646B45B1" w14:textId="77777777" w:rsidTr="00B67E86">
        <w:trPr>
          <w:jc w:val="center"/>
        </w:trPr>
        <w:tc>
          <w:tcPr>
            <w:tcW w:w="2972" w:type="dxa"/>
            <w:shd w:val="clear" w:color="auto" w:fill="CCECFF"/>
            <w:vAlign w:val="center"/>
          </w:tcPr>
          <w:p w14:paraId="4972A7FB" w14:textId="77777777" w:rsidR="00FD5D5B" w:rsidRPr="000426E1" w:rsidRDefault="00FD5D5B" w:rsidP="00B67E86">
            <w:pPr>
              <w:pStyle w:val="Bezproreda"/>
            </w:pPr>
            <w:r>
              <w:t>Županija:</w:t>
            </w:r>
          </w:p>
        </w:tc>
        <w:tc>
          <w:tcPr>
            <w:tcW w:w="6379" w:type="dxa"/>
            <w:vAlign w:val="center"/>
          </w:tcPr>
          <w:p w14:paraId="4EA32911" w14:textId="77777777" w:rsidR="00FD5D5B" w:rsidRPr="008923F2" w:rsidRDefault="00FD5D5B" w:rsidP="00B67E86">
            <w:pPr>
              <w:pStyle w:val="Bezproreda"/>
              <w:rPr>
                <w:sz w:val="30"/>
                <w:szCs w:val="30"/>
              </w:rPr>
            </w:pPr>
          </w:p>
        </w:tc>
      </w:tr>
      <w:tr w:rsidR="00FD5D5B" w:rsidRPr="00C32C78" w14:paraId="39029449" w14:textId="77777777" w:rsidTr="00B67E86">
        <w:trPr>
          <w:jc w:val="center"/>
        </w:trPr>
        <w:tc>
          <w:tcPr>
            <w:tcW w:w="2972" w:type="dxa"/>
            <w:shd w:val="clear" w:color="auto" w:fill="CCECFF"/>
            <w:vAlign w:val="center"/>
          </w:tcPr>
          <w:p w14:paraId="025D9350" w14:textId="77777777" w:rsidR="00FD5D5B" w:rsidRDefault="00FD5D5B" w:rsidP="00B67E86">
            <w:pPr>
              <w:pStyle w:val="Bezproreda"/>
            </w:pPr>
            <w:r>
              <w:t>Broj telefon/mobitela:</w:t>
            </w:r>
          </w:p>
        </w:tc>
        <w:tc>
          <w:tcPr>
            <w:tcW w:w="6379" w:type="dxa"/>
            <w:vAlign w:val="center"/>
          </w:tcPr>
          <w:p w14:paraId="5AE908C7" w14:textId="77777777" w:rsidR="00FD5D5B" w:rsidRPr="008923F2" w:rsidRDefault="00FD5D5B" w:rsidP="00B67E86">
            <w:pPr>
              <w:pStyle w:val="Bezproreda"/>
              <w:rPr>
                <w:sz w:val="30"/>
                <w:szCs w:val="30"/>
              </w:rPr>
            </w:pPr>
          </w:p>
        </w:tc>
      </w:tr>
      <w:tr w:rsidR="00FD5D5B" w:rsidRPr="00C32C78" w14:paraId="6C044D1A" w14:textId="77777777" w:rsidTr="00B67E86">
        <w:trPr>
          <w:jc w:val="center"/>
        </w:trPr>
        <w:tc>
          <w:tcPr>
            <w:tcW w:w="2972" w:type="dxa"/>
            <w:shd w:val="clear" w:color="auto" w:fill="CCECFF"/>
            <w:vAlign w:val="center"/>
          </w:tcPr>
          <w:p w14:paraId="32FF84C5" w14:textId="77777777" w:rsidR="00FD5D5B" w:rsidRDefault="00FD5D5B" w:rsidP="00B67E86">
            <w:pPr>
              <w:pStyle w:val="Bezproreda"/>
            </w:pPr>
            <w:r>
              <w:t>E-pošta:</w:t>
            </w:r>
          </w:p>
        </w:tc>
        <w:tc>
          <w:tcPr>
            <w:tcW w:w="6379" w:type="dxa"/>
            <w:vAlign w:val="center"/>
          </w:tcPr>
          <w:p w14:paraId="0F9541A7" w14:textId="77777777" w:rsidR="00FD5D5B" w:rsidRPr="008923F2" w:rsidRDefault="00FD5D5B" w:rsidP="00B67E86">
            <w:pPr>
              <w:pStyle w:val="Bezproreda"/>
              <w:rPr>
                <w:sz w:val="30"/>
                <w:szCs w:val="30"/>
              </w:rPr>
            </w:pPr>
          </w:p>
        </w:tc>
      </w:tr>
    </w:tbl>
    <w:p w14:paraId="7C0EC971" w14:textId="77777777" w:rsidR="00FD5D5B" w:rsidRPr="00876E8D" w:rsidRDefault="00FD5D5B" w:rsidP="00FD5D5B">
      <w:pPr>
        <w:pStyle w:val="Bezproreda"/>
        <w:rPr>
          <w:sz w:val="16"/>
          <w:szCs w:val="16"/>
        </w:rPr>
      </w:pPr>
    </w:p>
    <w:p w14:paraId="5E52DC93" w14:textId="77777777" w:rsidR="00FD5D5B" w:rsidRPr="009A185E" w:rsidRDefault="00FD5D5B" w:rsidP="00FD5D5B">
      <w:pPr>
        <w:pStyle w:val="Bezproreda"/>
        <w:numPr>
          <w:ilvl w:val="0"/>
          <w:numId w:val="31"/>
        </w:numPr>
        <w:ind w:left="426" w:hanging="284"/>
        <w:jc w:val="both"/>
      </w:pPr>
      <w:r>
        <w:t>Predmet podnošenja Prijave:</w:t>
      </w:r>
    </w:p>
    <w:tbl>
      <w:tblPr>
        <w:tblStyle w:val="Reetkatablice"/>
        <w:tblW w:w="9352" w:type="dxa"/>
        <w:jc w:val="center"/>
        <w:tblLook w:val="04A0" w:firstRow="1" w:lastRow="0" w:firstColumn="1" w:lastColumn="0" w:noHBand="0" w:noVBand="1"/>
      </w:tblPr>
      <w:tblGrid>
        <w:gridCol w:w="5524"/>
        <w:gridCol w:w="3828"/>
      </w:tblGrid>
      <w:tr w:rsidR="00FD5D5B" w:rsidRPr="00C32C78" w14:paraId="364532B0" w14:textId="77777777" w:rsidTr="00B67E86">
        <w:trPr>
          <w:jc w:val="center"/>
        </w:trPr>
        <w:tc>
          <w:tcPr>
            <w:tcW w:w="5524" w:type="dxa"/>
            <w:shd w:val="clear" w:color="auto" w:fill="CCECFF"/>
            <w:vAlign w:val="center"/>
          </w:tcPr>
          <w:p w14:paraId="2BE4DC3B" w14:textId="77777777" w:rsidR="00FD5D5B" w:rsidRDefault="00FD5D5B" w:rsidP="00B67E86">
            <w:pPr>
              <w:pStyle w:val="Bezproreda"/>
            </w:pPr>
            <w:r>
              <w:t>Zemljište za komasaciju u: (naziv kat. općina/e):</w:t>
            </w:r>
          </w:p>
        </w:tc>
        <w:tc>
          <w:tcPr>
            <w:tcW w:w="3828" w:type="dxa"/>
            <w:vAlign w:val="center"/>
          </w:tcPr>
          <w:p w14:paraId="05E17B55" w14:textId="77777777" w:rsidR="00FD5D5B" w:rsidRPr="009A185E" w:rsidRDefault="00FD5D5B" w:rsidP="00B67E86">
            <w:pPr>
              <w:pStyle w:val="Bezproreda"/>
              <w:rPr>
                <w:sz w:val="30"/>
                <w:szCs w:val="30"/>
              </w:rPr>
            </w:pPr>
          </w:p>
        </w:tc>
      </w:tr>
      <w:tr w:rsidR="00FD5D5B" w:rsidRPr="00C32C78" w14:paraId="54EFC4B1" w14:textId="77777777" w:rsidTr="00B67E86">
        <w:trPr>
          <w:jc w:val="center"/>
        </w:trPr>
        <w:tc>
          <w:tcPr>
            <w:tcW w:w="5524" w:type="dxa"/>
            <w:shd w:val="clear" w:color="auto" w:fill="CCECFF"/>
            <w:vAlign w:val="center"/>
          </w:tcPr>
          <w:p w14:paraId="17B6565E" w14:textId="77777777" w:rsidR="00FD5D5B" w:rsidRDefault="00FD5D5B" w:rsidP="00B67E86">
            <w:pPr>
              <w:pStyle w:val="Bezproreda"/>
            </w:pPr>
            <w:r>
              <w:t>Zemljište za komasaciju na: (površina u m2 (ha))</w:t>
            </w:r>
          </w:p>
        </w:tc>
        <w:tc>
          <w:tcPr>
            <w:tcW w:w="3828" w:type="dxa"/>
            <w:vAlign w:val="center"/>
          </w:tcPr>
          <w:p w14:paraId="491C121D" w14:textId="77777777" w:rsidR="00FD5D5B" w:rsidRPr="009A185E" w:rsidRDefault="00FD5D5B" w:rsidP="00B67E86">
            <w:pPr>
              <w:pStyle w:val="Bezproreda"/>
              <w:rPr>
                <w:sz w:val="30"/>
                <w:szCs w:val="30"/>
              </w:rPr>
            </w:pPr>
          </w:p>
        </w:tc>
      </w:tr>
      <w:tr w:rsidR="00FD5D5B" w:rsidRPr="00C32C78" w14:paraId="7B3DAFFB" w14:textId="77777777" w:rsidTr="00B67E86">
        <w:trPr>
          <w:jc w:val="center"/>
        </w:trPr>
        <w:tc>
          <w:tcPr>
            <w:tcW w:w="5524" w:type="dxa"/>
            <w:shd w:val="clear" w:color="auto" w:fill="CCECFF"/>
            <w:vAlign w:val="center"/>
          </w:tcPr>
          <w:p w14:paraId="0D599232" w14:textId="77777777" w:rsidR="00FD5D5B" w:rsidRPr="000426E1" w:rsidRDefault="00FD5D5B" w:rsidP="00B67E86">
            <w:pPr>
              <w:pStyle w:val="Bezproreda"/>
            </w:pPr>
            <w:r>
              <w:t>Očekivani trošak za dokumentaciju: (iznos u EUR)</w:t>
            </w:r>
          </w:p>
        </w:tc>
        <w:tc>
          <w:tcPr>
            <w:tcW w:w="3828" w:type="dxa"/>
            <w:vAlign w:val="center"/>
          </w:tcPr>
          <w:p w14:paraId="404A3E1D" w14:textId="77777777" w:rsidR="00FD5D5B" w:rsidRPr="009A185E" w:rsidRDefault="00FD5D5B" w:rsidP="00B67E86">
            <w:pPr>
              <w:pStyle w:val="Bezproreda"/>
              <w:rPr>
                <w:sz w:val="30"/>
                <w:szCs w:val="30"/>
              </w:rPr>
            </w:pPr>
          </w:p>
        </w:tc>
      </w:tr>
      <w:tr w:rsidR="00FD5D5B" w:rsidRPr="00C32C78" w14:paraId="7C2F7E81" w14:textId="77777777" w:rsidTr="00B67E86">
        <w:trPr>
          <w:jc w:val="center"/>
        </w:trPr>
        <w:tc>
          <w:tcPr>
            <w:tcW w:w="5524" w:type="dxa"/>
            <w:shd w:val="clear" w:color="auto" w:fill="CCECFF"/>
            <w:vAlign w:val="center"/>
          </w:tcPr>
          <w:p w14:paraId="08951B09" w14:textId="77777777" w:rsidR="00FD5D5B" w:rsidRDefault="00FD5D5B" w:rsidP="00B67E86">
            <w:pPr>
              <w:pStyle w:val="Bezproreda"/>
            </w:pPr>
            <w:r>
              <w:t>Očekivani trošak za radove: (iznos u EUR)</w:t>
            </w:r>
          </w:p>
        </w:tc>
        <w:tc>
          <w:tcPr>
            <w:tcW w:w="3828" w:type="dxa"/>
            <w:vAlign w:val="center"/>
          </w:tcPr>
          <w:p w14:paraId="5B3ADCA5" w14:textId="77777777" w:rsidR="00FD5D5B" w:rsidRPr="009A185E" w:rsidRDefault="00FD5D5B" w:rsidP="00B67E86">
            <w:pPr>
              <w:pStyle w:val="Bezproreda"/>
              <w:rPr>
                <w:sz w:val="30"/>
                <w:szCs w:val="30"/>
              </w:rPr>
            </w:pPr>
          </w:p>
        </w:tc>
      </w:tr>
      <w:tr w:rsidR="00FD5D5B" w:rsidRPr="00C32C78" w14:paraId="58B886EE" w14:textId="77777777" w:rsidTr="00B67E86">
        <w:trPr>
          <w:jc w:val="center"/>
        </w:trPr>
        <w:tc>
          <w:tcPr>
            <w:tcW w:w="5524" w:type="dxa"/>
            <w:shd w:val="clear" w:color="auto" w:fill="CCECFF"/>
            <w:vAlign w:val="center"/>
          </w:tcPr>
          <w:p w14:paraId="45150F87" w14:textId="77777777" w:rsidR="00FD5D5B" w:rsidRDefault="00FD5D5B" w:rsidP="00B67E86">
            <w:pPr>
              <w:pStyle w:val="Bezproreda"/>
            </w:pPr>
            <w:r>
              <w:t>Ukupan očekivani iznos troškova komasacije: (u EUR)</w:t>
            </w:r>
          </w:p>
        </w:tc>
        <w:tc>
          <w:tcPr>
            <w:tcW w:w="3828" w:type="dxa"/>
            <w:vAlign w:val="center"/>
          </w:tcPr>
          <w:p w14:paraId="540180D6" w14:textId="77777777" w:rsidR="00FD5D5B" w:rsidRPr="009A185E" w:rsidRDefault="00FD5D5B" w:rsidP="00B67E86">
            <w:pPr>
              <w:pStyle w:val="Bezproreda"/>
              <w:rPr>
                <w:sz w:val="30"/>
                <w:szCs w:val="30"/>
              </w:rPr>
            </w:pPr>
          </w:p>
        </w:tc>
      </w:tr>
    </w:tbl>
    <w:p w14:paraId="3A1D3599" w14:textId="77777777" w:rsidR="00FD5D5B" w:rsidRPr="00876E8D" w:rsidRDefault="00FD5D5B" w:rsidP="00FD5D5B">
      <w:pPr>
        <w:pStyle w:val="Bezproreda"/>
        <w:rPr>
          <w:sz w:val="16"/>
          <w:szCs w:val="16"/>
        </w:rPr>
      </w:pPr>
    </w:p>
    <w:p w14:paraId="0D9DFFF5" w14:textId="77777777" w:rsidR="00FD5D5B" w:rsidRDefault="00FD5D5B" w:rsidP="00FD5D5B">
      <w:pPr>
        <w:pStyle w:val="Bezproreda"/>
      </w:pPr>
      <w:r w:rsidRPr="006942DE">
        <w:t xml:space="preserve">Uz </w:t>
      </w:r>
      <w:r>
        <w:t xml:space="preserve">popunjeni </w:t>
      </w:r>
      <w:r w:rsidRPr="006942DE">
        <w:t xml:space="preserve">obrazac </w:t>
      </w:r>
      <w:r>
        <w:t xml:space="preserve">prijave (Prilog I) </w:t>
      </w:r>
      <w:r w:rsidRPr="006942DE">
        <w:t>potrebno je priložiti:</w:t>
      </w:r>
    </w:p>
    <w:p w14:paraId="01711786" w14:textId="77777777" w:rsidR="00FD5D5B" w:rsidRDefault="00FD5D5B" w:rsidP="00FD5D5B">
      <w:pPr>
        <w:pStyle w:val="Bezproreda"/>
        <w:numPr>
          <w:ilvl w:val="0"/>
          <w:numId w:val="32"/>
        </w:numPr>
        <w:ind w:left="284" w:hanging="284"/>
        <w:jc w:val="both"/>
      </w:pPr>
      <w:r>
        <w:t>obrazac s upisanim podacima (</w:t>
      </w:r>
      <w:r w:rsidRPr="008576D1">
        <w:t>Prilog I</w:t>
      </w:r>
      <w:r>
        <w:t>I),</w:t>
      </w:r>
    </w:p>
    <w:p w14:paraId="6AA02806" w14:textId="77777777" w:rsidR="00FD5D5B" w:rsidRDefault="00FD5D5B" w:rsidP="00FD5D5B">
      <w:pPr>
        <w:pStyle w:val="Bezproreda"/>
        <w:numPr>
          <w:ilvl w:val="0"/>
          <w:numId w:val="32"/>
        </w:numPr>
        <w:ind w:left="284" w:hanging="284"/>
        <w:jc w:val="both"/>
      </w:pPr>
      <w:r>
        <w:t>dokumentaciju</w:t>
      </w:r>
      <w:r w:rsidRPr="008576D1">
        <w:t xml:space="preserve"> opisan</w:t>
      </w:r>
      <w:r>
        <w:t>u u podtočki VI.2. Javnog poziva,</w:t>
      </w:r>
    </w:p>
    <w:p w14:paraId="1D2C5ECD" w14:textId="77777777" w:rsidR="00FD5D5B" w:rsidRDefault="00FD5D5B" w:rsidP="00FD5D5B">
      <w:pPr>
        <w:pStyle w:val="Bezproreda"/>
        <w:numPr>
          <w:ilvl w:val="0"/>
          <w:numId w:val="32"/>
        </w:numPr>
        <w:ind w:left="284" w:hanging="284"/>
        <w:jc w:val="both"/>
      </w:pPr>
      <w:r>
        <w:t>presliku</w:t>
      </w:r>
      <w:r w:rsidRPr="00E916E4">
        <w:t xml:space="preserve"> IBAN-a podnositelja prijave</w:t>
      </w:r>
      <w:r>
        <w:t>, i</w:t>
      </w:r>
    </w:p>
    <w:p w14:paraId="4A3D9DA3" w14:textId="77777777" w:rsidR="00FD5D5B" w:rsidRDefault="00FD5D5B" w:rsidP="00FD5D5B">
      <w:pPr>
        <w:pStyle w:val="Bezproreda"/>
        <w:numPr>
          <w:ilvl w:val="0"/>
          <w:numId w:val="32"/>
        </w:numPr>
        <w:ind w:left="284" w:hanging="284"/>
        <w:jc w:val="both"/>
      </w:pPr>
      <w:r w:rsidRPr="00AB1B06">
        <w:t xml:space="preserve">uređaj za pohranu podataka s integriranim USB sučeljem s </w:t>
      </w:r>
      <w:r>
        <w:t>prijavom i cjelovitom dokumentacijom</w:t>
      </w:r>
      <w:r w:rsidRPr="00E916E4">
        <w:t xml:space="preserve"> u </w:t>
      </w:r>
      <w:r w:rsidRPr="00AB1B06">
        <w:t>elektronskom obliku</w:t>
      </w:r>
      <w:r>
        <w:t xml:space="preserve"> koji su pohranjeni na njemu.</w:t>
      </w:r>
    </w:p>
    <w:p w14:paraId="38D554C6" w14:textId="77777777" w:rsidR="00FD5D5B" w:rsidRPr="00876E8D" w:rsidRDefault="00FD5D5B" w:rsidP="00FD5D5B">
      <w:pPr>
        <w:pStyle w:val="Bezproreda"/>
      </w:pPr>
    </w:p>
    <w:p w14:paraId="6B22129C" w14:textId="77777777" w:rsidR="00FD5D5B" w:rsidRDefault="00FD5D5B" w:rsidP="00FD5D5B">
      <w:pPr>
        <w:pStyle w:val="Bezproreda"/>
      </w:pPr>
      <w:r>
        <w:t>Mjesto i datum:</w:t>
      </w:r>
    </w:p>
    <w:p w14:paraId="1530CCFB" w14:textId="77777777" w:rsidR="00FD5D5B" w:rsidRPr="00876E8D" w:rsidRDefault="00FD5D5B" w:rsidP="00FD5D5B">
      <w:pPr>
        <w:pStyle w:val="Bezproreda"/>
        <w:rPr>
          <w:sz w:val="16"/>
          <w:szCs w:val="16"/>
        </w:rPr>
      </w:pPr>
    </w:p>
    <w:p w14:paraId="0C3478A7" w14:textId="77777777" w:rsidR="00FD5D5B" w:rsidRPr="008923F2" w:rsidRDefault="00FD5D5B" w:rsidP="00FD5D5B">
      <w:pPr>
        <w:pStyle w:val="Bezproreda"/>
        <w:rPr>
          <w:sz w:val="22"/>
          <w:szCs w:val="22"/>
        </w:rPr>
      </w:pPr>
      <w:r w:rsidRPr="008923F2">
        <w:rPr>
          <w:sz w:val="22"/>
          <w:szCs w:val="22"/>
        </w:rPr>
        <w:t>___________</w:t>
      </w:r>
      <w:r>
        <w:rPr>
          <w:sz w:val="22"/>
          <w:szCs w:val="22"/>
        </w:rPr>
        <w:t>___</w:t>
      </w:r>
      <w:r w:rsidRPr="008923F2">
        <w:rPr>
          <w:sz w:val="22"/>
          <w:szCs w:val="22"/>
        </w:rPr>
        <w:t>________________</w:t>
      </w:r>
    </w:p>
    <w:p w14:paraId="54054C60" w14:textId="77777777" w:rsidR="00FD5D5B" w:rsidRPr="00876E8D" w:rsidRDefault="00FD5D5B" w:rsidP="00FD5D5B">
      <w:pPr>
        <w:pStyle w:val="Bezproreda"/>
        <w:rPr>
          <w:sz w:val="16"/>
          <w:szCs w:val="16"/>
        </w:rPr>
      </w:pPr>
    </w:p>
    <w:p w14:paraId="6A4FD112" w14:textId="77777777" w:rsidR="00FD5D5B" w:rsidRPr="008923F2" w:rsidRDefault="00FD5D5B" w:rsidP="00FD5D5B">
      <w:pPr>
        <w:pStyle w:val="Bezproreda"/>
        <w:rPr>
          <w:sz w:val="22"/>
          <w:szCs w:val="22"/>
        </w:rPr>
      </w:pPr>
      <w:r w:rsidRPr="008923F2">
        <w:rPr>
          <w:sz w:val="22"/>
          <w:szCs w:val="22"/>
        </w:rPr>
        <w:t>________________________________________________</w:t>
      </w:r>
      <w:r>
        <w:rPr>
          <w:sz w:val="22"/>
          <w:szCs w:val="22"/>
        </w:rPr>
        <w:t>_____</w:t>
      </w:r>
      <w:r w:rsidRPr="008923F2">
        <w:rPr>
          <w:sz w:val="22"/>
          <w:szCs w:val="22"/>
        </w:rPr>
        <w:t>__</w:t>
      </w:r>
    </w:p>
    <w:p w14:paraId="13148359" w14:textId="77777777" w:rsidR="00FD5D5B" w:rsidRDefault="00FD5D5B" w:rsidP="00FD5D5B">
      <w:pPr>
        <w:pStyle w:val="Bezproreda"/>
        <w:rPr>
          <w:sz w:val="22"/>
          <w:szCs w:val="22"/>
        </w:rPr>
      </w:pPr>
      <w:r w:rsidRPr="00040208">
        <w:rPr>
          <w:sz w:val="22"/>
          <w:szCs w:val="22"/>
        </w:rPr>
        <w:t>Naziv prijavitelja te potpis osobe ovlaštene za zastupanje prijavitelja</w:t>
      </w:r>
    </w:p>
    <w:p w14:paraId="14FF9EB6" w14:textId="77777777" w:rsidR="00FD5D5B" w:rsidRDefault="00FD5D5B" w:rsidP="00FD5D5B">
      <w:pPr>
        <w:pStyle w:val="Bezproreda"/>
        <w:rPr>
          <w:sz w:val="20"/>
          <w:szCs w:val="20"/>
        </w:rPr>
      </w:pPr>
      <w:r w:rsidRPr="00040208">
        <w:rPr>
          <w:sz w:val="20"/>
          <w:szCs w:val="20"/>
        </w:rPr>
        <w:t>(podnositelj Prijave svojim potpisom potvrđuje ispravnost podataka)</w:t>
      </w:r>
    </w:p>
    <w:p w14:paraId="2D787A7E" w14:textId="77777777" w:rsidR="00FD5D5B" w:rsidRDefault="00FD5D5B" w:rsidP="00FD5D5B">
      <w:pPr>
        <w:pStyle w:val="Bezproreda"/>
      </w:pPr>
    </w:p>
    <w:p w14:paraId="302D755C" w14:textId="77777777" w:rsidR="00FD5D5B" w:rsidRDefault="00FD5D5B" w:rsidP="00FD5D5B">
      <w:pPr>
        <w:pStyle w:val="Bezproreda"/>
      </w:pPr>
    </w:p>
    <w:p w14:paraId="02000D77" w14:textId="77777777" w:rsidR="00FD5D5B" w:rsidRDefault="00FD5D5B" w:rsidP="00FD5D5B">
      <w:pPr>
        <w:pStyle w:val="Bezproreda"/>
        <w:jc w:val="center"/>
      </w:pPr>
      <w:r w:rsidRPr="00E21794">
        <w:lastRenderedPageBreak/>
        <w:t>PRILOG I</w:t>
      </w:r>
      <w:r>
        <w:t>I</w:t>
      </w:r>
      <w:r w:rsidRPr="00E21794">
        <w:t>.</w:t>
      </w:r>
    </w:p>
    <w:p w14:paraId="571151F7" w14:textId="77777777" w:rsidR="00FD5D5B" w:rsidRPr="00571F8D" w:rsidRDefault="00FD5D5B" w:rsidP="00FD5D5B">
      <w:pPr>
        <w:pStyle w:val="Bezproreda"/>
        <w:jc w:val="center"/>
      </w:pPr>
    </w:p>
    <w:p w14:paraId="4E82525D" w14:textId="17A4C5CC" w:rsidR="00FD5D5B" w:rsidRPr="005B2868" w:rsidRDefault="00FD5D5B" w:rsidP="00FD5D5B">
      <w:pPr>
        <w:pStyle w:val="Bezproreda"/>
        <w:jc w:val="center"/>
      </w:pPr>
      <w:r w:rsidRPr="002401ED">
        <w:rPr>
          <w:noProof/>
        </w:rPr>
        <w:drawing>
          <wp:inline distT="0" distB="0" distL="0" distR="0" wp14:anchorId="37447CD9" wp14:editId="5FE963C1">
            <wp:extent cx="584200" cy="730250"/>
            <wp:effectExtent l="0" t="0" r="6350" b="0"/>
            <wp:docPr id="3368638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200" cy="730250"/>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4962"/>
      </w:tblGrid>
      <w:tr w:rsidR="00FD5D5B" w:rsidRPr="005B2868" w14:paraId="0CC251FA" w14:textId="77777777" w:rsidTr="00B67E86">
        <w:trPr>
          <w:trHeight w:val="263"/>
          <w:jc w:val="center"/>
        </w:trPr>
        <w:tc>
          <w:tcPr>
            <w:tcW w:w="4962" w:type="dxa"/>
            <w:shd w:val="clear" w:color="auto" w:fill="auto"/>
          </w:tcPr>
          <w:p w14:paraId="789E9E43" w14:textId="77777777" w:rsidR="00FD5D5B" w:rsidRDefault="00FD5D5B" w:rsidP="00B67E86">
            <w:pPr>
              <w:pStyle w:val="Bezproreda"/>
              <w:jc w:val="center"/>
              <w:rPr>
                <w:b/>
              </w:rPr>
            </w:pPr>
          </w:p>
          <w:p w14:paraId="782A606E" w14:textId="77777777" w:rsidR="00FD5D5B" w:rsidRPr="005B2868" w:rsidRDefault="00FD5D5B" w:rsidP="00B67E86">
            <w:pPr>
              <w:pStyle w:val="Bezproreda"/>
              <w:jc w:val="center"/>
              <w:rPr>
                <w:b/>
              </w:rPr>
            </w:pPr>
            <w:r w:rsidRPr="005B2868">
              <w:rPr>
                <w:b/>
              </w:rPr>
              <w:t>REPUBLIKA HRVATSKA</w:t>
            </w:r>
          </w:p>
        </w:tc>
      </w:tr>
      <w:tr w:rsidR="00FD5D5B" w:rsidRPr="005B2868" w14:paraId="586A8A97" w14:textId="77777777" w:rsidTr="00B67E86">
        <w:trPr>
          <w:trHeight w:val="248"/>
          <w:jc w:val="center"/>
        </w:trPr>
        <w:tc>
          <w:tcPr>
            <w:tcW w:w="4962" w:type="dxa"/>
            <w:shd w:val="clear" w:color="auto" w:fill="auto"/>
          </w:tcPr>
          <w:p w14:paraId="15CF9A99" w14:textId="77777777" w:rsidR="00FD5D5B" w:rsidRPr="005B2868" w:rsidRDefault="00FD5D5B" w:rsidP="00B67E86">
            <w:pPr>
              <w:pStyle w:val="Bezproreda"/>
              <w:jc w:val="center"/>
              <w:rPr>
                <w:b/>
              </w:rPr>
            </w:pPr>
            <w:r w:rsidRPr="005B2868">
              <w:rPr>
                <w:b/>
              </w:rPr>
              <w:t>MINISTARSTVO POLJOPRIVREDE</w:t>
            </w:r>
          </w:p>
        </w:tc>
      </w:tr>
    </w:tbl>
    <w:p w14:paraId="0A53A6BD" w14:textId="77777777" w:rsidR="00FD5D5B" w:rsidRPr="006B1960" w:rsidRDefault="00FD5D5B" w:rsidP="00FD5D5B">
      <w:pPr>
        <w:pStyle w:val="Bezproreda"/>
        <w:jc w:val="center"/>
      </w:pPr>
    </w:p>
    <w:p w14:paraId="46305902" w14:textId="77777777" w:rsidR="00FD5D5B" w:rsidRDefault="00FD5D5B" w:rsidP="00FD5D5B">
      <w:pPr>
        <w:pStyle w:val="Bezproreda"/>
        <w:jc w:val="center"/>
        <w:rPr>
          <w:b/>
        </w:rPr>
      </w:pPr>
      <w:r w:rsidRPr="00E916E4">
        <w:rPr>
          <w:b/>
        </w:rPr>
        <w:t>JAVNI POZIV</w:t>
      </w:r>
    </w:p>
    <w:p w14:paraId="47D36BFB" w14:textId="77777777" w:rsidR="00FD5D5B" w:rsidRPr="00E916E4" w:rsidRDefault="00FD5D5B" w:rsidP="00FD5D5B">
      <w:pPr>
        <w:pStyle w:val="Bezproreda"/>
        <w:jc w:val="center"/>
      </w:pPr>
      <w:r w:rsidRPr="00E916E4">
        <w:rPr>
          <w:b/>
        </w:rPr>
        <w:t xml:space="preserve">za </w:t>
      </w:r>
      <w:r>
        <w:rPr>
          <w:b/>
        </w:rPr>
        <w:t xml:space="preserve">odabir određenog područja za </w:t>
      </w:r>
      <w:r w:rsidRPr="00E916E4">
        <w:rPr>
          <w:b/>
        </w:rPr>
        <w:t>provođenje komasacije u skladu s Programom komasacije poljoprivredn</w:t>
      </w:r>
      <w:r>
        <w:rPr>
          <w:b/>
        </w:rPr>
        <w:t>og zemljišta do 2026.</w:t>
      </w:r>
    </w:p>
    <w:p w14:paraId="14E25640" w14:textId="77777777" w:rsidR="00FD5D5B" w:rsidRPr="006B1960" w:rsidRDefault="00FD5D5B" w:rsidP="00FD5D5B">
      <w:pPr>
        <w:pStyle w:val="Bezproreda"/>
        <w:jc w:val="center"/>
      </w:pPr>
    </w:p>
    <w:p w14:paraId="4A139577" w14:textId="77777777" w:rsidR="00FD5D5B" w:rsidRPr="0027657C" w:rsidRDefault="00FD5D5B" w:rsidP="00FD5D5B">
      <w:pPr>
        <w:pStyle w:val="Bezproreda"/>
        <w:jc w:val="center"/>
        <w:rPr>
          <w:b/>
          <w:bCs/>
        </w:rPr>
      </w:pPr>
      <w:r w:rsidRPr="00C32C78">
        <w:rPr>
          <w:b/>
        </w:rPr>
        <w:t xml:space="preserve">OBRAZAC </w:t>
      </w:r>
      <w:r w:rsidRPr="00C45E24">
        <w:rPr>
          <w:b/>
          <w:bCs/>
        </w:rPr>
        <w:t>PODATAKA I POPISA DOKUMENTACIJE</w:t>
      </w:r>
    </w:p>
    <w:p w14:paraId="6C59C341" w14:textId="77777777" w:rsidR="00FD5D5B" w:rsidRPr="00876E8D" w:rsidRDefault="00FD5D5B" w:rsidP="00FD5D5B">
      <w:pPr>
        <w:pStyle w:val="Bezproreda"/>
        <w:jc w:val="center"/>
        <w:rPr>
          <w:sz w:val="16"/>
          <w:szCs w:val="16"/>
        </w:rPr>
      </w:pPr>
    </w:p>
    <w:tbl>
      <w:tblPr>
        <w:tblW w:w="10057" w:type="dxa"/>
        <w:jc w:val="center"/>
        <w:tblLayout w:type="fixed"/>
        <w:tblCellMar>
          <w:left w:w="0" w:type="dxa"/>
          <w:right w:w="0" w:type="dxa"/>
        </w:tblCellMar>
        <w:tblLook w:val="04A0" w:firstRow="1" w:lastRow="0" w:firstColumn="1" w:lastColumn="0" w:noHBand="0" w:noVBand="1"/>
      </w:tblPr>
      <w:tblGrid>
        <w:gridCol w:w="741"/>
        <w:gridCol w:w="2228"/>
        <w:gridCol w:w="992"/>
        <w:gridCol w:w="992"/>
        <w:gridCol w:w="1181"/>
        <w:gridCol w:w="1796"/>
        <w:gridCol w:w="2127"/>
      </w:tblGrid>
      <w:tr w:rsidR="00FD5D5B" w:rsidRPr="00591901" w14:paraId="255B79C8" w14:textId="77777777" w:rsidTr="00B67E86">
        <w:trPr>
          <w:trHeight w:val="108"/>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A48A53" w14:textId="77777777" w:rsidR="00FD5D5B" w:rsidRPr="00591901" w:rsidRDefault="00FD5D5B" w:rsidP="00B67E86">
            <w:pPr>
              <w:pStyle w:val="Bezproreda"/>
            </w:pPr>
            <w:r w:rsidRPr="00591901">
              <w:t>1. Popis katastarskih čestica (k. č.) komasacijskog područja koje se predlaže za komasaciju</w:t>
            </w:r>
          </w:p>
        </w:tc>
      </w:tr>
      <w:tr w:rsidR="00FD5D5B" w:rsidRPr="006A2011" w14:paraId="3C47FDC0" w14:textId="77777777" w:rsidTr="00B67E86">
        <w:trPr>
          <w:trHeight w:val="300"/>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5BA926"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Red.</w:t>
            </w:r>
            <w:r w:rsidRPr="006A2011">
              <w:rPr>
                <w:rFonts w:ascii="Times New Roman" w:hAnsi="Times New Roman" w:cs="Times New Roman"/>
                <w:b/>
                <w:bCs/>
                <w:color w:val="231F20"/>
                <w:sz w:val="18"/>
                <w:szCs w:val="18"/>
                <w:bdr w:val="none" w:sz="0" w:space="0" w:color="auto" w:frame="1"/>
              </w:rPr>
              <w:br/>
              <w:t>broj:</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74F92F"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katastarska općina (matični broj k.o.)</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886CDF"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broj k. č.</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C576F5"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naziv k. č.</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718DF1"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 xml:space="preserve">površina </w:t>
            </w:r>
            <w:r>
              <w:rPr>
                <w:rFonts w:ascii="Times New Roman" w:hAnsi="Times New Roman" w:cs="Times New Roman"/>
                <w:b/>
                <w:bCs/>
                <w:color w:val="231F20"/>
                <w:sz w:val="18"/>
                <w:szCs w:val="18"/>
                <w:bdr w:val="none" w:sz="0" w:space="0" w:color="auto" w:frame="1"/>
              </w:rPr>
              <w:t xml:space="preserve">   </w:t>
            </w:r>
            <w:r w:rsidRPr="006A2011">
              <w:rPr>
                <w:rFonts w:ascii="Times New Roman" w:hAnsi="Times New Roman" w:cs="Times New Roman"/>
                <w:b/>
                <w:bCs/>
                <w:color w:val="231F20"/>
                <w:sz w:val="18"/>
                <w:szCs w:val="18"/>
                <w:bdr w:val="none" w:sz="0" w:space="0" w:color="auto" w:frame="1"/>
              </w:rPr>
              <w:t>k. č.</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5F10A0"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način uporabe k. č.</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0D74D6"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 xml:space="preserve">upisane osobe </w:t>
            </w:r>
            <w:r>
              <w:rPr>
                <w:rFonts w:ascii="Times New Roman" w:hAnsi="Times New Roman" w:cs="Times New Roman"/>
                <w:b/>
                <w:bCs/>
                <w:color w:val="231F20"/>
                <w:sz w:val="18"/>
                <w:szCs w:val="18"/>
                <w:bdr w:val="none" w:sz="0" w:space="0" w:color="auto" w:frame="1"/>
              </w:rPr>
              <w:t xml:space="preserve">         </w:t>
            </w:r>
            <w:r w:rsidRPr="006A2011">
              <w:rPr>
                <w:rFonts w:ascii="Times New Roman" w:hAnsi="Times New Roman" w:cs="Times New Roman"/>
                <w:b/>
                <w:bCs/>
                <w:color w:val="231F20"/>
                <w:sz w:val="18"/>
                <w:szCs w:val="18"/>
                <w:bdr w:val="none" w:sz="0" w:space="0" w:color="auto" w:frame="1"/>
              </w:rPr>
              <w:t>(vlasnici-suvlasnici)</w:t>
            </w:r>
          </w:p>
        </w:tc>
      </w:tr>
      <w:tr w:rsidR="00FD5D5B" w:rsidRPr="00FD5D5B" w14:paraId="73F1A53F" w14:textId="77777777" w:rsidTr="00B67E86">
        <w:trPr>
          <w:trHeight w:val="253"/>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DE7795" w14:textId="77777777" w:rsidR="00FD5D5B" w:rsidRPr="00FD5D5B" w:rsidRDefault="00FD5D5B" w:rsidP="00B67E86">
            <w:pPr>
              <w:pStyle w:val="Bezproreda"/>
              <w:jc w:val="center"/>
            </w:pPr>
            <w:r w:rsidRPr="00FD5D5B">
              <w:rPr>
                <w:bdr w:val="none" w:sz="0" w:space="0" w:color="auto" w:frame="1"/>
              </w:rPr>
              <w:t>1.</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9E57E2" w14:textId="77777777" w:rsidR="00FD5D5B" w:rsidRPr="00FD5D5B" w:rsidRDefault="00FD5D5B" w:rsidP="00B67E86">
            <w:pPr>
              <w:pStyle w:val="Bezproreda"/>
            </w:pPr>
            <w:r w:rsidRPr="00FD5D5B">
              <w:t> </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9E6141" w14:textId="77777777" w:rsidR="00FD5D5B" w:rsidRPr="00FD5D5B" w:rsidRDefault="00FD5D5B" w:rsidP="00B67E86">
            <w:pPr>
              <w:pStyle w:val="Bezproreda"/>
            </w:pPr>
            <w:r w:rsidRPr="00FD5D5B">
              <w:t> </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05C085" w14:textId="77777777" w:rsidR="00FD5D5B" w:rsidRPr="00FD5D5B" w:rsidRDefault="00FD5D5B" w:rsidP="00B67E86">
            <w:pPr>
              <w:pStyle w:val="Bezproreda"/>
            </w:pPr>
            <w:r w:rsidRPr="00FD5D5B">
              <w:t> </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B79A37" w14:textId="77777777" w:rsidR="00FD5D5B" w:rsidRPr="00FD5D5B" w:rsidRDefault="00FD5D5B" w:rsidP="00B67E86">
            <w:pPr>
              <w:pStyle w:val="Bezproreda"/>
            </w:pPr>
            <w:r w:rsidRPr="00FD5D5B">
              <w:t> </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A3F90A" w14:textId="77777777" w:rsidR="00FD5D5B" w:rsidRPr="00FD5D5B" w:rsidRDefault="00FD5D5B" w:rsidP="00B67E86">
            <w:pPr>
              <w:pStyle w:val="Bezproreda"/>
            </w:pPr>
            <w:r w:rsidRPr="00FD5D5B">
              <w:t> </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95ABEE" w14:textId="77777777" w:rsidR="00FD5D5B" w:rsidRPr="00FD5D5B" w:rsidRDefault="00FD5D5B" w:rsidP="00B67E86">
            <w:pPr>
              <w:pStyle w:val="Bezproreda"/>
            </w:pPr>
            <w:r w:rsidRPr="00FD5D5B">
              <w:t> </w:t>
            </w:r>
          </w:p>
        </w:tc>
      </w:tr>
      <w:tr w:rsidR="00FD5D5B" w:rsidRPr="00FD5D5B" w14:paraId="4BE0E624" w14:textId="77777777" w:rsidTr="00B67E86">
        <w:trPr>
          <w:trHeight w:val="284"/>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5D664A" w14:textId="77777777" w:rsidR="00FD5D5B" w:rsidRPr="00FD5D5B" w:rsidRDefault="00FD5D5B" w:rsidP="00B67E86">
            <w:pPr>
              <w:pStyle w:val="Bezproreda"/>
              <w:jc w:val="center"/>
            </w:pPr>
            <w:r w:rsidRPr="00FD5D5B">
              <w:rPr>
                <w:bdr w:val="none" w:sz="0" w:space="0" w:color="auto" w:frame="1"/>
              </w:rPr>
              <w:t>2.</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29D6DC" w14:textId="77777777" w:rsidR="00FD5D5B" w:rsidRPr="00FD5D5B" w:rsidRDefault="00FD5D5B" w:rsidP="00B67E86">
            <w:pPr>
              <w:pStyle w:val="Bezproreda"/>
            </w:pPr>
            <w:r w:rsidRPr="00FD5D5B">
              <w:t> </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2495AF" w14:textId="77777777" w:rsidR="00FD5D5B" w:rsidRPr="00FD5D5B" w:rsidRDefault="00FD5D5B" w:rsidP="00B67E86">
            <w:pPr>
              <w:pStyle w:val="Bezproreda"/>
            </w:pPr>
            <w:r w:rsidRPr="00FD5D5B">
              <w:t> </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8F134B" w14:textId="77777777" w:rsidR="00FD5D5B" w:rsidRPr="00FD5D5B" w:rsidRDefault="00FD5D5B" w:rsidP="00B67E86">
            <w:pPr>
              <w:pStyle w:val="Bezproreda"/>
            </w:pPr>
            <w:r w:rsidRPr="00FD5D5B">
              <w:t> </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E41158" w14:textId="77777777" w:rsidR="00FD5D5B" w:rsidRPr="00FD5D5B" w:rsidRDefault="00FD5D5B" w:rsidP="00B67E86">
            <w:pPr>
              <w:pStyle w:val="Bezproreda"/>
            </w:pPr>
            <w:r w:rsidRPr="00FD5D5B">
              <w:t> </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7A226D" w14:textId="77777777" w:rsidR="00FD5D5B" w:rsidRPr="00FD5D5B" w:rsidRDefault="00FD5D5B" w:rsidP="00B67E86">
            <w:pPr>
              <w:pStyle w:val="Bezproreda"/>
            </w:pPr>
            <w:r w:rsidRPr="00FD5D5B">
              <w:t> </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87980C" w14:textId="77777777" w:rsidR="00FD5D5B" w:rsidRPr="00FD5D5B" w:rsidRDefault="00FD5D5B" w:rsidP="00B67E86">
            <w:pPr>
              <w:pStyle w:val="Bezproreda"/>
            </w:pPr>
            <w:r w:rsidRPr="00FD5D5B">
              <w:t> </w:t>
            </w:r>
          </w:p>
        </w:tc>
      </w:tr>
      <w:tr w:rsidR="00FD5D5B" w:rsidRPr="00FD5D5B" w14:paraId="1E79C7E2" w14:textId="77777777" w:rsidTr="00B67E86">
        <w:trPr>
          <w:trHeight w:val="284"/>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E9CE92" w14:textId="77777777" w:rsidR="00FD5D5B" w:rsidRPr="00FD5D5B" w:rsidRDefault="00FD5D5B" w:rsidP="00B67E86">
            <w:pPr>
              <w:pStyle w:val="Bezproreda"/>
              <w:jc w:val="center"/>
            </w:pPr>
            <w:r w:rsidRPr="00FD5D5B">
              <w:rPr>
                <w:bdr w:val="none" w:sz="0" w:space="0" w:color="auto" w:frame="1"/>
              </w:rPr>
              <w:t>… .</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A66232" w14:textId="77777777" w:rsidR="00FD5D5B" w:rsidRPr="00FD5D5B" w:rsidRDefault="00FD5D5B" w:rsidP="00B67E86">
            <w:pPr>
              <w:pStyle w:val="Bezproreda"/>
            </w:pPr>
            <w:r w:rsidRPr="00FD5D5B">
              <w:t> </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1209FB" w14:textId="77777777" w:rsidR="00FD5D5B" w:rsidRPr="00FD5D5B" w:rsidRDefault="00FD5D5B" w:rsidP="00B67E86">
            <w:pPr>
              <w:pStyle w:val="Bezproreda"/>
            </w:pPr>
            <w:r w:rsidRPr="00FD5D5B">
              <w:t> </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15B8A6" w14:textId="77777777" w:rsidR="00FD5D5B" w:rsidRPr="00FD5D5B" w:rsidRDefault="00FD5D5B" w:rsidP="00B67E86">
            <w:pPr>
              <w:pStyle w:val="Bezproreda"/>
            </w:pPr>
            <w:r w:rsidRPr="00FD5D5B">
              <w:t> </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59A9AC" w14:textId="77777777" w:rsidR="00FD5D5B" w:rsidRPr="00FD5D5B" w:rsidRDefault="00FD5D5B" w:rsidP="00B67E86">
            <w:pPr>
              <w:pStyle w:val="Bezproreda"/>
            </w:pPr>
            <w:r w:rsidRPr="00FD5D5B">
              <w:t> </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CEFE95" w14:textId="77777777" w:rsidR="00FD5D5B" w:rsidRPr="00FD5D5B" w:rsidRDefault="00FD5D5B" w:rsidP="00B67E86">
            <w:pPr>
              <w:pStyle w:val="Bezproreda"/>
            </w:pPr>
            <w:r w:rsidRPr="00FD5D5B">
              <w:t> </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095E77" w14:textId="77777777" w:rsidR="00FD5D5B" w:rsidRPr="00FD5D5B" w:rsidRDefault="00FD5D5B" w:rsidP="00B67E86">
            <w:pPr>
              <w:pStyle w:val="Bezproreda"/>
            </w:pPr>
            <w:r w:rsidRPr="00FD5D5B">
              <w:t> </w:t>
            </w:r>
          </w:p>
        </w:tc>
      </w:tr>
      <w:tr w:rsidR="00FD5D5B" w:rsidRPr="006A2011" w14:paraId="37D05540" w14:textId="77777777" w:rsidTr="00B67E86">
        <w:trPr>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F5FBF9" w14:textId="77777777" w:rsidR="00FD5D5B" w:rsidRPr="00D972F2" w:rsidRDefault="00FD5D5B" w:rsidP="00B67E86">
            <w:pPr>
              <w:rPr>
                <w:rFonts w:ascii="Times New Roman" w:hAnsi="Times New Roman" w:cs="Times New Roman"/>
                <w:color w:val="231F20"/>
              </w:rPr>
            </w:pPr>
            <w:r w:rsidRPr="00D972F2">
              <w:rPr>
                <w:rFonts w:ascii="Times New Roman" w:hAnsi="Times New Roman" w:cs="Times New Roman"/>
                <w:color w:val="231F20"/>
                <w:bdr w:val="none" w:sz="0" w:space="0" w:color="auto" w:frame="1"/>
              </w:rPr>
              <w:t>a) Popis k. č. komasacijskog područja koje se predlaže za komasaciju – iz zemljišne knjige – s uknjiženim pravom vlasništva Republike Hrvatske</w:t>
            </w:r>
          </w:p>
        </w:tc>
      </w:tr>
      <w:tr w:rsidR="00FD5D5B" w:rsidRPr="006A2011" w14:paraId="6F3E9423"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635144"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Red.</w:t>
            </w:r>
            <w:r w:rsidRPr="006A2011">
              <w:rPr>
                <w:rFonts w:ascii="Times New Roman" w:hAnsi="Times New Roman" w:cs="Times New Roman"/>
                <w:b/>
                <w:bCs/>
                <w:color w:val="231F20"/>
                <w:sz w:val="18"/>
                <w:szCs w:val="18"/>
                <w:bdr w:val="none" w:sz="0" w:space="0" w:color="auto" w:frame="1"/>
              </w:rPr>
              <w:br/>
              <w:t>broj:</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316F73"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katastarska općina (matični broj k.o.)</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8D6F23"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broj k. č.</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ED5BD2"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naziv k. č.</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E8536B"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 xml:space="preserve">površina </w:t>
            </w:r>
            <w:r>
              <w:rPr>
                <w:rFonts w:ascii="Times New Roman" w:hAnsi="Times New Roman" w:cs="Times New Roman"/>
                <w:b/>
                <w:bCs/>
                <w:color w:val="231F20"/>
                <w:sz w:val="18"/>
                <w:szCs w:val="18"/>
                <w:bdr w:val="none" w:sz="0" w:space="0" w:color="auto" w:frame="1"/>
              </w:rPr>
              <w:t xml:space="preserve">   </w:t>
            </w:r>
            <w:r w:rsidRPr="006A2011">
              <w:rPr>
                <w:rFonts w:ascii="Times New Roman" w:hAnsi="Times New Roman" w:cs="Times New Roman"/>
                <w:b/>
                <w:bCs/>
                <w:color w:val="231F20"/>
                <w:sz w:val="18"/>
                <w:szCs w:val="18"/>
                <w:bdr w:val="none" w:sz="0" w:space="0" w:color="auto" w:frame="1"/>
              </w:rPr>
              <w:t>k. č.</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D4F853"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način uporabe k. č.</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477ACB"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 xml:space="preserve">upisane osobe </w:t>
            </w:r>
            <w:r>
              <w:rPr>
                <w:rFonts w:ascii="Times New Roman" w:hAnsi="Times New Roman" w:cs="Times New Roman"/>
                <w:b/>
                <w:bCs/>
                <w:color w:val="231F20"/>
                <w:sz w:val="18"/>
                <w:szCs w:val="18"/>
                <w:bdr w:val="none" w:sz="0" w:space="0" w:color="auto" w:frame="1"/>
              </w:rPr>
              <w:t xml:space="preserve">          </w:t>
            </w:r>
            <w:r w:rsidRPr="006A2011">
              <w:rPr>
                <w:rFonts w:ascii="Times New Roman" w:hAnsi="Times New Roman" w:cs="Times New Roman"/>
                <w:b/>
                <w:bCs/>
                <w:color w:val="231F20"/>
                <w:sz w:val="18"/>
                <w:szCs w:val="18"/>
                <w:bdr w:val="none" w:sz="0" w:space="0" w:color="auto" w:frame="1"/>
              </w:rPr>
              <w:t>(vlasnici-suvlasnici)</w:t>
            </w:r>
          </w:p>
        </w:tc>
      </w:tr>
      <w:tr w:rsidR="00FD5D5B" w:rsidRPr="00FD5D5B" w14:paraId="30C63EEF"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C5ED1D" w14:textId="77777777" w:rsidR="00FD5D5B" w:rsidRPr="00FD5D5B" w:rsidRDefault="00FD5D5B" w:rsidP="00B67E86">
            <w:pPr>
              <w:pStyle w:val="Bezproreda"/>
              <w:jc w:val="center"/>
            </w:pPr>
            <w:r w:rsidRPr="00FD5D5B">
              <w:rPr>
                <w:bdr w:val="none" w:sz="0" w:space="0" w:color="auto" w:frame="1"/>
              </w:rPr>
              <w:t>1.</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2648AE"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BEF834"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44B72F"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346D2C"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4D2ECB"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08D453" w14:textId="77777777" w:rsidR="00FD5D5B" w:rsidRPr="00FD5D5B" w:rsidRDefault="00FD5D5B" w:rsidP="00B67E86">
            <w:pPr>
              <w:pStyle w:val="Bezproreda"/>
            </w:pPr>
          </w:p>
        </w:tc>
      </w:tr>
      <w:tr w:rsidR="00FD5D5B" w:rsidRPr="00FD5D5B" w14:paraId="2AEDB3CE"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6914F1" w14:textId="77777777" w:rsidR="00FD5D5B" w:rsidRPr="00FD5D5B" w:rsidRDefault="00FD5D5B" w:rsidP="00B67E86">
            <w:pPr>
              <w:pStyle w:val="Bezproreda"/>
              <w:jc w:val="center"/>
            </w:pPr>
            <w:r w:rsidRPr="00FD5D5B">
              <w:rPr>
                <w:bdr w:val="none" w:sz="0" w:space="0" w:color="auto" w:frame="1"/>
              </w:rPr>
              <w:t>2.</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552B48"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6A38CE"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1213E6"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9228F5"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3A2701"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F72FB3" w14:textId="77777777" w:rsidR="00FD5D5B" w:rsidRPr="00FD5D5B" w:rsidRDefault="00FD5D5B" w:rsidP="00B67E86">
            <w:pPr>
              <w:pStyle w:val="Bezproreda"/>
            </w:pPr>
          </w:p>
        </w:tc>
      </w:tr>
      <w:tr w:rsidR="00FD5D5B" w:rsidRPr="00FD5D5B" w14:paraId="4B353997"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17AE23" w14:textId="77777777" w:rsidR="00FD5D5B" w:rsidRPr="00FD5D5B" w:rsidRDefault="00FD5D5B" w:rsidP="00B67E86">
            <w:pPr>
              <w:pStyle w:val="Bezproreda"/>
              <w:jc w:val="center"/>
            </w:pPr>
            <w:r w:rsidRPr="00FD5D5B">
              <w:rPr>
                <w:bdr w:val="none" w:sz="0" w:space="0" w:color="auto" w:frame="1"/>
              </w:rPr>
              <w:t>… .</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807FC8"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B2FA4A"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38D288"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F18997"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384C0F"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CAAC00" w14:textId="77777777" w:rsidR="00FD5D5B" w:rsidRPr="00FD5D5B" w:rsidRDefault="00FD5D5B" w:rsidP="00B67E86">
            <w:pPr>
              <w:pStyle w:val="Bezproreda"/>
            </w:pPr>
          </w:p>
        </w:tc>
      </w:tr>
      <w:tr w:rsidR="00FD5D5B" w:rsidRPr="006A2011" w14:paraId="1BCBBCE8" w14:textId="77777777" w:rsidTr="00B67E86">
        <w:trPr>
          <w:trHeight w:val="416"/>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EF3B88" w14:textId="77777777" w:rsidR="00FD5D5B" w:rsidRPr="00B7191B" w:rsidRDefault="00FD5D5B" w:rsidP="00B67E86">
            <w:pPr>
              <w:rPr>
                <w:rFonts w:ascii="Times New Roman" w:hAnsi="Times New Roman" w:cs="Times New Roman"/>
                <w:color w:val="auto"/>
              </w:rPr>
            </w:pPr>
            <w:r w:rsidRPr="00B7191B">
              <w:rPr>
                <w:rFonts w:ascii="Times New Roman" w:hAnsi="Times New Roman" w:cs="Times New Roman"/>
                <w:color w:val="auto"/>
                <w:bdr w:val="none" w:sz="0" w:space="0" w:color="auto" w:frame="1"/>
              </w:rPr>
              <w:t>a) Popis k. č. komasacijskog područja koje se predlaže za komasaciju – iz zemljišne knjige – s uknjiženim pravom vlasništva pravnih ili fizičkih osoba</w:t>
            </w:r>
          </w:p>
        </w:tc>
      </w:tr>
      <w:tr w:rsidR="00FD5D5B" w:rsidRPr="006A2011" w14:paraId="5B6DA7EC"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1AC45B"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Red.</w:t>
            </w:r>
            <w:r w:rsidRPr="00B7191B">
              <w:rPr>
                <w:rFonts w:ascii="Times New Roman" w:hAnsi="Times New Roman" w:cs="Times New Roman"/>
                <w:b/>
                <w:bCs/>
                <w:color w:val="auto"/>
                <w:sz w:val="18"/>
                <w:szCs w:val="18"/>
                <w:bdr w:val="none" w:sz="0" w:space="0" w:color="auto" w:frame="1"/>
              </w:rPr>
              <w:br/>
              <w:t>broj:</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EBBA1E"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katastarska općina (matični broj k.o.)</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4FC977"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broj k. č.</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F0DFC2"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naziv k. č.</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C4BCF7"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površina k. č.</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921F01"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način uporabe k. č.</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BC49F3"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upisane osobe (vlasnici-suvlasnici)</w:t>
            </w:r>
          </w:p>
        </w:tc>
      </w:tr>
      <w:tr w:rsidR="00FD5D5B" w:rsidRPr="00FD5D5B" w14:paraId="7B14BF38" w14:textId="77777777" w:rsidTr="00B67E86">
        <w:trPr>
          <w:trHeight w:val="41"/>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CFEEDD" w14:textId="77777777" w:rsidR="00FD5D5B" w:rsidRPr="00FD5D5B" w:rsidRDefault="00FD5D5B" w:rsidP="00B67E86">
            <w:pPr>
              <w:pStyle w:val="Bezproreda"/>
              <w:jc w:val="center"/>
            </w:pPr>
            <w:r w:rsidRPr="00FD5D5B">
              <w:rPr>
                <w:bdr w:val="none" w:sz="0" w:space="0" w:color="auto" w:frame="1"/>
              </w:rPr>
              <w:t>1.</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0B5DDD"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1CCF5C"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4BE1CC"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224619"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E7F1A5"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2E0223" w14:textId="77777777" w:rsidR="00FD5D5B" w:rsidRPr="00FD5D5B" w:rsidRDefault="00FD5D5B" w:rsidP="00B67E86">
            <w:pPr>
              <w:pStyle w:val="Bezproreda"/>
            </w:pPr>
          </w:p>
        </w:tc>
      </w:tr>
      <w:tr w:rsidR="00FD5D5B" w:rsidRPr="00FD5D5B" w14:paraId="3F8967E4"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F8C49F" w14:textId="77777777" w:rsidR="00FD5D5B" w:rsidRPr="00FD5D5B" w:rsidRDefault="00FD5D5B" w:rsidP="00B67E86">
            <w:pPr>
              <w:pStyle w:val="Bezproreda"/>
              <w:jc w:val="center"/>
            </w:pPr>
            <w:r w:rsidRPr="00FD5D5B">
              <w:rPr>
                <w:bdr w:val="none" w:sz="0" w:space="0" w:color="auto" w:frame="1"/>
              </w:rPr>
              <w:t>2.</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9BFC94"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35740F"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B2496D"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B7BC9A"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CB5044"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D2FEE5" w14:textId="77777777" w:rsidR="00FD5D5B" w:rsidRPr="00FD5D5B" w:rsidRDefault="00FD5D5B" w:rsidP="00B67E86">
            <w:pPr>
              <w:pStyle w:val="Bezproreda"/>
            </w:pPr>
          </w:p>
        </w:tc>
      </w:tr>
      <w:tr w:rsidR="00FD5D5B" w:rsidRPr="00FD5D5B" w14:paraId="05A86767"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63615C" w14:textId="77777777" w:rsidR="00FD5D5B" w:rsidRPr="00FD5D5B" w:rsidRDefault="00FD5D5B" w:rsidP="00B67E86">
            <w:pPr>
              <w:pStyle w:val="Bezproreda"/>
              <w:jc w:val="center"/>
            </w:pPr>
            <w:r w:rsidRPr="00FD5D5B">
              <w:rPr>
                <w:bdr w:val="none" w:sz="0" w:space="0" w:color="auto" w:frame="1"/>
              </w:rPr>
              <w:t>… .</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9ABD7F"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647804"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5D2B37"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4F96E6"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5CDF0D"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E5EC55" w14:textId="77777777" w:rsidR="00FD5D5B" w:rsidRPr="00FD5D5B" w:rsidRDefault="00FD5D5B" w:rsidP="00B67E86">
            <w:pPr>
              <w:pStyle w:val="Bezproreda"/>
            </w:pPr>
          </w:p>
        </w:tc>
      </w:tr>
      <w:tr w:rsidR="00FD5D5B" w:rsidRPr="006A2011" w14:paraId="3F446109" w14:textId="77777777" w:rsidTr="00B67E86">
        <w:trPr>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938AE6" w14:textId="77777777" w:rsidR="00FD5D5B" w:rsidRPr="00B7191B" w:rsidRDefault="00FD5D5B" w:rsidP="00B67E86">
            <w:pPr>
              <w:rPr>
                <w:rFonts w:ascii="Times New Roman" w:hAnsi="Times New Roman" w:cs="Times New Roman"/>
                <w:color w:val="auto"/>
                <w:sz w:val="22"/>
                <w:szCs w:val="22"/>
              </w:rPr>
            </w:pPr>
            <w:r w:rsidRPr="00B7191B">
              <w:rPr>
                <w:rFonts w:ascii="Times New Roman" w:hAnsi="Times New Roman" w:cs="Times New Roman"/>
                <w:color w:val="auto"/>
                <w:sz w:val="22"/>
                <w:szCs w:val="22"/>
                <w:bdr w:val="none" w:sz="0" w:space="0" w:color="auto" w:frame="1"/>
              </w:rPr>
              <w:t>a) Popis k. č. komasacijskog područja koje se predlaže za komasaciju – iz zemljišne knjige – za ostalo zemljište</w:t>
            </w:r>
          </w:p>
        </w:tc>
      </w:tr>
      <w:tr w:rsidR="00FD5D5B" w:rsidRPr="006A2011" w14:paraId="01A9A27B"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4B7B0C"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lastRenderedPageBreak/>
              <w:t>Red.</w:t>
            </w:r>
            <w:r w:rsidRPr="00B7191B">
              <w:rPr>
                <w:rFonts w:ascii="Times New Roman" w:hAnsi="Times New Roman" w:cs="Times New Roman"/>
                <w:b/>
                <w:bCs/>
                <w:color w:val="auto"/>
                <w:sz w:val="18"/>
                <w:szCs w:val="18"/>
                <w:bdr w:val="none" w:sz="0" w:space="0" w:color="auto" w:frame="1"/>
              </w:rPr>
              <w:br/>
              <w:t>broj:</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BC60F7"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katastarska općina (matični broj k.o.)</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E0A2E5"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broj k. č.</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D609C1"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naziv k. č.</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40ED6D"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površina k. č.</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E17745"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način uporabe k. č.</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A95188" w14:textId="77777777" w:rsidR="00FD5D5B" w:rsidRPr="00B7191B" w:rsidRDefault="00FD5D5B" w:rsidP="00B67E86">
            <w:pPr>
              <w:jc w:val="center"/>
              <w:rPr>
                <w:rFonts w:ascii="Times New Roman" w:hAnsi="Times New Roman" w:cs="Times New Roman"/>
                <w:color w:val="auto"/>
                <w:sz w:val="20"/>
                <w:szCs w:val="20"/>
              </w:rPr>
            </w:pPr>
            <w:r w:rsidRPr="00B7191B">
              <w:rPr>
                <w:rFonts w:ascii="Times New Roman" w:hAnsi="Times New Roman" w:cs="Times New Roman"/>
                <w:b/>
                <w:bCs/>
                <w:color w:val="auto"/>
                <w:sz w:val="18"/>
                <w:szCs w:val="18"/>
                <w:bdr w:val="none" w:sz="0" w:space="0" w:color="auto" w:frame="1"/>
              </w:rPr>
              <w:t>upisane osobe (vlasnici-suvlasnici)</w:t>
            </w:r>
          </w:p>
        </w:tc>
      </w:tr>
      <w:tr w:rsidR="00FD5D5B" w:rsidRPr="00FD5D5B" w14:paraId="2FC97A2C"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CAF484" w14:textId="77777777" w:rsidR="00FD5D5B" w:rsidRPr="00FD5D5B" w:rsidRDefault="00FD5D5B" w:rsidP="00B67E86">
            <w:pPr>
              <w:pStyle w:val="Bezproreda"/>
              <w:jc w:val="center"/>
            </w:pPr>
            <w:r w:rsidRPr="00FD5D5B">
              <w:rPr>
                <w:bdr w:val="none" w:sz="0" w:space="0" w:color="auto" w:frame="1"/>
              </w:rPr>
              <w:t>1.</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134FC1"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E7A8AF"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3F07EE"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2024CD"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30C987"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B02006" w14:textId="77777777" w:rsidR="00FD5D5B" w:rsidRPr="00FD5D5B" w:rsidRDefault="00FD5D5B" w:rsidP="00B67E86">
            <w:pPr>
              <w:pStyle w:val="Bezproreda"/>
            </w:pPr>
          </w:p>
        </w:tc>
      </w:tr>
      <w:tr w:rsidR="00FD5D5B" w:rsidRPr="00FD5D5B" w14:paraId="1816A704"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60A45A" w14:textId="77777777" w:rsidR="00FD5D5B" w:rsidRPr="00FD5D5B" w:rsidRDefault="00FD5D5B" w:rsidP="00B67E86">
            <w:pPr>
              <w:pStyle w:val="Bezproreda"/>
              <w:jc w:val="center"/>
            </w:pPr>
            <w:r w:rsidRPr="00FD5D5B">
              <w:rPr>
                <w:bdr w:val="none" w:sz="0" w:space="0" w:color="auto" w:frame="1"/>
              </w:rPr>
              <w:t>2.</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8DFDA5"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485A76"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C35190"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1CBBFB"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646EA4"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F556FC" w14:textId="77777777" w:rsidR="00FD5D5B" w:rsidRPr="00FD5D5B" w:rsidRDefault="00FD5D5B" w:rsidP="00B67E86">
            <w:pPr>
              <w:pStyle w:val="Bezproreda"/>
            </w:pPr>
          </w:p>
        </w:tc>
      </w:tr>
      <w:tr w:rsidR="00FD5D5B" w:rsidRPr="00FD5D5B" w14:paraId="1A49D102"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11F109" w14:textId="77777777" w:rsidR="00FD5D5B" w:rsidRPr="00FD5D5B" w:rsidRDefault="00FD5D5B" w:rsidP="00B67E86">
            <w:pPr>
              <w:pStyle w:val="Bezproreda"/>
              <w:jc w:val="center"/>
            </w:pPr>
            <w:r w:rsidRPr="00FD5D5B">
              <w:rPr>
                <w:bdr w:val="none" w:sz="0" w:space="0" w:color="auto" w:frame="1"/>
              </w:rPr>
              <w:t>… .</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58C308"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3EDECD"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F63098"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B3140F"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1538F2"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369046" w14:textId="77777777" w:rsidR="00FD5D5B" w:rsidRPr="00FD5D5B" w:rsidRDefault="00FD5D5B" w:rsidP="00B67E86">
            <w:pPr>
              <w:pStyle w:val="Bezproreda"/>
            </w:pPr>
          </w:p>
        </w:tc>
      </w:tr>
      <w:tr w:rsidR="00FD5D5B" w:rsidRPr="006A2011" w14:paraId="6ED63825" w14:textId="77777777" w:rsidTr="00B67E86">
        <w:trPr>
          <w:trHeight w:val="249"/>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E3EBB5" w14:textId="77777777" w:rsidR="00FD5D5B" w:rsidRPr="00364B04" w:rsidRDefault="00FD5D5B" w:rsidP="00B67E86">
            <w:pPr>
              <w:rPr>
                <w:rFonts w:ascii="Times New Roman" w:hAnsi="Times New Roman" w:cs="Times New Roman"/>
                <w:color w:val="231F20"/>
              </w:rPr>
            </w:pPr>
            <w:r w:rsidRPr="00364B04">
              <w:rPr>
                <w:rFonts w:ascii="Times New Roman" w:hAnsi="Times New Roman" w:cs="Times New Roman"/>
                <w:color w:val="231F20"/>
                <w:bdr w:val="none" w:sz="0" w:space="0" w:color="auto" w:frame="1"/>
              </w:rPr>
              <w:t>b) Popis k. č. komasacijskog područja koje se predlaže za komasaciju – iz posjedovnih listova – s upisom posjeda Republike Hrvatske</w:t>
            </w:r>
          </w:p>
        </w:tc>
      </w:tr>
      <w:tr w:rsidR="00FD5D5B" w:rsidRPr="006A2011" w14:paraId="7864CDB6"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34E8E4"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Red.</w:t>
            </w:r>
            <w:r w:rsidRPr="006A2011">
              <w:rPr>
                <w:rFonts w:ascii="Times New Roman" w:hAnsi="Times New Roman" w:cs="Times New Roman"/>
                <w:b/>
                <w:bCs/>
                <w:color w:val="231F20"/>
                <w:sz w:val="18"/>
                <w:szCs w:val="18"/>
                <w:bdr w:val="none" w:sz="0" w:space="0" w:color="auto" w:frame="1"/>
              </w:rPr>
              <w:br/>
              <w:t>broj:</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D739A3"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katastarska općina (matični broj k.o.)</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CAEEA5"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broj k. č.</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31EDE9"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naziv k. č.</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80BF70"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površina k. č.</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3D0395"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način uporabe k. č.</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BF2115"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upisane osobe (vlasnici-suvlasnici)</w:t>
            </w:r>
          </w:p>
        </w:tc>
      </w:tr>
      <w:tr w:rsidR="00FD5D5B" w:rsidRPr="00FD5D5B" w14:paraId="3C042A5C"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34A9F7" w14:textId="77777777" w:rsidR="00FD5D5B" w:rsidRPr="00FD5D5B" w:rsidRDefault="00FD5D5B" w:rsidP="00B67E86">
            <w:pPr>
              <w:pStyle w:val="Bezproreda"/>
              <w:jc w:val="center"/>
            </w:pPr>
            <w:r w:rsidRPr="00FD5D5B">
              <w:rPr>
                <w:bdr w:val="none" w:sz="0" w:space="0" w:color="auto" w:frame="1"/>
              </w:rPr>
              <w:t>1.</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694378"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4E2B29"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DA9232"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275AE3"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D67E52"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B8F10B" w14:textId="77777777" w:rsidR="00FD5D5B" w:rsidRPr="00FD5D5B" w:rsidRDefault="00FD5D5B" w:rsidP="00B67E86">
            <w:pPr>
              <w:pStyle w:val="Bezproreda"/>
            </w:pPr>
          </w:p>
        </w:tc>
      </w:tr>
      <w:tr w:rsidR="00FD5D5B" w:rsidRPr="00FD5D5B" w14:paraId="487B97A6"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D9CC8A" w14:textId="77777777" w:rsidR="00FD5D5B" w:rsidRPr="00FD5D5B" w:rsidRDefault="00FD5D5B" w:rsidP="00B67E86">
            <w:pPr>
              <w:pStyle w:val="Bezproreda"/>
              <w:jc w:val="center"/>
            </w:pPr>
            <w:r w:rsidRPr="00FD5D5B">
              <w:rPr>
                <w:bdr w:val="none" w:sz="0" w:space="0" w:color="auto" w:frame="1"/>
              </w:rPr>
              <w:t>2.</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8877B0"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64858F"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64AB13"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03AF7F"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7092CD"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BC7905" w14:textId="77777777" w:rsidR="00FD5D5B" w:rsidRPr="00FD5D5B" w:rsidRDefault="00FD5D5B" w:rsidP="00B67E86">
            <w:pPr>
              <w:pStyle w:val="Bezproreda"/>
            </w:pPr>
          </w:p>
        </w:tc>
      </w:tr>
      <w:tr w:rsidR="00FD5D5B" w:rsidRPr="00FD5D5B" w14:paraId="2010F3D2"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75852F" w14:textId="77777777" w:rsidR="00FD5D5B" w:rsidRPr="00FD5D5B" w:rsidRDefault="00FD5D5B" w:rsidP="00B67E86">
            <w:pPr>
              <w:pStyle w:val="Bezproreda"/>
              <w:jc w:val="center"/>
            </w:pPr>
            <w:r w:rsidRPr="00FD5D5B">
              <w:rPr>
                <w:bdr w:val="none" w:sz="0" w:space="0" w:color="auto" w:frame="1"/>
              </w:rPr>
              <w:t>… .</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8339A8"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47DD37"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FE5223"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A1C34F"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CE8930"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71C7F5" w14:textId="77777777" w:rsidR="00FD5D5B" w:rsidRPr="00FD5D5B" w:rsidRDefault="00FD5D5B" w:rsidP="00B67E86">
            <w:pPr>
              <w:pStyle w:val="Bezproreda"/>
            </w:pPr>
          </w:p>
        </w:tc>
      </w:tr>
      <w:tr w:rsidR="00FD5D5B" w:rsidRPr="006A2011" w14:paraId="0B8BFE7C" w14:textId="77777777" w:rsidTr="00B67E86">
        <w:trPr>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6695C2" w14:textId="77777777" w:rsidR="00FD5D5B" w:rsidRPr="00364B04" w:rsidRDefault="00FD5D5B" w:rsidP="00B67E86">
            <w:pPr>
              <w:rPr>
                <w:rFonts w:ascii="Times New Roman" w:hAnsi="Times New Roman" w:cs="Times New Roman"/>
                <w:color w:val="231F20"/>
              </w:rPr>
            </w:pPr>
            <w:r w:rsidRPr="00364B04">
              <w:rPr>
                <w:rFonts w:ascii="Times New Roman" w:hAnsi="Times New Roman" w:cs="Times New Roman"/>
                <w:color w:val="231F20"/>
                <w:bdr w:val="none" w:sz="0" w:space="0" w:color="auto" w:frame="1"/>
              </w:rPr>
              <w:t>b) Popis k. č. komasacijskog područja koje se predlaže za komasaciju – iz posjedovnih listova – s upisom posjeda pravnih ili fizičkih osoba</w:t>
            </w:r>
          </w:p>
        </w:tc>
      </w:tr>
      <w:tr w:rsidR="00FD5D5B" w:rsidRPr="006A2011" w14:paraId="74AAC065"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AE87B5"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Red.</w:t>
            </w:r>
            <w:r w:rsidRPr="006A2011">
              <w:rPr>
                <w:rFonts w:ascii="Times New Roman" w:hAnsi="Times New Roman" w:cs="Times New Roman"/>
                <w:b/>
                <w:bCs/>
                <w:color w:val="231F20"/>
                <w:sz w:val="18"/>
                <w:szCs w:val="18"/>
                <w:bdr w:val="none" w:sz="0" w:space="0" w:color="auto" w:frame="1"/>
              </w:rPr>
              <w:br/>
              <w:t>broj:</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98E820"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katastarska općina (matični broj k.o.)</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0DBE09"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broj k. č.</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4031C4"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naziv k. č.</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C20585"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površina k. č.</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5A8692"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način uporabe k. č.</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7E98547"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upisane osobe (vlasnici-suvlasnici)</w:t>
            </w:r>
          </w:p>
        </w:tc>
      </w:tr>
      <w:tr w:rsidR="00FD5D5B" w:rsidRPr="00FD5D5B" w14:paraId="4EA15317"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A3C718" w14:textId="77777777" w:rsidR="00FD5D5B" w:rsidRPr="00FD5D5B" w:rsidRDefault="00FD5D5B" w:rsidP="00B67E86">
            <w:pPr>
              <w:pStyle w:val="Bezproreda"/>
              <w:jc w:val="center"/>
            </w:pPr>
            <w:r w:rsidRPr="00FD5D5B">
              <w:rPr>
                <w:bdr w:val="none" w:sz="0" w:space="0" w:color="auto" w:frame="1"/>
              </w:rPr>
              <w:t>1.</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19CCD9"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D44E3E"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CA56DA"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7290C2"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2838B8"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14DE4F" w14:textId="77777777" w:rsidR="00FD5D5B" w:rsidRPr="00FD5D5B" w:rsidRDefault="00FD5D5B" w:rsidP="00B67E86">
            <w:pPr>
              <w:pStyle w:val="Bezproreda"/>
            </w:pPr>
          </w:p>
        </w:tc>
      </w:tr>
      <w:tr w:rsidR="00FD5D5B" w:rsidRPr="00FD5D5B" w14:paraId="6DD23662"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FD83C2" w14:textId="77777777" w:rsidR="00FD5D5B" w:rsidRPr="00FD5D5B" w:rsidRDefault="00FD5D5B" w:rsidP="00B67E86">
            <w:pPr>
              <w:pStyle w:val="Bezproreda"/>
              <w:jc w:val="center"/>
            </w:pPr>
            <w:r w:rsidRPr="00FD5D5B">
              <w:rPr>
                <w:bdr w:val="none" w:sz="0" w:space="0" w:color="auto" w:frame="1"/>
              </w:rPr>
              <w:t>2.</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B45A42"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F752F8"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36C864"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B26510"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DC149E"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0FCA56" w14:textId="77777777" w:rsidR="00FD5D5B" w:rsidRPr="00FD5D5B" w:rsidRDefault="00FD5D5B" w:rsidP="00B67E86">
            <w:pPr>
              <w:pStyle w:val="Bezproreda"/>
            </w:pPr>
          </w:p>
        </w:tc>
      </w:tr>
      <w:tr w:rsidR="00FD5D5B" w:rsidRPr="00FD5D5B" w14:paraId="4CC64DC2"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7D323B" w14:textId="77777777" w:rsidR="00FD5D5B" w:rsidRPr="00FD5D5B" w:rsidRDefault="00FD5D5B" w:rsidP="00B67E86">
            <w:pPr>
              <w:pStyle w:val="Bezproreda"/>
              <w:jc w:val="center"/>
            </w:pPr>
            <w:r w:rsidRPr="00FD5D5B">
              <w:rPr>
                <w:bdr w:val="none" w:sz="0" w:space="0" w:color="auto" w:frame="1"/>
              </w:rPr>
              <w:t>… .</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FCD92D"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2461BA"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C5CFE6"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C56E4A"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24EE84"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DF0B6F" w14:textId="77777777" w:rsidR="00FD5D5B" w:rsidRPr="00FD5D5B" w:rsidRDefault="00FD5D5B" w:rsidP="00B67E86">
            <w:pPr>
              <w:pStyle w:val="Bezproreda"/>
            </w:pPr>
          </w:p>
        </w:tc>
      </w:tr>
      <w:tr w:rsidR="00FD5D5B" w:rsidRPr="006A2011" w14:paraId="5240991C" w14:textId="77777777" w:rsidTr="00B67E86">
        <w:trPr>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A1DA4C" w14:textId="77777777" w:rsidR="00FD5D5B" w:rsidRPr="00364B04" w:rsidRDefault="00FD5D5B" w:rsidP="00B67E86">
            <w:pPr>
              <w:rPr>
                <w:rFonts w:ascii="Times New Roman" w:hAnsi="Times New Roman" w:cs="Times New Roman"/>
                <w:color w:val="231F20"/>
              </w:rPr>
            </w:pPr>
            <w:r w:rsidRPr="00364B04">
              <w:rPr>
                <w:rFonts w:ascii="Times New Roman" w:hAnsi="Times New Roman" w:cs="Times New Roman"/>
                <w:color w:val="231F20"/>
                <w:bdr w:val="none" w:sz="0" w:space="0" w:color="auto" w:frame="1"/>
              </w:rPr>
              <w:t>b) Popis k. č. komasacijskog područja koje se predlaže za komasaciju – iz posjedovnih listova – za ostalo zemljište</w:t>
            </w:r>
          </w:p>
        </w:tc>
      </w:tr>
      <w:tr w:rsidR="00FD5D5B" w:rsidRPr="006A2011" w14:paraId="6767A843"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3E989F"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Red.</w:t>
            </w:r>
            <w:r w:rsidRPr="006A2011">
              <w:rPr>
                <w:rFonts w:ascii="Times New Roman" w:hAnsi="Times New Roman" w:cs="Times New Roman"/>
                <w:b/>
                <w:bCs/>
                <w:color w:val="231F20"/>
                <w:sz w:val="18"/>
                <w:szCs w:val="18"/>
                <w:bdr w:val="none" w:sz="0" w:space="0" w:color="auto" w:frame="1"/>
              </w:rPr>
              <w:br/>
              <w:t>broj:</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71D03F"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katastarska općina (matični broj k.o.)</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4EDB7A"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broj k. č.</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46A1F4"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naziv k. č.</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BFBDD3"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površina k. č.</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E1F343"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način uporabe k. č.</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3E203E"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upisane osobe (vlasnici-suvlasnici)</w:t>
            </w:r>
          </w:p>
        </w:tc>
      </w:tr>
      <w:tr w:rsidR="00FD5D5B" w:rsidRPr="00FD5D5B" w14:paraId="61DCF418"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EAF05F5" w14:textId="77777777" w:rsidR="00FD5D5B" w:rsidRPr="00FD5D5B" w:rsidRDefault="00FD5D5B" w:rsidP="00B67E86">
            <w:pPr>
              <w:pStyle w:val="Bezproreda"/>
              <w:jc w:val="center"/>
            </w:pPr>
            <w:r w:rsidRPr="00FD5D5B">
              <w:rPr>
                <w:bdr w:val="none" w:sz="0" w:space="0" w:color="auto" w:frame="1"/>
              </w:rPr>
              <w:t>1.</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8445E4"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7A3D61"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918E54"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0DE90F"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B2B54C"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E1FE12" w14:textId="77777777" w:rsidR="00FD5D5B" w:rsidRPr="00FD5D5B" w:rsidRDefault="00FD5D5B" w:rsidP="00B67E86">
            <w:pPr>
              <w:pStyle w:val="Bezproreda"/>
            </w:pPr>
          </w:p>
        </w:tc>
      </w:tr>
      <w:tr w:rsidR="00FD5D5B" w:rsidRPr="00FD5D5B" w14:paraId="531A29C7"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8D2AC9" w14:textId="77777777" w:rsidR="00FD5D5B" w:rsidRPr="00FD5D5B" w:rsidRDefault="00FD5D5B" w:rsidP="00B67E86">
            <w:pPr>
              <w:pStyle w:val="Bezproreda"/>
              <w:jc w:val="center"/>
            </w:pPr>
            <w:r w:rsidRPr="00FD5D5B">
              <w:rPr>
                <w:bdr w:val="none" w:sz="0" w:space="0" w:color="auto" w:frame="1"/>
              </w:rPr>
              <w:t>2.</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AF5AB3"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3784A1"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E7FB24"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9A683A"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9D2BDF"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A8E9B3" w14:textId="77777777" w:rsidR="00FD5D5B" w:rsidRPr="00FD5D5B" w:rsidRDefault="00FD5D5B" w:rsidP="00B67E86">
            <w:pPr>
              <w:pStyle w:val="Bezproreda"/>
            </w:pPr>
          </w:p>
        </w:tc>
      </w:tr>
      <w:tr w:rsidR="00FD5D5B" w:rsidRPr="00FD5D5B" w14:paraId="19C72702"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C1A883" w14:textId="77777777" w:rsidR="00FD5D5B" w:rsidRPr="00FD5D5B" w:rsidRDefault="00FD5D5B" w:rsidP="00B67E86">
            <w:pPr>
              <w:pStyle w:val="Bezproreda"/>
              <w:jc w:val="center"/>
            </w:pPr>
            <w:r w:rsidRPr="00FD5D5B">
              <w:rPr>
                <w:bdr w:val="none" w:sz="0" w:space="0" w:color="auto" w:frame="1"/>
              </w:rPr>
              <w:t>… .</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6A6EAC"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24A876" w14:textId="77777777" w:rsidR="00FD5D5B" w:rsidRPr="00FD5D5B" w:rsidRDefault="00FD5D5B" w:rsidP="00B67E86">
            <w:pPr>
              <w:pStyle w:val="Bezproreda"/>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5F609B"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09D474" w14:textId="77777777" w:rsidR="00FD5D5B" w:rsidRPr="00FD5D5B" w:rsidRDefault="00FD5D5B" w:rsidP="00B67E86">
            <w:pPr>
              <w:pStyle w:val="Bezproreda"/>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28552F" w14:textId="77777777" w:rsidR="00FD5D5B" w:rsidRPr="00FD5D5B" w:rsidRDefault="00FD5D5B" w:rsidP="00B67E86">
            <w:pPr>
              <w:pStyle w:val="Bezproreda"/>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58CD41" w14:textId="77777777" w:rsidR="00FD5D5B" w:rsidRPr="00FD5D5B" w:rsidRDefault="00FD5D5B" w:rsidP="00B67E86">
            <w:pPr>
              <w:pStyle w:val="Bezproreda"/>
            </w:pPr>
          </w:p>
        </w:tc>
      </w:tr>
      <w:tr w:rsidR="00FD5D5B" w:rsidRPr="006A2011" w14:paraId="3D9C9D0B" w14:textId="77777777" w:rsidTr="00B67E86">
        <w:trPr>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303CE4" w14:textId="77777777" w:rsidR="00FD5D5B" w:rsidRPr="00892D05" w:rsidRDefault="00FD5D5B" w:rsidP="00B67E86">
            <w:pPr>
              <w:rPr>
                <w:rFonts w:ascii="Times New Roman" w:hAnsi="Times New Roman" w:cs="Times New Roman"/>
                <w:color w:val="231F20"/>
                <w:sz w:val="22"/>
                <w:szCs w:val="22"/>
              </w:rPr>
            </w:pPr>
            <w:r w:rsidRPr="00892D05">
              <w:rPr>
                <w:rFonts w:ascii="Times New Roman" w:hAnsi="Times New Roman" w:cs="Times New Roman"/>
                <w:color w:val="auto"/>
                <w:sz w:val="22"/>
                <w:szCs w:val="22"/>
                <w:bdr w:val="none" w:sz="0" w:space="0" w:color="auto" w:frame="1"/>
              </w:rPr>
              <w:t>2.1. Katastarske čestice iz prijedloga komasacijskog područja koje ne ulaze u prijedlog komasacijske gromade</w:t>
            </w:r>
          </w:p>
        </w:tc>
      </w:tr>
      <w:tr w:rsidR="00FD5D5B" w:rsidRPr="006A2011" w14:paraId="2C26CD44"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417AE6"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Red.</w:t>
            </w:r>
            <w:r w:rsidRPr="006A2011">
              <w:rPr>
                <w:rFonts w:ascii="Times New Roman" w:hAnsi="Times New Roman" w:cs="Times New Roman"/>
                <w:b/>
                <w:bCs/>
                <w:color w:val="231F20"/>
                <w:sz w:val="18"/>
                <w:szCs w:val="18"/>
                <w:bdr w:val="none" w:sz="0" w:space="0" w:color="auto" w:frame="1"/>
              </w:rPr>
              <w:br/>
              <w:t>broj:</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14A378"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katastarska općina (matični broj k.o.)</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D00B3C"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broj k. č.</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4BD211"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naziv k. č.</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C6A4C6"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površina k. č.</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AC2E87"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način uporabe k. č.</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81A869"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upisane osobe (vlasnici-suvlasnici)</w:t>
            </w:r>
          </w:p>
        </w:tc>
      </w:tr>
      <w:tr w:rsidR="00FD5D5B" w:rsidRPr="00FD5D5B" w14:paraId="499FCDF2"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9D6CC3"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bdr w:val="none" w:sz="0" w:space="0" w:color="auto" w:frame="1"/>
              </w:rPr>
              <w:t>1.</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62647C"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B5B53F"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F727AC" w14:textId="77777777" w:rsidR="00FD5D5B" w:rsidRPr="00FD5D5B" w:rsidRDefault="00FD5D5B" w:rsidP="00B67E86">
            <w:pPr>
              <w:rPr>
                <w:rFonts w:ascii="Times New Roman" w:hAnsi="Times New Roman" w:cs="Times New Roman"/>
                <w:color w:val="231F20"/>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B9E000" w14:textId="77777777" w:rsidR="00FD5D5B" w:rsidRPr="00FD5D5B" w:rsidRDefault="00FD5D5B" w:rsidP="00B67E86">
            <w:pPr>
              <w:rPr>
                <w:rFonts w:ascii="Times New Roman" w:hAnsi="Times New Roman" w:cs="Times New Roman"/>
                <w:color w:val="231F20"/>
              </w:rPr>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D35D35" w14:textId="77777777" w:rsidR="00FD5D5B" w:rsidRPr="00FD5D5B" w:rsidRDefault="00FD5D5B" w:rsidP="00B67E86">
            <w:pPr>
              <w:rPr>
                <w:rFonts w:ascii="Times New Roman" w:hAnsi="Times New Roman" w:cs="Times New Roman"/>
                <w:color w:val="231F20"/>
              </w:rPr>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AB81D0" w14:textId="77777777" w:rsidR="00FD5D5B" w:rsidRPr="00FD5D5B" w:rsidRDefault="00FD5D5B" w:rsidP="00B67E86">
            <w:pPr>
              <w:rPr>
                <w:rFonts w:ascii="Times New Roman" w:hAnsi="Times New Roman" w:cs="Times New Roman"/>
                <w:color w:val="231F20"/>
              </w:rPr>
            </w:pPr>
          </w:p>
        </w:tc>
      </w:tr>
      <w:tr w:rsidR="00FD5D5B" w:rsidRPr="00FD5D5B" w14:paraId="4AE12EA5"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2AC9E66"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bdr w:val="none" w:sz="0" w:space="0" w:color="auto" w:frame="1"/>
              </w:rPr>
              <w:t>2.</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456E99"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B09842"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CDEA0E" w14:textId="77777777" w:rsidR="00FD5D5B" w:rsidRPr="00FD5D5B" w:rsidRDefault="00FD5D5B" w:rsidP="00B67E86">
            <w:pPr>
              <w:rPr>
                <w:rFonts w:ascii="Times New Roman" w:hAnsi="Times New Roman" w:cs="Times New Roman"/>
                <w:color w:val="231F20"/>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98EFE8" w14:textId="77777777" w:rsidR="00FD5D5B" w:rsidRPr="00FD5D5B" w:rsidRDefault="00FD5D5B" w:rsidP="00B67E86">
            <w:pPr>
              <w:rPr>
                <w:rFonts w:ascii="Times New Roman" w:hAnsi="Times New Roman" w:cs="Times New Roman"/>
                <w:color w:val="231F20"/>
              </w:rPr>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38626F" w14:textId="77777777" w:rsidR="00FD5D5B" w:rsidRPr="00FD5D5B" w:rsidRDefault="00FD5D5B" w:rsidP="00B67E86">
            <w:pPr>
              <w:rPr>
                <w:rFonts w:ascii="Times New Roman" w:hAnsi="Times New Roman" w:cs="Times New Roman"/>
                <w:color w:val="231F20"/>
              </w:rPr>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251D49" w14:textId="77777777" w:rsidR="00FD5D5B" w:rsidRPr="00FD5D5B" w:rsidRDefault="00FD5D5B" w:rsidP="00B67E86">
            <w:pPr>
              <w:rPr>
                <w:rFonts w:ascii="Times New Roman" w:hAnsi="Times New Roman" w:cs="Times New Roman"/>
                <w:color w:val="231F20"/>
              </w:rPr>
            </w:pPr>
          </w:p>
        </w:tc>
      </w:tr>
      <w:tr w:rsidR="00FD5D5B" w:rsidRPr="00FD5D5B" w14:paraId="2141F85A"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C74177"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bdr w:val="none" w:sz="0" w:space="0" w:color="auto" w:frame="1"/>
              </w:rPr>
              <w:t>… .</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273DAE"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76390C"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7725FF" w14:textId="77777777" w:rsidR="00FD5D5B" w:rsidRPr="00FD5D5B" w:rsidRDefault="00FD5D5B" w:rsidP="00B67E86">
            <w:pPr>
              <w:rPr>
                <w:rFonts w:ascii="Times New Roman" w:hAnsi="Times New Roman" w:cs="Times New Roman"/>
                <w:color w:val="231F20"/>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F9A106" w14:textId="77777777" w:rsidR="00FD5D5B" w:rsidRPr="00FD5D5B" w:rsidRDefault="00FD5D5B" w:rsidP="00B67E86">
            <w:pPr>
              <w:rPr>
                <w:rFonts w:ascii="Times New Roman" w:hAnsi="Times New Roman" w:cs="Times New Roman"/>
                <w:color w:val="231F20"/>
              </w:rPr>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A3208C" w14:textId="77777777" w:rsidR="00FD5D5B" w:rsidRPr="00FD5D5B" w:rsidRDefault="00FD5D5B" w:rsidP="00B67E86">
            <w:pPr>
              <w:rPr>
                <w:rFonts w:ascii="Times New Roman" w:hAnsi="Times New Roman" w:cs="Times New Roman"/>
                <w:color w:val="231F20"/>
              </w:rPr>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246BA2" w14:textId="77777777" w:rsidR="00FD5D5B" w:rsidRPr="00FD5D5B" w:rsidRDefault="00FD5D5B" w:rsidP="00B67E86">
            <w:pPr>
              <w:rPr>
                <w:rFonts w:ascii="Times New Roman" w:hAnsi="Times New Roman" w:cs="Times New Roman"/>
                <w:color w:val="231F20"/>
              </w:rPr>
            </w:pPr>
          </w:p>
        </w:tc>
      </w:tr>
      <w:tr w:rsidR="00FD5D5B" w:rsidRPr="00FD5D5B" w14:paraId="2F867290" w14:textId="77777777" w:rsidTr="00B67E86">
        <w:trPr>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E147A5" w14:textId="77777777" w:rsidR="00FD5D5B" w:rsidRPr="00FD5D5B" w:rsidRDefault="00FD5D5B" w:rsidP="00B67E86">
            <w:pPr>
              <w:rPr>
                <w:rFonts w:ascii="Times New Roman" w:hAnsi="Times New Roman" w:cs="Times New Roman"/>
                <w:color w:val="231F20"/>
                <w:sz w:val="22"/>
                <w:szCs w:val="22"/>
              </w:rPr>
            </w:pPr>
            <w:r w:rsidRPr="00FD5D5B">
              <w:rPr>
                <w:rFonts w:ascii="Times New Roman" w:hAnsi="Times New Roman" w:cs="Times New Roman"/>
                <w:color w:val="231F20"/>
                <w:sz w:val="22"/>
                <w:szCs w:val="22"/>
                <w:bdr w:val="none" w:sz="0" w:space="0" w:color="auto" w:frame="1"/>
              </w:rPr>
              <w:lastRenderedPageBreak/>
              <w:t>2.2. Katastarske čestice iz prijedloga komasacijskog područja koje ulaze u prijedlog komasacijske gromade</w:t>
            </w:r>
          </w:p>
        </w:tc>
      </w:tr>
      <w:tr w:rsidR="00FD5D5B" w:rsidRPr="006A2011" w14:paraId="47EF877F"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E5CE43"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Red.</w:t>
            </w:r>
            <w:r w:rsidRPr="006A2011">
              <w:rPr>
                <w:rFonts w:ascii="Times New Roman" w:hAnsi="Times New Roman" w:cs="Times New Roman"/>
                <w:b/>
                <w:bCs/>
                <w:color w:val="231F20"/>
                <w:sz w:val="18"/>
                <w:szCs w:val="18"/>
                <w:bdr w:val="none" w:sz="0" w:space="0" w:color="auto" w:frame="1"/>
              </w:rPr>
              <w:br/>
              <w:t>broj:</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26B2E9"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katastarska općina (matični broj k.o.)</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1AA74EE"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broj k. č.</w:t>
            </w: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549199"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naziv k. č.</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626AD4"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površina k. č.</w:t>
            </w: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A93576"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način uporabe k. č.</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74BFD2"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upisane osobe (vlasnici-suvlasnici)</w:t>
            </w:r>
          </w:p>
        </w:tc>
      </w:tr>
      <w:tr w:rsidR="00FD5D5B" w:rsidRPr="00FD5D5B" w14:paraId="572F2492"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2DF36B"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bdr w:val="none" w:sz="0" w:space="0" w:color="auto" w:frame="1"/>
              </w:rPr>
              <w:t>1.</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E0395F"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05C1C4"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E71DEB" w14:textId="77777777" w:rsidR="00FD5D5B" w:rsidRPr="00FD5D5B" w:rsidRDefault="00FD5D5B" w:rsidP="00B67E86">
            <w:pPr>
              <w:rPr>
                <w:rFonts w:ascii="Times New Roman" w:hAnsi="Times New Roman" w:cs="Times New Roman"/>
                <w:color w:val="231F20"/>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73B689" w14:textId="77777777" w:rsidR="00FD5D5B" w:rsidRPr="00FD5D5B" w:rsidRDefault="00FD5D5B" w:rsidP="00B67E86">
            <w:pPr>
              <w:rPr>
                <w:rFonts w:ascii="Times New Roman" w:hAnsi="Times New Roman" w:cs="Times New Roman"/>
                <w:color w:val="231F20"/>
              </w:rPr>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2E75DF" w14:textId="77777777" w:rsidR="00FD5D5B" w:rsidRPr="00FD5D5B" w:rsidRDefault="00FD5D5B" w:rsidP="00B67E86">
            <w:pPr>
              <w:rPr>
                <w:rFonts w:ascii="Times New Roman" w:hAnsi="Times New Roman" w:cs="Times New Roman"/>
                <w:color w:val="231F20"/>
              </w:rPr>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6CA629" w14:textId="77777777" w:rsidR="00FD5D5B" w:rsidRPr="00FD5D5B" w:rsidRDefault="00FD5D5B" w:rsidP="00B67E86">
            <w:pPr>
              <w:rPr>
                <w:rFonts w:ascii="Times New Roman" w:hAnsi="Times New Roman" w:cs="Times New Roman"/>
                <w:color w:val="231F20"/>
              </w:rPr>
            </w:pPr>
          </w:p>
        </w:tc>
      </w:tr>
      <w:tr w:rsidR="00FD5D5B" w:rsidRPr="00FD5D5B" w14:paraId="1A638306"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9ADF4A"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bdr w:val="none" w:sz="0" w:space="0" w:color="auto" w:frame="1"/>
              </w:rPr>
              <w:t>2.</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74E317"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38AE97"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8EAA67" w14:textId="77777777" w:rsidR="00FD5D5B" w:rsidRPr="00FD5D5B" w:rsidRDefault="00FD5D5B" w:rsidP="00B67E86">
            <w:pPr>
              <w:rPr>
                <w:rFonts w:ascii="Times New Roman" w:hAnsi="Times New Roman" w:cs="Times New Roman"/>
                <w:color w:val="231F20"/>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2BF934" w14:textId="77777777" w:rsidR="00FD5D5B" w:rsidRPr="00FD5D5B" w:rsidRDefault="00FD5D5B" w:rsidP="00B67E86">
            <w:pPr>
              <w:rPr>
                <w:rFonts w:ascii="Times New Roman" w:hAnsi="Times New Roman" w:cs="Times New Roman"/>
                <w:color w:val="231F20"/>
              </w:rPr>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03F3D2" w14:textId="77777777" w:rsidR="00FD5D5B" w:rsidRPr="00FD5D5B" w:rsidRDefault="00FD5D5B" w:rsidP="00B67E86">
            <w:pPr>
              <w:rPr>
                <w:rFonts w:ascii="Times New Roman" w:hAnsi="Times New Roman" w:cs="Times New Roman"/>
                <w:color w:val="231F20"/>
              </w:rPr>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AD6E0B" w14:textId="77777777" w:rsidR="00FD5D5B" w:rsidRPr="00FD5D5B" w:rsidRDefault="00FD5D5B" w:rsidP="00B67E86">
            <w:pPr>
              <w:rPr>
                <w:rFonts w:ascii="Times New Roman" w:hAnsi="Times New Roman" w:cs="Times New Roman"/>
                <w:color w:val="231F20"/>
              </w:rPr>
            </w:pPr>
          </w:p>
        </w:tc>
      </w:tr>
      <w:tr w:rsidR="00FD5D5B" w:rsidRPr="00FD5D5B" w14:paraId="49F7F92C"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A64DA6"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bdr w:val="none" w:sz="0" w:space="0" w:color="auto" w:frame="1"/>
              </w:rPr>
              <w:t>… .</w:t>
            </w:r>
          </w:p>
        </w:tc>
        <w:tc>
          <w:tcPr>
            <w:tcW w:w="222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FDDCA7"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06DC8A" w14:textId="77777777" w:rsidR="00FD5D5B" w:rsidRPr="00FD5D5B" w:rsidRDefault="00FD5D5B" w:rsidP="00B67E86">
            <w:pPr>
              <w:rPr>
                <w:rFonts w:ascii="Times New Roman" w:hAnsi="Times New Roman" w:cs="Times New Roman"/>
                <w:color w:val="231F20"/>
              </w:rPr>
            </w:pPr>
          </w:p>
        </w:tc>
        <w:tc>
          <w:tcPr>
            <w:tcW w:w="99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478D38" w14:textId="77777777" w:rsidR="00FD5D5B" w:rsidRPr="00FD5D5B" w:rsidRDefault="00FD5D5B" w:rsidP="00B67E86">
            <w:pPr>
              <w:rPr>
                <w:rFonts w:ascii="Times New Roman" w:hAnsi="Times New Roman" w:cs="Times New Roman"/>
                <w:color w:val="231F20"/>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019D8B" w14:textId="77777777" w:rsidR="00FD5D5B" w:rsidRPr="00FD5D5B" w:rsidRDefault="00FD5D5B" w:rsidP="00B67E86">
            <w:pPr>
              <w:rPr>
                <w:rFonts w:ascii="Times New Roman" w:hAnsi="Times New Roman" w:cs="Times New Roman"/>
                <w:color w:val="231F20"/>
              </w:rPr>
            </w:pPr>
          </w:p>
        </w:tc>
        <w:tc>
          <w:tcPr>
            <w:tcW w:w="17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05D59A" w14:textId="77777777" w:rsidR="00FD5D5B" w:rsidRPr="00FD5D5B" w:rsidRDefault="00FD5D5B" w:rsidP="00B67E86">
            <w:pPr>
              <w:rPr>
                <w:rFonts w:ascii="Times New Roman" w:hAnsi="Times New Roman" w:cs="Times New Roman"/>
                <w:color w:val="231F20"/>
              </w:rPr>
            </w:pP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E07BBF" w14:textId="77777777" w:rsidR="00FD5D5B" w:rsidRPr="00FD5D5B" w:rsidRDefault="00FD5D5B" w:rsidP="00B67E86">
            <w:pPr>
              <w:rPr>
                <w:rFonts w:ascii="Times New Roman" w:hAnsi="Times New Roman" w:cs="Times New Roman"/>
                <w:color w:val="231F20"/>
              </w:rPr>
            </w:pPr>
          </w:p>
        </w:tc>
      </w:tr>
      <w:tr w:rsidR="00FD5D5B" w:rsidRPr="006A2011" w14:paraId="3FE93114" w14:textId="77777777" w:rsidTr="00B67E86">
        <w:trPr>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1EDBF5" w14:textId="77777777" w:rsidR="00FD5D5B" w:rsidRPr="00364B04" w:rsidRDefault="00FD5D5B" w:rsidP="00B67E86">
            <w:pPr>
              <w:rPr>
                <w:rFonts w:ascii="Times New Roman" w:hAnsi="Times New Roman" w:cs="Times New Roman"/>
                <w:color w:val="231F20"/>
              </w:rPr>
            </w:pPr>
            <w:r w:rsidRPr="00364B04">
              <w:rPr>
                <w:rFonts w:ascii="Times New Roman" w:hAnsi="Times New Roman" w:cs="Times New Roman"/>
                <w:color w:val="231F20"/>
                <w:bdr w:val="none" w:sz="0" w:space="0" w:color="auto" w:frame="1"/>
              </w:rPr>
              <w:t>3. grafički prikaz (kojem je grafička osnova digitalni ortofotoplan) – na kojem su označene granice prijedloga komasacijskog područja i granice zemljišta koje se predlaže za komasacijsku gromadu –</w:t>
            </w:r>
          </w:p>
        </w:tc>
      </w:tr>
      <w:tr w:rsidR="00FD5D5B" w:rsidRPr="006A2011" w14:paraId="32879659"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0C9565"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1.</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CC2852"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postojeće stanje putne i kanalske mreže</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33A989"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4FB94C8" w14:textId="77777777" w:rsidR="00FD5D5B" w:rsidRPr="006A2011" w:rsidRDefault="00FD5D5B" w:rsidP="00B67E86">
            <w:pPr>
              <w:rPr>
                <w:rFonts w:ascii="Times New Roman" w:hAnsi="Times New Roman" w:cs="Times New Roman"/>
                <w:color w:val="231F20"/>
                <w:sz w:val="20"/>
                <w:szCs w:val="20"/>
              </w:rPr>
            </w:pPr>
          </w:p>
        </w:tc>
      </w:tr>
      <w:tr w:rsidR="00FD5D5B" w:rsidRPr="006A2011" w14:paraId="2FED06C4"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9F9812"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2.</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399A5D0"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postojeća obilježja krajobraza koja su evidentirana u službenim evidencijama</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7AC3AD"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B196A4" w14:textId="77777777" w:rsidR="00FD5D5B" w:rsidRPr="006A2011" w:rsidRDefault="00FD5D5B" w:rsidP="00B67E86">
            <w:pPr>
              <w:rPr>
                <w:rFonts w:ascii="Times New Roman" w:hAnsi="Times New Roman" w:cs="Times New Roman"/>
                <w:color w:val="231F20"/>
                <w:sz w:val="20"/>
                <w:szCs w:val="20"/>
              </w:rPr>
            </w:pPr>
          </w:p>
        </w:tc>
      </w:tr>
      <w:tr w:rsidR="00FD5D5B" w:rsidRPr="006A2011" w14:paraId="201BDFEB"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296A57"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3.</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E15CFA"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položaj zemljišta u vlasništvu Republike Hrvatske</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B8C6B4"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AB9FBD" w14:textId="77777777" w:rsidR="00FD5D5B" w:rsidRPr="006A2011" w:rsidRDefault="00FD5D5B" w:rsidP="00B67E86">
            <w:pPr>
              <w:rPr>
                <w:rFonts w:ascii="Times New Roman" w:hAnsi="Times New Roman" w:cs="Times New Roman"/>
                <w:color w:val="231F20"/>
                <w:sz w:val="20"/>
                <w:szCs w:val="20"/>
              </w:rPr>
            </w:pPr>
          </w:p>
        </w:tc>
      </w:tr>
      <w:tr w:rsidR="00FD5D5B" w:rsidRPr="006A2011" w14:paraId="110451F8"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69EE12"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4.</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DF0F1E"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položaj zemljišta u vlasništvu fizičkih i pravnih osoba</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53BEEE"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D05972" w14:textId="77777777" w:rsidR="00FD5D5B" w:rsidRPr="006A2011" w:rsidRDefault="00FD5D5B" w:rsidP="00B67E86">
            <w:pPr>
              <w:rPr>
                <w:rFonts w:ascii="Times New Roman" w:hAnsi="Times New Roman" w:cs="Times New Roman"/>
                <w:color w:val="231F20"/>
                <w:sz w:val="20"/>
                <w:szCs w:val="20"/>
              </w:rPr>
            </w:pPr>
          </w:p>
        </w:tc>
      </w:tr>
      <w:tr w:rsidR="00FD5D5B" w:rsidRPr="006A2011" w14:paraId="47DF653B"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C9629E"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5.</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D94B32"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položaj ostalog zemljišta</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26AA7B"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673169" w14:textId="77777777" w:rsidR="00FD5D5B" w:rsidRPr="006A2011" w:rsidRDefault="00FD5D5B" w:rsidP="00B67E86">
            <w:pPr>
              <w:rPr>
                <w:rFonts w:ascii="Times New Roman" w:hAnsi="Times New Roman" w:cs="Times New Roman"/>
                <w:color w:val="231F20"/>
                <w:sz w:val="20"/>
                <w:szCs w:val="20"/>
              </w:rPr>
            </w:pPr>
          </w:p>
        </w:tc>
      </w:tr>
      <w:tr w:rsidR="00FD5D5B" w:rsidRPr="006A2011" w14:paraId="6291B974" w14:textId="77777777" w:rsidTr="00B67E86">
        <w:trPr>
          <w:jc w:val="center"/>
        </w:trPr>
        <w:tc>
          <w:tcPr>
            <w:tcW w:w="10057" w:type="dxa"/>
            <w:gridSpan w:val="7"/>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3B6B56" w14:textId="77777777" w:rsidR="00FD5D5B" w:rsidRPr="00364B04" w:rsidRDefault="00FD5D5B" w:rsidP="00B67E86">
            <w:pPr>
              <w:rPr>
                <w:rFonts w:ascii="Times New Roman" w:hAnsi="Times New Roman" w:cs="Times New Roman"/>
                <w:color w:val="231F20"/>
              </w:rPr>
            </w:pPr>
            <w:r w:rsidRPr="00364B04">
              <w:rPr>
                <w:rFonts w:ascii="Times New Roman" w:hAnsi="Times New Roman" w:cs="Times New Roman"/>
                <w:color w:val="231F20"/>
                <w:bdr w:val="none" w:sz="0" w:space="0" w:color="auto" w:frame="1"/>
              </w:rPr>
              <w:t>4. Popis k. č. s iskazom površina katastarskih čestica iz prijedloga komasacijskog područja te grafički prikaz (kao točka 3.) na kojem su označene granice prijedloga komasacijskog područja i granice zemljišta koje se predlaže za komasacijsku gromadu, a koji prikazuje:</w:t>
            </w:r>
          </w:p>
        </w:tc>
      </w:tr>
      <w:tr w:rsidR="00FD5D5B" w:rsidRPr="006A2011" w14:paraId="54A553C5" w14:textId="77777777" w:rsidTr="00B67E86">
        <w:trPr>
          <w:trHeight w:val="203"/>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84709C"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1.</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E0BF80"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vinograde</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1F7F7F"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6AF77D" w14:textId="77777777" w:rsidR="00FD5D5B" w:rsidRPr="006A2011" w:rsidRDefault="00FD5D5B" w:rsidP="00B67E86">
            <w:pPr>
              <w:rPr>
                <w:rFonts w:ascii="Times New Roman" w:hAnsi="Times New Roman" w:cs="Times New Roman"/>
                <w:color w:val="231F20"/>
                <w:sz w:val="20"/>
                <w:szCs w:val="20"/>
              </w:rPr>
            </w:pPr>
          </w:p>
        </w:tc>
      </w:tr>
      <w:tr w:rsidR="00FD5D5B" w:rsidRPr="006A2011" w14:paraId="379C88DC"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8B92D7"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2.</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8D3FFC"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voćnjake</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DC8661"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1C1D4B" w14:textId="77777777" w:rsidR="00FD5D5B" w:rsidRPr="006A2011" w:rsidRDefault="00FD5D5B" w:rsidP="00B67E86">
            <w:pPr>
              <w:rPr>
                <w:rFonts w:ascii="Times New Roman" w:hAnsi="Times New Roman" w:cs="Times New Roman"/>
                <w:color w:val="231F20"/>
                <w:sz w:val="20"/>
                <w:szCs w:val="20"/>
              </w:rPr>
            </w:pPr>
          </w:p>
        </w:tc>
      </w:tr>
      <w:tr w:rsidR="00FD5D5B" w:rsidRPr="006A2011" w14:paraId="18110C1F"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3B25C2"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3.</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24420A"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maslinike</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066D2C"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970E6C" w14:textId="77777777" w:rsidR="00FD5D5B" w:rsidRPr="006A2011" w:rsidRDefault="00FD5D5B" w:rsidP="00B67E86">
            <w:pPr>
              <w:rPr>
                <w:rFonts w:ascii="Times New Roman" w:hAnsi="Times New Roman" w:cs="Times New Roman"/>
                <w:color w:val="231F20"/>
                <w:sz w:val="20"/>
                <w:szCs w:val="20"/>
              </w:rPr>
            </w:pPr>
          </w:p>
        </w:tc>
      </w:tr>
      <w:tr w:rsidR="00FD5D5B" w:rsidRPr="006A2011" w14:paraId="1CE46E37"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0AAE4B"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4.</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CD5374"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ribnjake</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076BAB"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BA79EE" w14:textId="77777777" w:rsidR="00FD5D5B" w:rsidRPr="006A2011" w:rsidRDefault="00FD5D5B" w:rsidP="00B67E86">
            <w:pPr>
              <w:rPr>
                <w:rFonts w:ascii="Times New Roman" w:hAnsi="Times New Roman" w:cs="Times New Roman"/>
                <w:color w:val="231F20"/>
                <w:sz w:val="20"/>
                <w:szCs w:val="20"/>
              </w:rPr>
            </w:pPr>
          </w:p>
        </w:tc>
      </w:tr>
      <w:tr w:rsidR="00FD5D5B" w:rsidRPr="006A2011" w14:paraId="0DA1774F"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64E3CA"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5.</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836B83"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na kojima postoji jednostavna i druga građevina u skladu s pravilnikom</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C0641A"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CCE607" w14:textId="77777777" w:rsidR="00FD5D5B" w:rsidRPr="006A2011" w:rsidRDefault="00FD5D5B" w:rsidP="00B67E86">
            <w:pPr>
              <w:rPr>
                <w:rFonts w:ascii="Times New Roman" w:hAnsi="Times New Roman" w:cs="Times New Roman"/>
                <w:color w:val="231F20"/>
                <w:sz w:val="20"/>
                <w:szCs w:val="20"/>
              </w:rPr>
            </w:pPr>
          </w:p>
        </w:tc>
      </w:tr>
      <w:tr w:rsidR="00FD5D5B" w:rsidRPr="006A2011" w14:paraId="117CDD16" w14:textId="77777777" w:rsidTr="00B67E86">
        <w:trPr>
          <w:jc w:val="center"/>
        </w:trPr>
        <w:tc>
          <w:tcPr>
            <w:tcW w:w="74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6AC03C" w14:textId="77777777" w:rsidR="00FD5D5B" w:rsidRPr="00FD5D5B" w:rsidRDefault="00FD5D5B" w:rsidP="00B67E86">
            <w:pPr>
              <w:jc w:val="center"/>
              <w:rPr>
                <w:rFonts w:ascii="Times New Roman" w:hAnsi="Times New Roman" w:cs="Times New Roman"/>
                <w:color w:val="231F20"/>
              </w:rPr>
            </w:pPr>
            <w:r w:rsidRPr="00FD5D5B">
              <w:rPr>
                <w:rFonts w:ascii="Times New Roman" w:hAnsi="Times New Roman" w:cs="Times New Roman"/>
                <w:color w:val="231F20"/>
                <w:bdr w:val="none" w:sz="0" w:space="0" w:color="auto" w:frame="1"/>
              </w:rPr>
              <w:t>6.</w:t>
            </w:r>
          </w:p>
        </w:tc>
        <w:tc>
          <w:tcPr>
            <w:tcW w:w="42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5D698E"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 na kojima su radovi izvedeni u skladu s pravilnikom</w:t>
            </w:r>
          </w:p>
        </w:tc>
        <w:tc>
          <w:tcPr>
            <w:tcW w:w="297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A7496C" w14:textId="77777777" w:rsidR="00FD5D5B" w:rsidRPr="006A2011" w:rsidRDefault="00FD5D5B" w:rsidP="00B67E86">
            <w:pPr>
              <w:rPr>
                <w:rFonts w:ascii="Times New Roman" w:hAnsi="Times New Roman" w:cs="Times New Roman"/>
                <w:color w:val="231F20"/>
                <w:sz w:val="20"/>
                <w:szCs w:val="20"/>
              </w:rPr>
            </w:pPr>
            <w:r w:rsidRPr="006A2011">
              <w:rPr>
                <w:rFonts w:ascii="Times New Roman" w:hAnsi="Times New Roman" w:cs="Times New Roman"/>
                <w:color w:val="231F20"/>
                <w:sz w:val="18"/>
                <w:szCs w:val="18"/>
                <w:bdr w:val="none" w:sz="0" w:space="0" w:color="auto" w:frame="1"/>
              </w:rPr>
              <w:t>prikazuje ili ne prikazuje: DA ili NE</w:t>
            </w:r>
          </w:p>
        </w:tc>
        <w:tc>
          <w:tcPr>
            <w:tcW w:w="212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B89019" w14:textId="77777777" w:rsidR="00FD5D5B" w:rsidRPr="006A2011" w:rsidRDefault="00FD5D5B" w:rsidP="00B67E86">
            <w:pPr>
              <w:rPr>
                <w:rFonts w:ascii="Times New Roman" w:hAnsi="Times New Roman" w:cs="Times New Roman"/>
                <w:color w:val="231F20"/>
                <w:sz w:val="20"/>
                <w:szCs w:val="20"/>
              </w:rPr>
            </w:pPr>
          </w:p>
        </w:tc>
      </w:tr>
    </w:tbl>
    <w:p w14:paraId="7E3A4BD6" w14:textId="77777777" w:rsidR="00FD5D5B" w:rsidRPr="00D92090" w:rsidRDefault="00FD5D5B" w:rsidP="00FD5D5B">
      <w:pPr>
        <w:pStyle w:val="Bezproreda"/>
        <w:rPr>
          <w:color w:val="231F20"/>
          <w:bdr w:val="none" w:sz="0" w:space="0" w:color="auto" w:frame="1"/>
        </w:rPr>
      </w:pPr>
    </w:p>
    <w:tbl>
      <w:tblPr>
        <w:tblW w:w="10057" w:type="dxa"/>
        <w:jc w:val="center"/>
        <w:tblCellMar>
          <w:left w:w="0" w:type="dxa"/>
          <w:right w:w="0" w:type="dxa"/>
        </w:tblCellMar>
        <w:tblLook w:val="04A0" w:firstRow="1" w:lastRow="0" w:firstColumn="1" w:lastColumn="0" w:noHBand="0" w:noVBand="1"/>
      </w:tblPr>
      <w:tblGrid>
        <w:gridCol w:w="701"/>
        <w:gridCol w:w="1557"/>
        <w:gridCol w:w="286"/>
        <w:gridCol w:w="661"/>
        <w:gridCol w:w="1181"/>
        <w:gridCol w:w="35"/>
        <w:gridCol w:w="1237"/>
        <w:gridCol w:w="731"/>
        <w:gridCol w:w="592"/>
        <w:gridCol w:w="1276"/>
        <w:gridCol w:w="44"/>
        <w:gridCol w:w="1717"/>
        <w:gridCol w:w="39"/>
      </w:tblGrid>
      <w:tr w:rsidR="00FD5D5B" w:rsidRPr="006A2011" w14:paraId="4500A83F" w14:textId="77777777" w:rsidTr="00B67E86">
        <w:trPr>
          <w:gridAfter w:val="1"/>
          <w:wAfter w:w="39" w:type="dxa"/>
          <w:trHeight w:val="19"/>
          <w:jc w:val="center"/>
        </w:trPr>
        <w:tc>
          <w:tcPr>
            <w:tcW w:w="10018" w:type="dxa"/>
            <w:gridSpan w:val="1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7C4F73" w14:textId="77777777" w:rsidR="00FD5D5B" w:rsidRPr="00D92090" w:rsidRDefault="00FD5D5B" w:rsidP="00B67E86">
            <w:pPr>
              <w:pStyle w:val="Bezproreda"/>
              <w:rPr>
                <w:b/>
              </w:rPr>
            </w:pPr>
            <w:r w:rsidRPr="00D92090">
              <w:rPr>
                <w:color w:val="231F20"/>
                <w:bdr w:val="none" w:sz="0" w:space="0" w:color="auto" w:frame="1"/>
              </w:rPr>
              <w:t>5. Podatke za prijedlog komasacijskog područja</w:t>
            </w:r>
          </w:p>
        </w:tc>
      </w:tr>
      <w:tr w:rsidR="00FD5D5B" w:rsidRPr="006A2011" w14:paraId="4444C768" w14:textId="77777777" w:rsidTr="00B67E86">
        <w:trPr>
          <w:gridAfter w:val="1"/>
          <w:wAfter w:w="39" w:type="dxa"/>
          <w:trHeight w:val="622"/>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5435EF0" w14:textId="77777777" w:rsidR="00FD5D5B" w:rsidRPr="00D92090" w:rsidRDefault="00FD5D5B" w:rsidP="00B67E86">
            <w:pPr>
              <w:pStyle w:val="Bezproreda"/>
              <w:jc w:val="center"/>
              <w:rPr>
                <w:b/>
                <w:sz w:val="18"/>
                <w:szCs w:val="18"/>
              </w:rPr>
            </w:pPr>
            <w:r w:rsidRPr="00D92090">
              <w:rPr>
                <w:b/>
                <w:sz w:val="18"/>
                <w:szCs w:val="18"/>
              </w:rPr>
              <w:t>Red.</w:t>
            </w:r>
            <w:r w:rsidRPr="00D92090">
              <w:rPr>
                <w:b/>
                <w:sz w:val="18"/>
                <w:szCs w:val="18"/>
              </w:rPr>
              <w:br/>
              <w:t>broj:</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49E0629" w14:textId="77777777" w:rsidR="00FD5D5B" w:rsidRPr="00D92090" w:rsidRDefault="00FD5D5B" w:rsidP="00B67E86">
            <w:pPr>
              <w:pStyle w:val="Bezproreda"/>
              <w:jc w:val="center"/>
              <w:rPr>
                <w:b/>
                <w:sz w:val="18"/>
                <w:szCs w:val="18"/>
              </w:rPr>
            </w:pPr>
            <w:r w:rsidRPr="00D92090">
              <w:rPr>
                <w:b/>
                <w:sz w:val="18"/>
                <w:szCs w:val="18"/>
              </w:rPr>
              <w:t>ime i matični broj katastarska općina</w:t>
            </w: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D5F3F16" w14:textId="77777777" w:rsidR="00FD5D5B" w:rsidRPr="00D92090" w:rsidRDefault="00FD5D5B" w:rsidP="00B67E86">
            <w:pPr>
              <w:pStyle w:val="Bezproreda"/>
              <w:jc w:val="center"/>
              <w:rPr>
                <w:b/>
                <w:sz w:val="18"/>
                <w:szCs w:val="18"/>
              </w:rPr>
            </w:pPr>
            <w:r w:rsidRPr="00D92090">
              <w:rPr>
                <w:b/>
                <w:sz w:val="18"/>
                <w:szCs w:val="18"/>
              </w:rPr>
              <w:t>ukupna površina</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043A49" w14:textId="77777777" w:rsidR="00FD5D5B" w:rsidRPr="00D92090" w:rsidRDefault="00FD5D5B" w:rsidP="00B67E86">
            <w:pPr>
              <w:pStyle w:val="Bezproreda"/>
              <w:jc w:val="center"/>
              <w:rPr>
                <w:b/>
                <w:sz w:val="18"/>
                <w:szCs w:val="18"/>
              </w:rPr>
            </w:pPr>
            <w:r w:rsidRPr="00D92090">
              <w:rPr>
                <w:b/>
                <w:sz w:val="18"/>
                <w:szCs w:val="18"/>
              </w:rPr>
              <w:t>ukupan broj k. č.</w:t>
            </w: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F3CCFC6" w14:textId="77777777" w:rsidR="00FD5D5B" w:rsidRPr="00D92090" w:rsidRDefault="00FD5D5B" w:rsidP="00B67E86">
            <w:pPr>
              <w:pStyle w:val="Bezproreda"/>
              <w:jc w:val="center"/>
              <w:rPr>
                <w:b/>
                <w:sz w:val="18"/>
                <w:szCs w:val="18"/>
              </w:rPr>
            </w:pPr>
            <w:r w:rsidRPr="00D92090">
              <w:rPr>
                <w:b/>
                <w:sz w:val="18"/>
                <w:szCs w:val="18"/>
              </w:rPr>
              <w:t>prosječna veličina k. č. u vlasništvu RH</w:t>
            </w: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AFB9CD1" w14:textId="77777777" w:rsidR="00FD5D5B" w:rsidRPr="00D92090" w:rsidRDefault="00FD5D5B" w:rsidP="00B67E86">
            <w:pPr>
              <w:pStyle w:val="Bezproreda"/>
              <w:jc w:val="center"/>
              <w:rPr>
                <w:b/>
                <w:sz w:val="18"/>
                <w:szCs w:val="18"/>
              </w:rPr>
            </w:pPr>
            <w:r w:rsidRPr="00D92090">
              <w:rPr>
                <w:b/>
                <w:sz w:val="18"/>
                <w:szCs w:val="18"/>
              </w:rPr>
              <w:t>prosječna veličina k. č. u vlasništvu fizičkih i pravnih osoba</w:t>
            </w: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1BBFF7B" w14:textId="77777777" w:rsidR="00FD5D5B" w:rsidRPr="00D92090" w:rsidRDefault="00FD5D5B" w:rsidP="00B67E86">
            <w:pPr>
              <w:pStyle w:val="Bezproreda"/>
              <w:jc w:val="center"/>
              <w:rPr>
                <w:b/>
                <w:sz w:val="18"/>
                <w:szCs w:val="18"/>
              </w:rPr>
            </w:pPr>
            <w:r w:rsidRPr="00D92090">
              <w:rPr>
                <w:b/>
                <w:sz w:val="18"/>
                <w:szCs w:val="18"/>
              </w:rPr>
              <w:t>prosječna veličina k. č. koje je ostalo zemljište</w:t>
            </w:r>
          </w:p>
        </w:tc>
      </w:tr>
      <w:tr w:rsidR="00FD5D5B" w:rsidRPr="00876E8D" w14:paraId="40CC2904" w14:textId="77777777" w:rsidTr="00B67E86">
        <w:trPr>
          <w:gridAfter w:val="1"/>
          <w:wAfter w:w="39" w:type="dxa"/>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A2C3B0" w14:textId="77777777" w:rsidR="00FD5D5B" w:rsidRPr="00FD5D5B" w:rsidRDefault="00FD5D5B" w:rsidP="00B67E86">
            <w:pPr>
              <w:pStyle w:val="Bezproreda"/>
              <w:jc w:val="center"/>
            </w:pPr>
            <w:r w:rsidRPr="00FD5D5B">
              <w:rPr>
                <w:bdr w:val="none" w:sz="0" w:space="0" w:color="auto" w:frame="1"/>
              </w:rPr>
              <w:t>1.</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3A07CA" w14:textId="77777777" w:rsidR="00FD5D5B" w:rsidRPr="00FD5D5B" w:rsidRDefault="00FD5D5B" w:rsidP="00B67E86">
            <w:pPr>
              <w:pStyle w:val="Bezproreda"/>
            </w:pP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49837C"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46013D" w14:textId="77777777" w:rsidR="00FD5D5B" w:rsidRPr="00876E8D" w:rsidRDefault="00FD5D5B" w:rsidP="00B67E86">
            <w:pPr>
              <w:pStyle w:val="Bezproreda"/>
              <w:rPr>
                <w:sz w:val="22"/>
                <w:szCs w:val="22"/>
              </w:rPr>
            </w:pP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AA6F27" w14:textId="77777777" w:rsidR="00FD5D5B" w:rsidRPr="00876E8D" w:rsidRDefault="00FD5D5B" w:rsidP="00B67E86">
            <w:pPr>
              <w:pStyle w:val="Bezproreda"/>
              <w:rPr>
                <w:sz w:val="22"/>
                <w:szCs w:val="22"/>
              </w:rPr>
            </w:pP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771DE2" w14:textId="77777777" w:rsidR="00FD5D5B" w:rsidRPr="00876E8D" w:rsidRDefault="00FD5D5B" w:rsidP="00B67E86">
            <w:pPr>
              <w:pStyle w:val="Bezproreda"/>
              <w:rPr>
                <w:sz w:val="22"/>
                <w:szCs w:val="22"/>
              </w:rPr>
            </w:pP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C2448A" w14:textId="77777777" w:rsidR="00FD5D5B" w:rsidRPr="00876E8D" w:rsidRDefault="00FD5D5B" w:rsidP="00B67E86">
            <w:pPr>
              <w:pStyle w:val="Bezproreda"/>
              <w:rPr>
                <w:sz w:val="22"/>
                <w:szCs w:val="22"/>
              </w:rPr>
            </w:pPr>
          </w:p>
        </w:tc>
      </w:tr>
      <w:tr w:rsidR="00FD5D5B" w:rsidRPr="00876E8D" w14:paraId="327A963A" w14:textId="77777777" w:rsidTr="00B67E86">
        <w:trPr>
          <w:gridAfter w:val="1"/>
          <w:wAfter w:w="39" w:type="dxa"/>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4E51D8" w14:textId="77777777" w:rsidR="00FD5D5B" w:rsidRPr="00FD5D5B" w:rsidRDefault="00FD5D5B" w:rsidP="00B67E86">
            <w:pPr>
              <w:pStyle w:val="Bezproreda"/>
              <w:jc w:val="center"/>
            </w:pPr>
            <w:r w:rsidRPr="00FD5D5B">
              <w:rPr>
                <w:bdr w:val="none" w:sz="0" w:space="0" w:color="auto" w:frame="1"/>
              </w:rPr>
              <w:t>2.</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A6D20B" w14:textId="77777777" w:rsidR="00FD5D5B" w:rsidRPr="00FD5D5B" w:rsidRDefault="00FD5D5B" w:rsidP="00B67E86">
            <w:pPr>
              <w:pStyle w:val="Bezproreda"/>
            </w:pP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D4AC2B"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DD9BA0" w14:textId="77777777" w:rsidR="00FD5D5B" w:rsidRPr="00876E8D" w:rsidRDefault="00FD5D5B" w:rsidP="00B67E86">
            <w:pPr>
              <w:pStyle w:val="Bezproreda"/>
              <w:rPr>
                <w:sz w:val="22"/>
                <w:szCs w:val="22"/>
              </w:rPr>
            </w:pP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A83732" w14:textId="77777777" w:rsidR="00FD5D5B" w:rsidRPr="00876E8D" w:rsidRDefault="00FD5D5B" w:rsidP="00B67E86">
            <w:pPr>
              <w:pStyle w:val="Bezproreda"/>
              <w:rPr>
                <w:sz w:val="22"/>
                <w:szCs w:val="22"/>
              </w:rPr>
            </w:pP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5A5819" w14:textId="77777777" w:rsidR="00FD5D5B" w:rsidRPr="00876E8D" w:rsidRDefault="00FD5D5B" w:rsidP="00B67E86">
            <w:pPr>
              <w:pStyle w:val="Bezproreda"/>
              <w:rPr>
                <w:sz w:val="22"/>
                <w:szCs w:val="22"/>
              </w:rPr>
            </w:pP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F2963D" w14:textId="77777777" w:rsidR="00FD5D5B" w:rsidRPr="00876E8D" w:rsidRDefault="00FD5D5B" w:rsidP="00B67E86">
            <w:pPr>
              <w:pStyle w:val="Bezproreda"/>
              <w:rPr>
                <w:sz w:val="22"/>
                <w:szCs w:val="22"/>
              </w:rPr>
            </w:pPr>
          </w:p>
        </w:tc>
      </w:tr>
      <w:tr w:rsidR="00FD5D5B" w:rsidRPr="00876E8D" w14:paraId="70B4EDA9" w14:textId="77777777" w:rsidTr="00B67E86">
        <w:trPr>
          <w:gridAfter w:val="1"/>
          <w:wAfter w:w="39" w:type="dxa"/>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E1F069" w14:textId="77777777" w:rsidR="00FD5D5B" w:rsidRPr="00FD5D5B" w:rsidRDefault="00FD5D5B" w:rsidP="00B67E86">
            <w:pPr>
              <w:pStyle w:val="Bezproreda"/>
              <w:jc w:val="center"/>
            </w:pPr>
            <w:r w:rsidRPr="00FD5D5B">
              <w:rPr>
                <w:bdr w:val="none" w:sz="0" w:space="0" w:color="auto" w:frame="1"/>
              </w:rPr>
              <w:t>… .</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D0AE9B" w14:textId="77777777" w:rsidR="00FD5D5B" w:rsidRPr="00FD5D5B" w:rsidRDefault="00FD5D5B" w:rsidP="00B67E86">
            <w:pPr>
              <w:pStyle w:val="Bezproreda"/>
            </w:pP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C74E92" w14:textId="77777777" w:rsidR="00FD5D5B" w:rsidRPr="00FD5D5B" w:rsidRDefault="00FD5D5B" w:rsidP="00B67E86">
            <w:pPr>
              <w:pStyle w:val="Bezproreda"/>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1DFDD9" w14:textId="77777777" w:rsidR="00FD5D5B" w:rsidRPr="00876E8D" w:rsidRDefault="00FD5D5B" w:rsidP="00B67E86">
            <w:pPr>
              <w:pStyle w:val="Bezproreda"/>
              <w:rPr>
                <w:sz w:val="22"/>
                <w:szCs w:val="22"/>
              </w:rPr>
            </w:pP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A03A42" w14:textId="77777777" w:rsidR="00FD5D5B" w:rsidRPr="00876E8D" w:rsidRDefault="00FD5D5B" w:rsidP="00B67E86">
            <w:pPr>
              <w:pStyle w:val="Bezproreda"/>
              <w:rPr>
                <w:sz w:val="22"/>
                <w:szCs w:val="22"/>
              </w:rPr>
            </w:pP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E7DA4E" w14:textId="77777777" w:rsidR="00FD5D5B" w:rsidRPr="00876E8D" w:rsidRDefault="00FD5D5B" w:rsidP="00B67E86">
            <w:pPr>
              <w:pStyle w:val="Bezproreda"/>
              <w:rPr>
                <w:sz w:val="22"/>
                <w:szCs w:val="22"/>
              </w:rPr>
            </w:pP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AEC47D" w14:textId="77777777" w:rsidR="00FD5D5B" w:rsidRPr="00876E8D" w:rsidRDefault="00FD5D5B" w:rsidP="00B67E86">
            <w:pPr>
              <w:pStyle w:val="Bezproreda"/>
              <w:rPr>
                <w:sz w:val="22"/>
                <w:szCs w:val="22"/>
              </w:rPr>
            </w:pPr>
          </w:p>
        </w:tc>
      </w:tr>
      <w:tr w:rsidR="00FD5D5B" w:rsidRPr="00D92090" w14:paraId="0CC7D6FD" w14:textId="77777777" w:rsidTr="00B67E86">
        <w:trPr>
          <w:gridAfter w:val="1"/>
          <w:wAfter w:w="39" w:type="dxa"/>
          <w:jc w:val="center"/>
        </w:trPr>
        <w:tc>
          <w:tcPr>
            <w:tcW w:w="10018" w:type="dxa"/>
            <w:gridSpan w:val="1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80E6F11" w14:textId="77777777" w:rsidR="00FD5D5B" w:rsidRPr="00FD5D5B" w:rsidRDefault="00FD5D5B" w:rsidP="00B67E86">
            <w:pPr>
              <w:pStyle w:val="Bezproreda"/>
            </w:pPr>
            <w:r w:rsidRPr="00FD5D5B">
              <w:rPr>
                <w:bdr w:val="none" w:sz="0" w:space="0" w:color="auto" w:frame="1"/>
              </w:rPr>
              <w:lastRenderedPageBreak/>
              <w:t>6. Podatke za prijedlog komasacijske gromade</w:t>
            </w:r>
          </w:p>
        </w:tc>
      </w:tr>
      <w:tr w:rsidR="00FD5D5B" w:rsidRPr="00D92090" w14:paraId="5E98DF46" w14:textId="77777777" w:rsidTr="00B67E86">
        <w:trPr>
          <w:gridAfter w:val="1"/>
          <w:wAfter w:w="39" w:type="dxa"/>
          <w:trHeight w:val="740"/>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98F6C64"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Red.</w:t>
            </w:r>
            <w:r w:rsidRPr="006A2011">
              <w:rPr>
                <w:rFonts w:ascii="Times New Roman" w:hAnsi="Times New Roman" w:cs="Times New Roman"/>
                <w:b/>
                <w:bCs/>
                <w:color w:val="231F20"/>
                <w:sz w:val="18"/>
                <w:szCs w:val="18"/>
                <w:bdr w:val="none" w:sz="0" w:space="0" w:color="auto" w:frame="1"/>
              </w:rPr>
              <w:br/>
              <w:t>broj:</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E3E3948"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ime i matični broj katastarska općina</w:t>
            </w: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42849C8"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ukupna površina</w:t>
            </w: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8A37A90"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ukupan broj k. č.</w:t>
            </w: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A1B85C"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prosječna veličina k. č. u vlasništvu RH</w:t>
            </w: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12A774A"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prosječna veličina k. č. u vlasništvu fizičkih i pravnih osoba</w:t>
            </w: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2F31DD"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prosječna veličina k. č. koje je ostalo zemljište</w:t>
            </w:r>
          </w:p>
        </w:tc>
      </w:tr>
      <w:tr w:rsidR="00FD5D5B" w:rsidRPr="00876E8D" w14:paraId="1714AA63" w14:textId="77777777" w:rsidTr="00B67E86">
        <w:trPr>
          <w:gridAfter w:val="1"/>
          <w:wAfter w:w="39" w:type="dxa"/>
          <w:trHeight w:val="323"/>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9BA612A" w14:textId="77777777" w:rsidR="00FD5D5B" w:rsidRPr="00FD5D5B" w:rsidRDefault="00FD5D5B" w:rsidP="00B67E86">
            <w:pPr>
              <w:pStyle w:val="Bezproreda"/>
              <w:jc w:val="center"/>
              <w:rPr>
                <w:bdr w:val="none" w:sz="0" w:space="0" w:color="auto" w:frame="1"/>
              </w:rPr>
            </w:pPr>
            <w:r w:rsidRPr="00FD5D5B">
              <w:rPr>
                <w:bdr w:val="none" w:sz="0" w:space="0" w:color="auto" w:frame="1"/>
              </w:rPr>
              <w:t>1.</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E2E4ED6" w14:textId="77777777" w:rsidR="00FD5D5B" w:rsidRPr="00FD5D5B" w:rsidRDefault="00FD5D5B" w:rsidP="00B67E86">
            <w:pPr>
              <w:pStyle w:val="Bezproreda"/>
              <w:rPr>
                <w:bdr w:val="none" w:sz="0" w:space="0" w:color="auto" w:frame="1"/>
              </w:rPr>
            </w:pP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1936BFF" w14:textId="77777777" w:rsidR="00FD5D5B" w:rsidRPr="00FD5D5B" w:rsidRDefault="00FD5D5B" w:rsidP="00B67E86">
            <w:pPr>
              <w:pStyle w:val="Bezproreda"/>
              <w:rPr>
                <w:bdr w:val="none" w:sz="0" w:space="0" w:color="auto" w:frame="1"/>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FA2B9AE" w14:textId="77777777" w:rsidR="00FD5D5B" w:rsidRPr="00FD5D5B" w:rsidRDefault="00FD5D5B" w:rsidP="00B67E86">
            <w:pPr>
              <w:pStyle w:val="Bezproreda"/>
              <w:rPr>
                <w:bdr w:val="none" w:sz="0" w:space="0" w:color="auto" w:frame="1"/>
              </w:rPr>
            </w:pP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BA09D9" w14:textId="77777777" w:rsidR="00FD5D5B" w:rsidRPr="00FD5D5B" w:rsidRDefault="00FD5D5B" w:rsidP="00B67E86">
            <w:pPr>
              <w:pStyle w:val="Bezproreda"/>
              <w:rPr>
                <w:bdr w:val="none" w:sz="0" w:space="0" w:color="auto" w:frame="1"/>
              </w:rPr>
            </w:pP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C18B3AB" w14:textId="77777777" w:rsidR="00FD5D5B" w:rsidRPr="00FD5D5B" w:rsidRDefault="00FD5D5B" w:rsidP="00B67E86">
            <w:pPr>
              <w:pStyle w:val="Bezproreda"/>
              <w:rPr>
                <w:bdr w:val="none" w:sz="0" w:space="0" w:color="auto" w:frame="1"/>
              </w:rPr>
            </w:pP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B183A8" w14:textId="77777777" w:rsidR="00FD5D5B" w:rsidRPr="00FD5D5B" w:rsidRDefault="00FD5D5B" w:rsidP="00B67E86">
            <w:pPr>
              <w:pStyle w:val="Bezproreda"/>
              <w:rPr>
                <w:bdr w:val="none" w:sz="0" w:space="0" w:color="auto" w:frame="1"/>
              </w:rPr>
            </w:pPr>
          </w:p>
        </w:tc>
      </w:tr>
      <w:tr w:rsidR="00FD5D5B" w:rsidRPr="00876E8D" w14:paraId="1F571DE9" w14:textId="77777777" w:rsidTr="00B67E86">
        <w:trPr>
          <w:gridAfter w:val="1"/>
          <w:wAfter w:w="39" w:type="dxa"/>
          <w:trHeight w:val="323"/>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ED95017" w14:textId="77777777" w:rsidR="00FD5D5B" w:rsidRPr="00FD5D5B" w:rsidRDefault="00FD5D5B" w:rsidP="00B67E86">
            <w:pPr>
              <w:pStyle w:val="Bezproreda"/>
              <w:jc w:val="center"/>
              <w:rPr>
                <w:bdr w:val="none" w:sz="0" w:space="0" w:color="auto" w:frame="1"/>
              </w:rPr>
            </w:pPr>
            <w:r w:rsidRPr="00FD5D5B">
              <w:rPr>
                <w:bdr w:val="none" w:sz="0" w:space="0" w:color="auto" w:frame="1"/>
              </w:rPr>
              <w:t>2.</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E237B4" w14:textId="77777777" w:rsidR="00FD5D5B" w:rsidRPr="00FD5D5B" w:rsidRDefault="00FD5D5B" w:rsidP="00B67E86">
            <w:pPr>
              <w:pStyle w:val="Bezproreda"/>
              <w:rPr>
                <w:bdr w:val="none" w:sz="0" w:space="0" w:color="auto" w:frame="1"/>
              </w:rPr>
            </w:pP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E7FDAD2" w14:textId="77777777" w:rsidR="00FD5D5B" w:rsidRPr="00FD5D5B" w:rsidRDefault="00FD5D5B" w:rsidP="00B67E86">
            <w:pPr>
              <w:pStyle w:val="Bezproreda"/>
              <w:rPr>
                <w:bdr w:val="none" w:sz="0" w:space="0" w:color="auto" w:frame="1"/>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9FA6961" w14:textId="77777777" w:rsidR="00FD5D5B" w:rsidRPr="00FD5D5B" w:rsidRDefault="00FD5D5B" w:rsidP="00B67E86">
            <w:pPr>
              <w:pStyle w:val="Bezproreda"/>
              <w:rPr>
                <w:bdr w:val="none" w:sz="0" w:space="0" w:color="auto" w:frame="1"/>
              </w:rPr>
            </w:pP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6A985D5" w14:textId="77777777" w:rsidR="00FD5D5B" w:rsidRPr="00FD5D5B" w:rsidRDefault="00FD5D5B" w:rsidP="00B67E86">
            <w:pPr>
              <w:pStyle w:val="Bezproreda"/>
              <w:rPr>
                <w:bdr w:val="none" w:sz="0" w:space="0" w:color="auto" w:frame="1"/>
              </w:rPr>
            </w:pP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07FFCD2" w14:textId="77777777" w:rsidR="00FD5D5B" w:rsidRPr="00FD5D5B" w:rsidRDefault="00FD5D5B" w:rsidP="00B67E86">
            <w:pPr>
              <w:pStyle w:val="Bezproreda"/>
              <w:rPr>
                <w:bdr w:val="none" w:sz="0" w:space="0" w:color="auto" w:frame="1"/>
              </w:rPr>
            </w:pP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912BFDC" w14:textId="77777777" w:rsidR="00FD5D5B" w:rsidRPr="00FD5D5B" w:rsidRDefault="00FD5D5B" w:rsidP="00B67E86">
            <w:pPr>
              <w:pStyle w:val="Bezproreda"/>
              <w:rPr>
                <w:bdr w:val="none" w:sz="0" w:space="0" w:color="auto" w:frame="1"/>
              </w:rPr>
            </w:pPr>
          </w:p>
        </w:tc>
      </w:tr>
      <w:tr w:rsidR="00FD5D5B" w:rsidRPr="00876E8D" w14:paraId="2684B2BA" w14:textId="77777777" w:rsidTr="00B67E86">
        <w:trPr>
          <w:gridAfter w:val="1"/>
          <w:wAfter w:w="39" w:type="dxa"/>
          <w:trHeight w:val="323"/>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C2335F4" w14:textId="77777777" w:rsidR="00FD5D5B" w:rsidRPr="00FD5D5B" w:rsidRDefault="00FD5D5B" w:rsidP="00B67E86">
            <w:pPr>
              <w:pStyle w:val="Bezproreda"/>
              <w:jc w:val="center"/>
              <w:rPr>
                <w:bdr w:val="none" w:sz="0" w:space="0" w:color="auto" w:frame="1"/>
              </w:rPr>
            </w:pPr>
            <w:r w:rsidRPr="00FD5D5B">
              <w:rPr>
                <w:bdr w:val="none" w:sz="0" w:space="0" w:color="auto" w:frame="1"/>
              </w:rPr>
              <w:t>… .</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DD9C854" w14:textId="77777777" w:rsidR="00FD5D5B" w:rsidRPr="00FD5D5B" w:rsidRDefault="00FD5D5B" w:rsidP="00B67E86">
            <w:pPr>
              <w:pStyle w:val="Bezproreda"/>
              <w:rPr>
                <w:bdr w:val="none" w:sz="0" w:space="0" w:color="auto" w:frame="1"/>
              </w:rPr>
            </w:pP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6E70D91" w14:textId="77777777" w:rsidR="00FD5D5B" w:rsidRPr="00FD5D5B" w:rsidRDefault="00FD5D5B" w:rsidP="00B67E86">
            <w:pPr>
              <w:pStyle w:val="Bezproreda"/>
              <w:rPr>
                <w:bdr w:val="none" w:sz="0" w:space="0" w:color="auto" w:frame="1"/>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9003F5B" w14:textId="77777777" w:rsidR="00FD5D5B" w:rsidRPr="00FD5D5B" w:rsidRDefault="00FD5D5B" w:rsidP="00B67E86">
            <w:pPr>
              <w:pStyle w:val="Bezproreda"/>
              <w:rPr>
                <w:bdr w:val="none" w:sz="0" w:space="0" w:color="auto" w:frame="1"/>
              </w:rPr>
            </w:pP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98B4B12" w14:textId="77777777" w:rsidR="00FD5D5B" w:rsidRPr="00FD5D5B" w:rsidRDefault="00FD5D5B" w:rsidP="00B67E86">
            <w:pPr>
              <w:pStyle w:val="Bezproreda"/>
              <w:rPr>
                <w:bdr w:val="none" w:sz="0" w:space="0" w:color="auto" w:frame="1"/>
              </w:rPr>
            </w:pP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FCBB02E" w14:textId="77777777" w:rsidR="00FD5D5B" w:rsidRPr="00FD5D5B" w:rsidRDefault="00FD5D5B" w:rsidP="00B67E86">
            <w:pPr>
              <w:pStyle w:val="Bezproreda"/>
              <w:rPr>
                <w:bdr w:val="none" w:sz="0" w:space="0" w:color="auto" w:frame="1"/>
              </w:rPr>
            </w:pP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432A8DC" w14:textId="77777777" w:rsidR="00FD5D5B" w:rsidRPr="00FD5D5B" w:rsidRDefault="00FD5D5B" w:rsidP="00B67E86">
            <w:pPr>
              <w:pStyle w:val="Bezproreda"/>
              <w:rPr>
                <w:bdr w:val="none" w:sz="0" w:space="0" w:color="auto" w:frame="1"/>
              </w:rPr>
            </w:pPr>
          </w:p>
        </w:tc>
      </w:tr>
      <w:tr w:rsidR="00FD5D5B" w:rsidRPr="00D92090" w14:paraId="0317FCF3" w14:textId="77777777" w:rsidTr="00B67E86">
        <w:trPr>
          <w:gridAfter w:val="1"/>
          <w:wAfter w:w="39" w:type="dxa"/>
          <w:trHeight w:val="323"/>
          <w:jc w:val="center"/>
        </w:trPr>
        <w:tc>
          <w:tcPr>
            <w:tcW w:w="10018" w:type="dxa"/>
            <w:gridSpan w:val="1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BC942E4" w14:textId="77777777" w:rsidR="00FD5D5B" w:rsidRPr="00FD5D5B" w:rsidRDefault="00FD5D5B" w:rsidP="00B67E86">
            <w:pPr>
              <w:pStyle w:val="Bezproreda"/>
              <w:rPr>
                <w:bdr w:val="none" w:sz="0" w:space="0" w:color="auto" w:frame="1"/>
              </w:rPr>
            </w:pPr>
            <w:r w:rsidRPr="00FD5D5B">
              <w:t>7. Predviđene radove komasacije</w:t>
            </w:r>
          </w:p>
        </w:tc>
      </w:tr>
      <w:tr w:rsidR="00FD5D5B" w:rsidRPr="00876E8D" w14:paraId="5C4BA0D3" w14:textId="77777777" w:rsidTr="00B67E86">
        <w:trPr>
          <w:gridAfter w:val="1"/>
          <w:wAfter w:w="39" w:type="dxa"/>
          <w:trHeight w:val="323"/>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A4F9AC4" w14:textId="77777777" w:rsidR="00FD5D5B" w:rsidRPr="00FD5D5B" w:rsidRDefault="00FD5D5B" w:rsidP="00B67E86">
            <w:pPr>
              <w:pStyle w:val="Bezproreda"/>
              <w:jc w:val="center"/>
              <w:rPr>
                <w:bdr w:val="none" w:sz="0" w:space="0" w:color="auto" w:frame="1"/>
              </w:rPr>
            </w:pPr>
            <w:r w:rsidRPr="00FD5D5B">
              <w:rPr>
                <w:bdr w:val="none" w:sz="0" w:space="0" w:color="auto" w:frame="1"/>
              </w:rPr>
              <w:t>1.</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AF13CA6" w14:textId="77777777" w:rsidR="00FD5D5B" w:rsidRPr="00FD5D5B" w:rsidRDefault="00FD5D5B" w:rsidP="00B67E86">
            <w:pPr>
              <w:pStyle w:val="Bezproreda"/>
              <w:rPr>
                <w:bdr w:val="none" w:sz="0" w:space="0" w:color="auto" w:frame="1"/>
              </w:rPr>
            </w:pP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3B0AF48" w14:textId="77777777" w:rsidR="00FD5D5B" w:rsidRPr="00FD5D5B" w:rsidRDefault="00FD5D5B" w:rsidP="00B67E86">
            <w:pPr>
              <w:pStyle w:val="Bezproreda"/>
              <w:rPr>
                <w:bdr w:val="none" w:sz="0" w:space="0" w:color="auto" w:frame="1"/>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C41241C" w14:textId="77777777" w:rsidR="00FD5D5B" w:rsidRPr="00FD5D5B" w:rsidRDefault="00FD5D5B" w:rsidP="00B67E86">
            <w:pPr>
              <w:pStyle w:val="Bezproreda"/>
              <w:rPr>
                <w:bdr w:val="none" w:sz="0" w:space="0" w:color="auto" w:frame="1"/>
              </w:rPr>
            </w:pP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1346E7" w14:textId="77777777" w:rsidR="00FD5D5B" w:rsidRPr="00FD5D5B" w:rsidRDefault="00FD5D5B" w:rsidP="00B67E86">
            <w:pPr>
              <w:pStyle w:val="Bezproreda"/>
              <w:rPr>
                <w:bdr w:val="none" w:sz="0" w:space="0" w:color="auto" w:frame="1"/>
              </w:rPr>
            </w:pP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093C1CA" w14:textId="77777777" w:rsidR="00FD5D5B" w:rsidRPr="00FD5D5B" w:rsidRDefault="00FD5D5B" w:rsidP="00B67E86">
            <w:pPr>
              <w:pStyle w:val="Bezproreda"/>
              <w:rPr>
                <w:bdr w:val="none" w:sz="0" w:space="0" w:color="auto" w:frame="1"/>
              </w:rPr>
            </w:pP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F7E5339" w14:textId="77777777" w:rsidR="00FD5D5B" w:rsidRPr="00FD5D5B" w:rsidRDefault="00FD5D5B" w:rsidP="00B67E86">
            <w:pPr>
              <w:pStyle w:val="Bezproreda"/>
              <w:rPr>
                <w:bdr w:val="none" w:sz="0" w:space="0" w:color="auto" w:frame="1"/>
              </w:rPr>
            </w:pPr>
          </w:p>
        </w:tc>
      </w:tr>
      <w:tr w:rsidR="00FD5D5B" w:rsidRPr="00876E8D" w14:paraId="0116430F" w14:textId="77777777" w:rsidTr="00B67E86">
        <w:trPr>
          <w:gridAfter w:val="1"/>
          <w:wAfter w:w="39" w:type="dxa"/>
          <w:trHeight w:val="323"/>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C65A6E0" w14:textId="77777777" w:rsidR="00FD5D5B" w:rsidRPr="00FD5D5B" w:rsidRDefault="00FD5D5B" w:rsidP="00B67E86">
            <w:pPr>
              <w:pStyle w:val="Bezproreda"/>
              <w:jc w:val="center"/>
              <w:rPr>
                <w:bdr w:val="none" w:sz="0" w:space="0" w:color="auto" w:frame="1"/>
              </w:rPr>
            </w:pPr>
            <w:r w:rsidRPr="00FD5D5B">
              <w:rPr>
                <w:bdr w:val="none" w:sz="0" w:space="0" w:color="auto" w:frame="1"/>
              </w:rPr>
              <w:t>2.</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2BFD29D" w14:textId="77777777" w:rsidR="00FD5D5B" w:rsidRPr="00FD5D5B" w:rsidRDefault="00FD5D5B" w:rsidP="00B67E86">
            <w:pPr>
              <w:pStyle w:val="Bezproreda"/>
              <w:rPr>
                <w:bdr w:val="none" w:sz="0" w:space="0" w:color="auto" w:frame="1"/>
              </w:rPr>
            </w:pP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3FFB8CF" w14:textId="77777777" w:rsidR="00FD5D5B" w:rsidRPr="00FD5D5B" w:rsidRDefault="00FD5D5B" w:rsidP="00B67E86">
            <w:pPr>
              <w:pStyle w:val="Bezproreda"/>
              <w:rPr>
                <w:bdr w:val="none" w:sz="0" w:space="0" w:color="auto" w:frame="1"/>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61CCFF" w14:textId="77777777" w:rsidR="00FD5D5B" w:rsidRPr="00FD5D5B" w:rsidRDefault="00FD5D5B" w:rsidP="00B67E86">
            <w:pPr>
              <w:pStyle w:val="Bezproreda"/>
              <w:rPr>
                <w:bdr w:val="none" w:sz="0" w:space="0" w:color="auto" w:frame="1"/>
              </w:rPr>
            </w:pP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702066A" w14:textId="77777777" w:rsidR="00FD5D5B" w:rsidRPr="00FD5D5B" w:rsidRDefault="00FD5D5B" w:rsidP="00B67E86">
            <w:pPr>
              <w:pStyle w:val="Bezproreda"/>
              <w:rPr>
                <w:bdr w:val="none" w:sz="0" w:space="0" w:color="auto" w:frame="1"/>
              </w:rPr>
            </w:pP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3BCD7B0" w14:textId="77777777" w:rsidR="00FD5D5B" w:rsidRPr="00FD5D5B" w:rsidRDefault="00FD5D5B" w:rsidP="00B67E86">
            <w:pPr>
              <w:pStyle w:val="Bezproreda"/>
              <w:rPr>
                <w:bdr w:val="none" w:sz="0" w:space="0" w:color="auto" w:frame="1"/>
              </w:rPr>
            </w:pP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EAB6A35" w14:textId="77777777" w:rsidR="00FD5D5B" w:rsidRPr="00FD5D5B" w:rsidRDefault="00FD5D5B" w:rsidP="00B67E86">
            <w:pPr>
              <w:pStyle w:val="Bezproreda"/>
              <w:rPr>
                <w:bdr w:val="none" w:sz="0" w:space="0" w:color="auto" w:frame="1"/>
              </w:rPr>
            </w:pPr>
          </w:p>
        </w:tc>
      </w:tr>
      <w:tr w:rsidR="00FD5D5B" w:rsidRPr="00876E8D" w14:paraId="0B20DF73" w14:textId="77777777" w:rsidTr="00B67E86">
        <w:trPr>
          <w:gridAfter w:val="1"/>
          <w:wAfter w:w="39" w:type="dxa"/>
          <w:trHeight w:val="323"/>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E1734B8" w14:textId="77777777" w:rsidR="00FD5D5B" w:rsidRPr="00FD5D5B" w:rsidRDefault="00FD5D5B" w:rsidP="00B67E86">
            <w:pPr>
              <w:pStyle w:val="Bezproreda"/>
              <w:jc w:val="center"/>
              <w:rPr>
                <w:bdr w:val="none" w:sz="0" w:space="0" w:color="auto" w:frame="1"/>
              </w:rPr>
            </w:pPr>
            <w:r w:rsidRPr="00FD5D5B">
              <w:rPr>
                <w:bdr w:val="none" w:sz="0" w:space="0" w:color="auto" w:frame="1"/>
              </w:rPr>
              <w:t>… .</w:t>
            </w:r>
          </w:p>
        </w:tc>
        <w:tc>
          <w:tcPr>
            <w:tcW w:w="155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B4E5F5E" w14:textId="77777777" w:rsidR="00FD5D5B" w:rsidRPr="00FD5D5B" w:rsidRDefault="00FD5D5B" w:rsidP="00B67E86">
            <w:pPr>
              <w:pStyle w:val="Bezproreda"/>
              <w:rPr>
                <w:bdr w:val="none" w:sz="0" w:space="0" w:color="auto" w:frame="1"/>
              </w:rPr>
            </w:pPr>
          </w:p>
        </w:tc>
        <w:tc>
          <w:tcPr>
            <w:tcW w:w="947"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AD8D5D" w14:textId="77777777" w:rsidR="00FD5D5B" w:rsidRPr="00FD5D5B" w:rsidRDefault="00FD5D5B" w:rsidP="00B67E86">
            <w:pPr>
              <w:pStyle w:val="Bezproreda"/>
              <w:rPr>
                <w:bdr w:val="none" w:sz="0" w:space="0" w:color="auto" w:frame="1"/>
              </w:rPr>
            </w:pPr>
          </w:p>
        </w:tc>
        <w:tc>
          <w:tcPr>
            <w:tcW w:w="11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514F822" w14:textId="77777777" w:rsidR="00FD5D5B" w:rsidRPr="00FD5D5B" w:rsidRDefault="00FD5D5B" w:rsidP="00B67E86">
            <w:pPr>
              <w:pStyle w:val="Bezproreda"/>
              <w:rPr>
                <w:bdr w:val="none" w:sz="0" w:space="0" w:color="auto" w:frame="1"/>
              </w:rPr>
            </w:pPr>
          </w:p>
        </w:tc>
        <w:tc>
          <w:tcPr>
            <w:tcW w:w="2003"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08017E7" w14:textId="77777777" w:rsidR="00FD5D5B" w:rsidRPr="00FD5D5B" w:rsidRDefault="00FD5D5B" w:rsidP="00B67E86">
            <w:pPr>
              <w:pStyle w:val="Bezproreda"/>
              <w:rPr>
                <w:bdr w:val="none" w:sz="0" w:space="0" w:color="auto" w:frame="1"/>
              </w:rPr>
            </w:pPr>
          </w:p>
        </w:tc>
        <w:tc>
          <w:tcPr>
            <w:tcW w:w="1912"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D21D3F6" w14:textId="77777777" w:rsidR="00FD5D5B" w:rsidRPr="00FD5D5B" w:rsidRDefault="00FD5D5B" w:rsidP="00B67E86">
            <w:pPr>
              <w:pStyle w:val="Bezproreda"/>
              <w:rPr>
                <w:bdr w:val="none" w:sz="0" w:space="0" w:color="auto" w:frame="1"/>
              </w:rPr>
            </w:pPr>
          </w:p>
        </w:tc>
        <w:tc>
          <w:tcPr>
            <w:tcW w:w="171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CD2C14" w14:textId="77777777" w:rsidR="00FD5D5B" w:rsidRPr="00FD5D5B" w:rsidRDefault="00FD5D5B" w:rsidP="00B67E86">
            <w:pPr>
              <w:pStyle w:val="Bezproreda"/>
              <w:rPr>
                <w:bdr w:val="none" w:sz="0" w:space="0" w:color="auto" w:frame="1"/>
              </w:rPr>
            </w:pPr>
          </w:p>
        </w:tc>
      </w:tr>
      <w:tr w:rsidR="00FD5D5B" w:rsidRPr="006A2011" w14:paraId="480AE2FC"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28ECA3"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 xml:space="preserve">Popis akata nadležnih javnopravnih tijela i pravnih osoba iz članka 8. stavak 1. točaka 8. – 18. Pravilnika:  </w:t>
            </w:r>
            <w:r w:rsidRPr="00FD5D5B">
              <w:rPr>
                <w:rFonts w:ascii="Times New Roman" w:hAnsi="Times New Roman" w:cs="Times New Roman"/>
                <w:b/>
                <w:bCs/>
                <w:color w:val="231F20"/>
                <w:bdr w:val="none" w:sz="0" w:space="0" w:color="auto" w:frame="1"/>
              </w:rPr>
              <w:t>zaokružiti jednu od ponuđenih</w:t>
            </w:r>
            <w:r w:rsidRPr="00FD5D5B">
              <w:rPr>
                <w:rFonts w:ascii="Times New Roman" w:hAnsi="Times New Roman" w:cs="Times New Roman"/>
                <w:color w:val="231F20"/>
                <w:bdr w:val="none" w:sz="0" w:space="0" w:color="auto" w:frame="1"/>
              </w:rPr>
              <w:t xml:space="preserve"> – IMA ili NEMA</w:t>
            </w:r>
          </w:p>
        </w:tc>
      </w:tr>
      <w:tr w:rsidR="00FD5D5B" w:rsidRPr="006A2011" w14:paraId="37743FAA"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B2B91B"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8. očitovanje nadležnog upravnog tijela jedinice lokalne i područne (regionalne) samouprave (u vezi povrata imovine): IMA / NEMA</w:t>
            </w:r>
          </w:p>
        </w:tc>
      </w:tr>
      <w:tr w:rsidR="00FD5D5B" w:rsidRPr="006A2011" w14:paraId="03645D34"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BB2418"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9. uvjerenje nadležnog upravnog tijela jedinice lokalne i područne (regionalne) samouprave nadležnog za prostorno uređenje: IMA / NEMA</w:t>
            </w:r>
          </w:p>
        </w:tc>
      </w:tr>
      <w:tr w:rsidR="00FD5D5B" w:rsidRPr="006A2011" w14:paraId="1EF68980"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583503"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10. uvjerenje nadležne jedinice lokalne samouprave odnosno Grada Zagreba da k. č. nisu dane u neki od oblika raspolaganja: IMA / NEMA</w:t>
            </w:r>
          </w:p>
        </w:tc>
      </w:tr>
      <w:tr w:rsidR="00FD5D5B" w:rsidRPr="006A2011" w14:paraId="3EC06A01"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05C0C0"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11. posebni uvjeti zaštite prirode koje utvrđuje tijelo državne uprave nadležno za poslove zaštite prirode: IMA / NEMA</w:t>
            </w:r>
          </w:p>
        </w:tc>
      </w:tr>
      <w:tr w:rsidR="00FD5D5B" w:rsidRPr="006A2011" w14:paraId="465C53FA"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AF83B3"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12. akt nadležnog tijela o prihvatljivosti zahvata komasacije za ekološku mrežu: IMA / NEMA</w:t>
            </w:r>
          </w:p>
        </w:tc>
      </w:tr>
      <w:tr w:rsidR="00FD5D5B" w:rsidRPr="006A2011" w14:paraId="482B6A6A"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0E71AA"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13. očitovanje Hrvatskih voda jesu li katastarske čestice s popisa vodno dobro: IMA / NEMA</w:t>
            </w:r>
          </w:p>
        </w:tc>
      </w:tr>
      <w:tr w:rsidR="00FD5D5B" w:rsidRPr="006A2011" w14:paraId="036389AF"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9E2E50"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14. očitovanje Ministarstva unutarnjih poslova nalaze li se k. č. s popisa u minski sumnjivom području: IMA / NEMA</w:t>
            </w:r>
          </w:p>
        </w:tc>
      </w:tr>
      <w:tr w:rsidR="00FD5D5B" w:rsidRPr="006A2011" w14:paraId="1B89EFF3"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A5B127"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15. očitovanje Hrvatskih šuma d.o.o. – UŠP koja je nadležna jesu li su k. č. s popisa obuhvaćene šumskogospodarskim planovima: IMA / NEMA</w:t>
            </w:r>
          </w:p>
        </w:tc>
      </w:tr>
      <w:tr w:rsidR="00FD5D5B" w:rsidRPr="006A2011" w14:paraId="0DA71B6D"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C6FB65"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16. očitovanje Hrvatskih autocesta d.o.o. nalaze li se k. č. s popisa na trasi buduće autoceste: IMA / NEMA</w:t>
            </w:r>
          </w:p>
        </w:tc>
      </w:tr>
      <w:tr w:rsidR="00FD5D5B" w:rsidRPr="006A2011" w14:paraId="7E8E3429"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D3CDE2"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17. očitovanje Hrvatskih cesta d.o.o. nalaze li se k. č. s popisa na trasi buduće ceste: IMA / NEMA</w:t>
            </w:r>
          </w:p>
        </w:tc>
      </w:tr>
      <w:tr w:rsidR="00FD5D5B" w:rsidRPr="006A2011" w14:paraId="6C3DB078" w14:textId="77777777" w:rsidTr="00B67E86">
        <w:trPr>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73F9AA"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t>18. očitovanje HŽ Infrastrukture d.o.o. nalaze li se k. č. s popisa na trasi buduće željezničke pruge: IMA / NEMA</w:t>
            </w:r>
          </w:p>
        </w:tc>
      </w:tr>
      <w:tr w:rsidR="00FD5D5B" w:rsidRPr="006A2011" w14:paraId="6205D135" w14:textId="77777777" w:rsidTr="00B67E86">
        <w:trPr>
          <w:trHeight w:val="208"/>
          <w:jc w:val="center"/>
        </w:trPr>
        <w:tc>
          <w:tcPr>
            <w:tcW w:w="10057" w:type="dxa"/>
            <w:gridSpan w:val="1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5A7D0E6" w14:textId="77777777" w:rsidR="00FD5D5B" w:rsidRPr="00FD5D5B" w:rsidRDefault="00FD5D5B" w:rsidP="00B67E86">
            <w:pPr>
              <w:rPr>
                <w:rFonts w:ascii="Times New Roman" w:hAnsi="Times New Roman" w:cs="Times New Roman"/>
                <w:color w:val="231F20"/>
              </w:rPr>
            </w:pPr>
            <w:r w:rsidRPr="00FD5D5B">
              <w:rPr>
                <w:rFonts w:ascii="Times New Roman" w:hAnsi="Times New Roman" w:cs="Times New Roman"/>
                <w:color w:val="231F20"/>
                <w:bdr w:val="none" w:sz="0" w:space="0" w:color="auto" w:frame="1"/>
              </w:rPr>
              <w:lastRenderedPageBreak/>
              <w:t xml:space="preserve">19. suglasnost vlasnika poljoprivrednog zemljišta za provedbu komasacije: IMA / NEMA </w:t>
            </w:r>
          </w:p>
        </w:tc>
      </w:tr>
      <w:tr w:rsidR="00FD5D5B" w:rsidRPr="006A2011" w14:paraId="12A5D89E" w14:textId="77777777" w:rsidTr="00B67E86">
        <w:trPr>
          <w:trHeight w:val="271"/>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37CD4D"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Red.</w:t>
            </w:r>
            <w:r w:rsidRPr="006A2011">
              <w:rPr>
                <w:rFonts w:ascii="Times New Roman" w:hAnsi="Times New Roman" w:cs="Times New Roman"/>
                <w:b/>
                <w:bCs/>
                <w:color w:val="231F20"/>
                <w:sz w:val="18"/>
                <w:szCs w:val="18"/>
                <w:bdr w:val="none" w:sz="0" w:space="0" w:color="auto" w:frame="1"/>
              </w:rPr>
              <w:br/>
              <w:t>broj:</w:t>
            </w:r>
          </w:p>
        </w:tc>
        <w:tc>
          <w:tcPr>
            <w:tcW w:w="184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BCBBDCB"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ime i prezime vlasnika</w:t>
            </w:r>
          </w:p>
        </w:tc>
        <w:tc>
          <w:tcPr>
            <w:tcW w:w="1877"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23CDEC7"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ime i matični broj katastarske općine</w:t>
            </w:r>
          </w:p>
        </w:tc>
        <w:tc>
          <w:tcPr>
            <w:tcW w:w="123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43B3D74"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ukupan broj k. č.</w:t>
            </w:r>
          </w:p>
        </w:tc>
        <w:tc>
          <w:tcPr>
            <w:tcW w:w="132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FB157B8"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ukupna površina k. č.</w:t>
            </w: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17EF9BF"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prosječna veličina k. č.</w:t>
            </w:r>
          </w:p>
        </w:tc>
        <w:tc>
          <w:tcPr>
            <w:tcW w:w="1800"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F3FEE4D" w14:textId="77777777" w:rsidR="00FD5D5B" w:rsidRPr="006A2011" w:rsidRDefault="00FD5D5B" w:rsidP="00B67E86">
            <w:pPr>
              <w:jc w:val="center"/>
              <w:rPr>
                <w:rFonts w:ascii="Times New Roman" w:hAnsi="Times New Roman" w:cs="Times New Roman"/>
                <w:color w:val="231F20"/>
                <w:sz w:val="20"/>
                <w:szCs w:val="20"/>
              </w:rPr>
            </w:pPr>
            <w:r w:rsidRPr="006A2011">
              <w:rPr>
                <w:rFonts w:ascii="Times New Roman" w:hAnsi="Times New Roman" w:cs="Times New Roman"/>
                <w:b/>
                <w:bCs/>
                <w:color w:val="231F20"/>
                <w:sz w:val="18"/>
                <w:szCs w:val="18"/>
                <w:bdr w:val="none" w:sz="0" w:space="0" w:color="auto" w:frame="1"/>
              </w:rPr>
              <w:t>upisati IMA ili NEMA suglasnost</w:t>
            </w:r>
          </w:p>
        </w:tc>
      </w:tr>
      <w:tr w:rsidR="00FD5D5B" w:rsidRPr="00876E8D" w14:paraId="44082674" w14:textId="77777777" w:rsidTr="00B67E86">
        <w:trPr>
          <w:trHeight w:val="276"/>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73D44D" w14:textId="77777777" w:rsidR="00FD5D5B" w:rsidRPr="00876E8D" w:rsidRDefault="00FD5D5B" w:rsidP="00B67E86">
            <w:pPr>
              <w:pStyle w:val="Bezproreda"/>
              <w:jc w:val="center"/>
              <w:rPr>
                <w:sz w:val="22"/>
                <w:szCs w:val="22"/>
              </w:rPr>
            </w:pPr>
            <w:r w:rsidRPr="00876E8D">
              <w:rPr>
                <w:sz w:val="22"/>
                <w:szCs w:val="22"/>
              </w:rPr>
              <w:t>1.</w:t>
            </w:r>
          </w:p>
        </w:tc>
        <w:tc>
          <w:tcPr>
            <w:tcW w:w="184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A482F0" w14:textId="77777777" w:rsidR="00FD5D5B" w:rsidRPr="00876E8D" w:rsidRDefault="00FD5D5B" w:rsidP="00B67E86">
            <w:pPr>
              <w:pStyle w:val="Bezproreda"/>
              <w:rPr>
                <w:sz w:val="22"/>
                <w:szCs w:val="22"/>
              </w:rPr>
            </w:pPr>
          </w:p>
        </w:tc>
        <w:tc>
          <w:tcPr>
            <w:tcW w:w="1877"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3FF97E" w14:textId="77777777" w:rsidR="00FD5D5B" w:rsidRPr="00876E8D" w:rsidRDefault="00FD5D5B" w:rsidP="00B67E86">
            <w:pPr>
              <w:pStyle w:val="Bezproreda"/>
              <w:rPr>
                <w:sz w:val="22"/>
                <w:szCs w:val="22"/>
              </w:rPr>
            </w:pPr>
          </w:p>
        </w:tc>
        <w:tc>
          <w:tcPr>
            <w:tcW w:w="123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533B7A" w14:textId="77777777" w:rsidR="00FD5D5B" w:rsidRPr="00876E8D" w:rsidRDefault="00FD5D5B" w:rsidP="00B67E86">
            <w:pPr>
              <w:pStyle w:val="Bezproreda"/>
              <w:rPr>
                <w:sz w:val="22"/>
                <w:szCs w:val="22"/>
              </w:rPr>
            </w:pPr>
          </w:p>
        </w:tc>
        <w:tc>
          <w:tcPr>
            <w:tcW w:w="132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1D95F5" w14:textId="77777777" w:rsidR="00FD5D5B" w:rsidRPr="00876E8D" w:rsidRDefault="00FD5D5B" w:rsidP="00B67E86">
            <w:pPr>
              <w:pStyle w:val="Bezproreda"/>
              <w:rPr>
                <w:sz w:val="22"/>
                <w:szCs w:val="22"/>
              </w:rPr>
            </w:pP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0E9B49" w14:textId="77777777" w:rsidR="00FD5D5B" w:rsidRPr="00876E8D" w:rsidRDefault="00FD5D5B" w:rsidP="00B67E86">
            <w:pPr>
              <w:pStyle w:val="Bezproreda"/>
              <w:rPr>
                <w:sz w:val="22"/>
                <w:szCs w:val="22"/>
              </w:rPr>
            </w:pPr>
          </w:p>
        </w:tc>
        <w:tc>
          <w:tcPr>
            <w:tcW w:w="1800"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684412" w14:textId="77777777" w:rsidR="00FD5D5B" w:rsidRPr="00876E8D" w:rsidRDefault="00FD5D5B" w:rsidP="00B67E86">
            <w:pPr>
              <w:pStyle w:val="Bezproreda"/>
              <w:rPr>
                <w:sz w:val="22"/>
                <w:szCs w:val="22"/>
              </w:rPr>
            </w:pPr>
          </w:p>
        </w:tc>
      </w:tr>
      <w:tr w:rsidR="00FD5D5B" w:rsidRPr="00876E8D" w14:paraId="60BA6340" w14:textId="77777777" w:rsidTr="00B67E86">
        <w:trPr>
          <w:trHeight w:val="276"/>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B807A9" w14:textId="77777777" w:rsidR="00FD5D5B" w:rsidRPr="00876E8D" w:rsidRDefault="00FD5D5B" w:rsidP="00B67E86">
            <w:pPr>
              <w:pStyle w:val="Bezproreda"/>
              <w:jc w:val="center"/>
              <w:rPr>
                <w:sz w:val="22"/>
                <w:szCs w:val="22"/>
              </w:rPr>
            </w:pPr>
            <w:r w:rsidRPr="00876E8D">
              <w:rPr>
                <w:sz w:val="22"/>
                <w:szCs w:val="22"/>
              </w:rPr>
              <w:t>2.</w:t>
            </w:r>
          </w:p>
        </w:tc>
        <w:tc>
          <w:tcPr>
            <w:tcW w:w="184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0A97DD" w14:textId="77777777" w:rsidR="00FD5D5B" w:rsidRPr="00876E8D" w:rsidRDefault="00FD5D5B" w:rsidP="00B67E86">
            <w:pPr>
              <w:pStyle w:val="Bezproreda"/>
              <w:rPr>
                <w:sz w:val="22"/>
                <w:szCs w:val="22"/>
              </w:rPr>
            </w:pPr>
          </w:p>
        </w:tc>
        <w:tc>
          <w:tcPr>
            <w:tcW w:w="1877"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70DF56" w14:textId="77777777" w:rsidR="00FD5D5B" w:rsidRPr="00876E8D" w:rsidRDefault="00FD5D5B" w:rsidP="00B67E86">
            <w:pPr>
              <w:pStyle w:val="Bezproreda"/>
              <w:rPr>
                <w:sz w:val="22"/>
                <w:szCs w:val="22"/>
              </w:rPr>
            </w:pPr>
          </w:p>
        </w:tc>
        <w:tc>
          <w:tcPr>
            <w:tcW w:w="123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34CF37" w14:textId="77777777" w:rsidR="00FD5D5B" w:rsidRPr="00876E8D" w:rsidRDefault="00FD5D5B" w:rsidP="00B67E86">
            <w:pPr>
              <w:pStyle w:val="Bezproreda"/>
              <w:rPr>
                <w:sz w:val="22"/>
                <w:szCs w:val="22"/>
              </w:rPr>
            </w:pPr>
          </w:p>
        </w:tc>
        <w:tc>
          <w:tcPr>
            <w:tcW w:w="132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0FE5D2D" w14:textId="77777777" w:rsidR="00FD5D5B" w:rsidRPr="00876E8D" w:rsidRDefault="00FD5D5B" w:rsidP="00B67E86">
            <w:pPr>
              <w:pStyle w:val="Bezproreda"/>
              <w:rPr>
                <w:sz w:val="22"/>
                <w:szCs w:val="22"/>
              </w:rPr>
            </w:pP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496C46" w14:textId="77777777" w:rsidR="00FD5D5B" w:rsidRPr="00876E8D" w:rsidRDefault="00FD5D5B" w:rsidP="00B67E86">
            <w:pPr>
              <w:pStyle w:val="Bezproreda"/>
              <w:rPr>
                <w:sz w:val="22"/>
                <w:szCs w:val="22"/>
              </w:rPr>
            </w:pPr>
          </w:p>
        </w:tc>
        <w:tc>
          <w:tcPr>
            <w:tcW w:w="1800"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CBAD0B" w14:textId="77777777" w:rsidR="00FD5D5B" w:rsidRPr="00876E8D" w:rsidRDefault="00FD5D5B" w:rsidP="00B67E86">
            <w:pPr>
              <w:pStyle w:val="Bezproreda"/>
              <w:rPr>
                <w:sz w:val="22"/>
                <w:szCs w:val="22"/>
              </w:rPr>
            </w:pPr>
          </w:p>
        </w:tc>
      </w:tr>
      <w:tr w:rsidR="00FD5D5B" w:rsidRPr="00876E8D" w14:paraId="0507F8EA" w14:textId="77777777" w:rsidTr="00B67E86">
        <w:trPr>
          <w:trHeight w:val="276"/>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7E696F" w14:textId="77777777" w:rsidR="00FD5D5B" w:rsidRPr="00876E8D" w:rsidRDefault="00FD5D5B" w:rsidP="00B67E86">
            <w:pPr>
              <w:pStyle w:val="Bezproreda"/>
              <w:jc w:val="center"/>
              <w:rPr>
                <w:sz w:val="22"/>
                <w:szCs w:val="22"/>
              </w:rPr>
            </w:pPr>
            <w:r w:rsidRPr="00876E8D">
              <w:rPr>
                <w:sz w:val="22"/>
                <w:szCs w:val="22"/>
              </w:rPr>
              <w:t>3.</w:t>
            </w:r>
          </w:p>
        </w:tc>
        <w:tc>
          <w:tcPr>
            <w:tcW w:w="184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9FC9B3" w14:textId="77777777" w:rsidR="00FD5D5B" w:rsidRPr="00876E8D" w:rsidRDefault="00FD5D5B" w:rsidP="00B67E86">
            <w:pPr>
              <w:pStyle w:val="Bezproreda"/>
              <w:rPr>
                <w:sz w:val="22"/>
                <w:szCs w:val="22"/>
              </w:rPr>
            </w:pPr>
          </w:p>
        </w:tc>
        <w:tc>
          <w:tcPr>
            <w:tcW w:w="1877"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09B3F7" w14:textId="77777777" w:rsidR="00FD5D5B" w:rsidRPr="00876E8D" w:rsidRDefault="00FD5D5B" w:rsidP="00B67E86">
            <w:pPr>
              <w:pStyle w:val="Bezproreda"/>
              <w:rPr>
                <w:sz w:val="22"/>
                <w:szCs w:val="22"/>
              </w:rPr>
            </w:pPr>
          </w:p>
        </w:tc>
        <w:tc>
          <w:tcPr>
            <w:tcW w:w="123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49DFB3" w14:textId="77777777" w:rsidR="00FD5D5B" w:rsidRPr="00876E8D" w:rsidRDefault="00FD5D5B" w:rsidP="00B67E86">
            <w:pPr>
              <w:pStyle w:val="Bezproreda"/>
              <w:rPr>
                <w:sz w:val="22"/>
                <w:szCs w:val="22"/>
              </w:rPr>
            </w:pPr>
          </w:p>
        </w:tc>
        <w:tc>
          <w:tcPr>
            <w:tcW w:w="132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17AF1E" w14:textId="77777777" w:rsidR="00FD5D5B" w:rsidRPr="00876E8D" w:rsidRDefault="00FD5D5B" w:rsidP="00B67E86">
            <w:pPr>
              <w:pStyle w:val="Bezproreda"/>
              <w:rPr>
                <w:sz w:val="22"/>
                <w:szCs w:val="22"/>
              </w:rPr>
            </w:pP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A5EA9E" w14:textId="77777777" w:rsidR="00FD5D5B" w:rsidRPr="00876E8D" w:rsidRDefault="00FD5D5B" w:rsidP="00B67E86">
            <w:pPr>
              <w:pStyle w:val="Bezproreda"/>
              <w:rPr>
                <w:sz w:val="22"/>
                <w:szCs w:val="22"/>
              </w:rPr>
            </w:pPr>
          </w:p>
        </w:tc>
        <w:tc>
          <w:tcPr>
            <w:tcW w:w="1800"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266546" w14:textId="77777777" w:rsidR="00FD5D5B" w:rsidRPr="00876E8D" w:rsidRDefault="00FD5D5B" w:rsidP="00B67E86">
            <w:pPr>
              <w:pStyle w:val="Bezproreda"/>
              <w:rPr>
                <w:sz w:val="22"/>
                <w:szCs w:val="22"/>
              </w:rPr>
            </w:pPr>
          </w:p>
        </w:tc>
      </w:tr>
      <w:tr w:rsidR="00FD5D5B" w:rsidRPr="00876E8D" w14:paraId="1E4C02A3" w14:textId="77777777" w:rsidTr="00B67E86">
        <w:trPr>
          <w:trHeight w:val="276"/>
          <w:jc w:val="center"/>
        </w:trPr>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E4CB41" w14:textId="77777777" w:rsidR="00FD5D5B" w:rsidRPr="00876E8D" w:rsidRDefault="00FD5D5B" w:rsidP="00B67E86">
            <w:pPr>
              <w:pStyle w:val="Bezproreda"/>
              <w:rPr>
                <w:sz w:val="22"/>
                <w:szCs w:val="22"/>
              </w:rPr>
            </w:pPr>
            <w:r w:rsidRPr="00876E8D">
              <w:rPr>
                <w:sz w:val="22"/>
                <w:szCs w:val="22"/>
              </w:rPr>
              <w:t>… .</w:t>
            </w:r>
          </w:p>
        </w:tc>
        <w:tc>
          <w:tcPr>
            <w:tcW w:w="184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563076" w14:textId="77777777" w:rsidR="00FD5D5B" w:rsidRPr="00876E8D" w:rsidRDefault="00FD5D5B" w:rsidP="00B67E86">
            <w:pPr>
              <w:pStyle w:val="Bezproreda"/>
              <w:rPr>
                <w:sz w:val="22"/>
                <w:szCs w:val="22"/>
              </w:rPr>
            </w:pPr>
          </w:p>
        </w:tc>
        <w:tc>
          <w:tcPr>
            <w:tcW w:w="1877"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8E1362" w14:textId="77777777" w:rsidR="00FD5D5B" w:rsidRPr="00876E8D" w:rsidRDefault="00FD5D5B" w:rsidP="00B67E86">
            <w:pPr>
              <w:pStyle w:val="Bezproreda"/>
              <w:rPr>
                <w:sz w:val="22"/>
                <w:szCs w:val="22"/>
              </w:rPr>
            </w:pPr>
          </w:p>
        </w:tc>
        <w:tc>
          <w:tcPr>
            <w:tcW w:w="123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8A5B76" w14:textId="77777777" w:rsidR="00FD5D5B" w:rsidRPr="00876E8D" w:rsidRDefault="00FD5D5B" w:rsidP="00B67E86">
            <w:pPr>
              <w:pStyle w:val="Bezproreda"/>
              <w:rPr>
                <w:sz w:val="22"/>
                <w:szCs w:val="22"/>
              </w:rPr>
            </w:pPr>
          </w:p>
        </w:tc>
        <w:tc>
          <w:tcPr>
            <w:tcW w:w="1323"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E394F0" w14:textId="77777777" w:rsidR="00FD5D5B" w:rsidRPr="00876E8D" w:rsidRDefault="00FD5D5B" w:rsidP="00B67E86">
            <w:pPr>
              <w:pStyle w:val="Bezproreda"/>
              <w:rPr>
                <w:sz w:val="22"/>
                <w:szCs w:val="22"/>
              </w:rPr>
            </w:pPr>
          </w:p>
        </w:tc>
        <w:tc>
          <w:tcPr>
            <w:tcW w:w="127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D57136" w14:textId="77777777" w:rsidR="00FD5D5B" w:rsidRPr="00876E8D" w:rsidRDefault="00FD5D5B" w:rsidP="00B67E86">
            <w:pPr>
              <w:pStyle w:val="Bezproreda"/>
              <w:rPr>
                <w:sz w:val="22"/>
                <w:szCs w:val="22"/>
              </w:rPr>
            </w:pPr>
          </w:p>
        </w:tc>
        <w:tc>
          <w:tcPr>
            <w:tcW w:w="1800" w:type="dxa"/>
            <w:gridSpan w:val="3"/>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64FD08" w14:textId="77777777" w:rsidR="00FD5D5B" w:rsidRPr="00876E8D" w:rsidRDefault="00FD5D5B" w:rsidP="00B67E86">
            <w:pPr>
              <w:pStyle w:val="Bezproreda"/>
              <w:rPr>
                <w:sz w:val="22"/>
                <w:szCs w:val="22"/>
              </w:rPr>
            </w:pPr>
          </w:p>
        </w:tc>
      </w:tr>
    </w:tbl>
    <w:p w14:paraId="650DDBD0" w14:textId="77777777" w:rsidR="00FD5D5B" w:rsidRDefault="00FD5D5B" w:rsidP="00FD5D5B">
      <w:pPr>
        <w:pStyle w:val="Bezproreda"/>
      </w:pPr>
    </w:p>
    <w:p w14:paraId="5FB6A808" w14:textId="77777777" w:rsidR="00FD5D5B" w:rsidRDefault="00FD5D5B" w:rsidP="00FD5D5B">
      <w:pPr>
        <w:pStyle w:val="Bezproreda"/>
      </w:pPr>
      <w:r w:rsidRPr="006942DE">
        <w:t xml:space="preserve">Uz </w:t>
      </w:r>
      <w:r>
        <w:t xml:space="preserve">popunjeni </w:t>
      </w:r>
      <w:r w:rsidRPr="006942DE">
        <w:t xml:space="preserve">obrazac </w:t>
      </w:r>
      <w:r w:rsidRPr="00A57763">
        <w:t xml:space="preserve">podataka i </w:t>
      </w:r>
      <w:r>
        <w:t xml:space="preserve">popisa </w:t>
      </w:r>
      <w:r w:rsidRPr="00A57763">
        <w:t>dokumentacije</w:t>
      </w:r>
      <w:r>
        <w:t xml:space="preserve"> (Prilog II) </w:t>
      </w:r>
      <w:r w:rsidRPr="006942DE">
        <w:t>prilož</w:t>
      </w:r>
      <w:r>
        <w:t>ena je dokumentacija</w:t>
      </w:r>
      <w:r w:rsidRPr="008576D1">
        <w:t xml:space="preserve"> opisan</w:t>
      </w:r>
      <w:r>
        <w:t>a u podtočki VI.2. Javnog poziva,</w:t>
      </w:r>
    </w:p>
    <w:p w14:paraId="7D592334" w14:textId="77777777" w:rsidR="00FD5D5B" w:rsidRDefault="00FD5D5B" w:rsidP="00FD5D5B">
      <w:pPr>
        <w:pStyle w:val="Bezproreda"/>
      </w:pPr>
    </w:p>
    <w:p w14:paraId="5FA87C19" w14:textId="77777777" w:rsidR="00FD5D5B" w:rsidRPr="0082120A" w:rsidRDefault="00FD5D5B" w:rsidP="00FD5D5B">
      <w:pPr>
        <w:pStyle w:val="Bezproreda"/>
      </w:pPr>
    </w:p>
    <w:p w14:paraId="5DADAECF" w14:textId="77777777" w:rsidR="00FD5D5B" w:rsidRDefault="00FD5D5B" w:rsidP="00FD5D5B">
      <w:pPr>
        <w:pStyle w:val="Bezproreda"/>
      </w:pPr>
      <w:r>
        <w:t>Mjesto i datum:</w:t>
      </w:r>
    </w:p>
    <w:p w14:paraId="6B183255" w14:textId="77777777" w:rsidR="00FD5D5B" w:rsidRPr="008923F2" w:rsidRDefault="00FD5D5B" w:rsidP="00FD5D5B">
      <w:pPr>
        <w:pStyle w:val="Bezproreda"/>
        <w:rPr>
          <w:sz w:val="22"/>
          <w:szCs w:val="22"/>
        </w:rPr>
      </w:pPr>
    </w:p>
    <w:p w14:paraId="1A4FDFBE" w14:textId="77777777" w:rsidR="00FD5D5B" w:rsidRPr="008923F2" w:rsidRDefault="00FD5D5B" w:rsidP="00FD5D5B">
      <w:pPr>
        <w:pStyle w:val="Bezproreda"/>
        <w:rPr>
          <w:sz w:val="22"/>
          <w:szCs w:val="22"/>
        </w:rPr>
      </w:pPr>
      <w:r w:rsidRPr="008923F2">
        <w:rPr>
          <w:sz w:val="22"/>
          <w:szCs w:val="22"/>
        </w:rPr>
        <w:t>___________</w:t>
      </w:r>
      <w:r>
        <w:rPr>
          <w:sz w:val="22"/>
          <w:szCs w:val="22"/>
        </w:rPr>
        <w:t>___</w:t>
      </w:r>
      <w:r w:rsidRPr="008923F2">
        <w:rPr>
          <w:sz w:val="22"/>
          <w:szCs w:val="22"/>
        </w:rPr>
        <w:t>________________</w:t>
      </w:r>
    </w:p>
    <w:p w14:paraId="05472F0E" w14:textId="77777777" w:rsidR="00FD5D5B" w:rsidRPr="008923F2" w:rsidRDefault="00FD5D5B" w:rsidP="00FD5D5B">
      <w:pPr>
        <w:pStyle w:val="Bezproreda"/>
        <w:rPr>
          <w:sz w:val="22"/>
          <w:szCs w:val="22"/>
        </w:rPr>
      </w:pPr>
    </w:p>
    <w:p w14:paraId="16E4D3F3" w14:textId="77777777" w:rsidR="00FD5D5B" w:rsidRPr="008923F2" w:rsidRDefault="00FD5D5B" w:rsidP="00FD5D5B">
      <w:pPr>
        <w:pStyle w:val="Bezproreda"/>
        <w:rPr>
          <w:sz w:val="22"/>
          <w:szCs w:val="22"/>
        </w:rPr>
      </w:pPr>
      <w:r w:rsidRPr="008923F2">
        <w:rPr>
          <w:sz w:val="22"/>
          <w:szCs w:val="22"/>
        </w:rPr>
        <w:t>________________________________________________</w:t>
      </w:r>
      <w:r>
        <w:rPr>
          <w:sz w:val="22"/>
          <w:szCs w:val="22"/>
        </w:rPr>
        <w:t>_____</w:t>
      </w:r>
      <w:r w:rsidRPr="008923F2">
        <w:rPr>
          <w:sz w:val="22"/>
          <w:szCs w:val="22"/>
        </w:rPr>
        <w:t>__</w:t>
      </w:r>
    </w:p>
    <w:p w14:paraId="63A3DD07" w14:textId="77777777" w:rsidR="00FD5D5B" w:rsidRDefault="00FD5D5B" w:rsidP="00FD5D5B">
      <w:pPr>
        <w:pStyle w:val="Bezproreda"/>
        <w:rPr>
          <w:sz w:val="22"/>
          <w:szCs w:val="22"/>
        </w:rPr>
      </w:pPr>
      <w:r w:rsidRPr="00040208">
        <w:rPr>
          <w:sz w:val="22"/>
          <w:szCs w:val="22"/>
        </w:rPr>
        <w:t>Naziv prijavitelja te potpis osobe ovlaštene za zastupanje prijavitelja</w:t>
      </w:r>
    </w:p>
    <w:p w14:paraId="206347E3" w14:textId="77777777" w:rsidR="00FD5D5B" w:rsidRPr="008923F2" w:rsidRDefault="00FD5D5B" w:rsidP="00FD5D5B">
      <w:pPr>
        <w:pStyle w:val="Bezproreda"/>
        <w:rPr>
          <w:sz w:val="20"/>
          <w:szCs w:val="20"/>
        </w:rPr>
      </w:pPr>
      <w:r w:rsidRPr="00040208">
        <w:rPr>
          <w:sz w:val="20"/>
          <w:szCs w:val="20"/>
        </w:rPr>
        <w:t>(podnositelj Prijave svojim potpisom potvrđuje ispravnost podataka)</w:t>
      </w:r>
    </w:p>
    <w:p w14:paraId="1BC989FD" w14:textId="77777777" w:rsidR="00FD5D5B" w:rsidRDefault="00FD5D5B" w:rsidP="00FD5D5B">
      <w:pPr>
        <w:textAlignment w:val="baseline"/>
        <w:rPr>
          <w:rFonts w:ascii="Times New Roman" w:hAnsi="Times New Roman" w:cs="Times New Roman"/>
        </w:rPr>
      </w:pPr>
    </w:p>
    <w:p w14:paraId="1DBF5D12" w14:textId="77777777" w:rsidR="00FD5D5B" w:rsidRPr="00876E8D" w:rsidRDefault="00FD5D5B" w:rsidP="00FD5D5B">
      <w:pPr>
        <w:pStyle w:val="Bezproreda"/>
      </w:pPr>
    </w:p>
    <w:p w14:paraId="7B2B1D8B" w14:textId="77777777" w:rsidR="001C6C2C" w:rsidRPr="00FD5D5B" w:rsidRDefault="001C6C2C" w:rsidP="00FD5D5B"/>
    <w:sectPr w:rsidR="001C6C2C" w:rsidRPr="00FD5D5B" w:rsidSect="00EA019A">
      <w:footerReference w:type="default" r:id="rId16"/>
      <w:type w:val="continuous"/>
      <w:pgSz w:w="11906" w:h="16838" w:code="9"/>
      <w:pgMar w:top="1440" w:right="1416" w:bottom="1276" w:left="1418" w:header="709" w:footer="340"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1593" w14:textId="77777777" w:rsidR="00413B64" w:rsidRDefault="00413B64" w:rsidP="004904FA">
      <w:r>
        <w:separator/>
      </w:r>
    </w:p>
  </w:endnote>
  <w:endnote w:type="continuationSeparator" w:id="0">
    <w:p w14:paraId="52FD66DC" w14:textId="77777777" w:rsidR="00413B64" w:rsidRDefault="00413B64" w:rsidP="0049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rolinaBar-B39-25F2">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179972"/>
      <w:docPartObj>
        <w:docPartGallery w:val="Page Numbers (Bottom of Page)"/>
        <w:docPartUnique/>
      </w:docPartObj>
    </w:sdtPr>
    <w:sdtEndPr>
      <w:rPr>
        <w:rFonts w:ascii="Times New Roman" w:hAnsi="Times New Roman" w:cs="Times New Roman"/>
        <w:sz w:val="22"/>
        <w:szCs w:val="22"/>
      </w:rPr>
    </w:sdtEndPr>
    <w:sdtContent>
      <w:p w14:paraId="0B0044A0" w14:textId="4D7737F0" w:rsidR="00135E65" w:rsidRPr="00CB591A" w:rsidRDefault="00346ED6" w:rsidP="00135E65">
        <w:pPr>
          <w:pStyle w:val="Podnoje"/>
          <w:rPr>
            <w:rFonts w:ascii="Times New Roman" w:hAnsi="Times New Roman" w:cs="Times New Roman"/>
            <w:sz w:val="22"/>
            <w:szCs w:val="22"/>
          </w:rPr>
        </w:pPr>
        <w:r w:rsidRPr="00CB591A">
          <w:rPr>
            <w:rFonts w:ascii="Times New Roman" w:hAnsi="Times New Roman" w:cs="Times New Roman"/>
            <w:sz w:val="22"/>
            <w:szCs w:val="22"/>
          </w:rPr>
          <w:t>KLASA: 320-02/23-01/220; URBROJ: 525-06/</w:t>
        </w:r>
        <w:r w:rsidR="00CB591A" w:rsidRPr="00CB591A">
          <w:rPr>
            <w:rFonts w:ascii="Times New Roman" w:hAnsi="Times New Roman" w:cs="Times New Roman"/>
            <w:sz w:val="22"/>
            <w:szCs w:val="22"/>
          </w:rPr>
          <w:t>202-23-1</w:t>
        </w:r>
        <w:r w:rsidR="00CB591A">
          <w:rPr>
            <w:rFonts w:ascii="Times New Roman" w:hAnsi="Times New Roman" w:cs="Times New Roman"/>
            <w:sz w:val="22"/>
            <w:szCs w:val="22"/>
          </w:rPr>
          <w:t>; P/</w:t>
        </w:r>
        <w:r w:rsidR="006703B7">
          <w:rPr>
            <w:rFonts w:ascii="Times New Roman" w:hAnsi="Times New Roman" w:cs="Times New Roman"/>
            <w:sz w:val="22"/>
            <w:szCs w:val="22"/>
          </w:rPr>
          <w:t>9024454</w:t>
        </w:r>
      </w:p>
      <w:p w14:paraId="692C25D9" w14:textId="77777777" w:rsidR="00135E65" w:rsidRDefault="00135E65" w:rsidP="00135E65">
        <w:pPr>
          <w:pStyle w:val="Podnoje"/>
          <w:jc w:val="center"/>
        </w:pPr>
      </w:p>
      <w:p w14:paraId="04FEA759" w14:textId="40070A8A" w:rsidR="009F3D45" w:rsidRPr="00135E65" w:rsidRDefault="00135E65" w:rsidP="00135E65">
        <w:pPr>
          <w:pStyle w:val="Podnoje"/>
          <w:jc w:val="center"/>
        </w:pPr>
        <w:r w:rsidRPr="00135E65">
          <w:rPr>
            <w:rFonts w:ascii="Times New Roman" w:hAnsi="Times New Roman" w:cs="Times New Roman"/>
            <w:sz w:val="22"/>
            <w:szCs w:val="22"/>
          </w:rPr>
          <w:t xml:space="preserve">- </w:t>
        </w:r>
        <w:r w:rsidR="009F3D45" w:rsidRPr="00135E65">
          <w:rPr>
            <w:rFonts w:ascii="Times New Roman" w:hAnsi="Times New Roman" w:cs="Times New Roman"/>
            <w:sz w:val="22"/>
            <w:szCs w:val="22"/>
          </w:rPr>
          <w:fldChar w:fldCharType="begin"/>
        </w:r>
        <w:r w:rsidR="009F3D45" w:rsidRPr="00135E65">
          <w:rPr>
            <w:rFonts w:ascii="Times New Roman" w:hAnsi="Times New Roman" w:cs="Times New Roman"/>
            <w:sz w:val="22"/>
            <w:szCs w:val="22"/>
          </w:rPr>
          <w:instrText>PAGE   \* MERGEFORMAT</w:instrText>
        </w:r>
        <w:r w:rsidR="009F3D45" w:rsidRPr="00135E65">
          <w:rPr>
            <w:rFonts w:ascii="Times New Roman" w:hAnsi="Times New Roman" w:cs="Times New Roman"/>
            <w:sz w:val="22"/>
            <w:szCs w:val="22"/>
          </w:rPr>
          <w:fldChar w:fldCharType="separate"/>
        </w:r>
        <w:r w:rsidR="009F3D45" w:rsidRPr="00135E65">
          <w:rPr>
            <w:rFonts w:ascii="Times New Roman" w:hAnsi="Times New Roman" w:cs="Times New Roman"/>
            <w:sz w:val="22"/>
            <w:szCs w:val="22"/>
          </w:rPr>
          <w:t>2</w:t>
        </w:r>
        <w:r w:rsidR="009F3D45" w:rsidRPr="00135E65">
          <w:rPr>
            <w:rFonts w:ascii="Times New Roman" w:hAnsi="Times New Roman" w:cs="Times New Roman"/>
            <w:sz w:val="22"/>
            <w:szCs w:val="22"/>
          </w:rPr>
          <w:fldChar w:fldCharType="end"/>
        </w:r>
        <w:r w:rsidRPr="00135E65">
          <w:rPr>
            <w:rFonts w:ascii="Times New Roman" w:hAnsi="Times New Roman" w:cs="Times New Roman"/>
            <w:sz w:val="22"/>
            <w:szCs w:val="22"/>
          </w:rPr>
          <w:t xml:space="preserve"> -</w:t>
        </w:r>
      </w:p>
    </w:sdtContent>
  </w:sdt>
  <w:p w14:paraId="6674B93E" w14:textId="5C8C4EF4" w:rsidR="00553DBB" w:rsidRDefault="00553DB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03E9" w14:textId="77777777" w:rsidR="00413B64" w:rsidRDefault="00413B64" w:rsidP="004904FA">
      <w:r>
        <w:separator/>
      </w:r>
    </w:p>
  </w:footnote>
  <w:footnote w:type="continuationSeparator" w:id="0">
    <w:p w14:paraId="024353FC" w14:textId="77777777" w:rsidR="00413B64" w:rsidRDefault="00413B64" w:rsidP="004904FA">
      <w:r>
        <w:continuationSeparator/>
      </w:r>
    </w:p>
  </w:footnote>
  <w:footnote w:id="1">
    <w:p w14:paraId="51622AD1" w14:textId="77777777" w:rsidR="00FD5D5B" w:rsidRPr="00990971" w:rsidRDefault="00FD5D5B" w:rsidP="00FD5D5B">
      <w:pPr>
        <w:pStyle w:val="Tekstfusnote"/>
        <w:rPr>
          <w:rFonts w:ascii="Times New Roman" w:hAnsi="Times New Roman" w:cs="Times New Roman"/>
        </w:rPr>
      </w:pPr>
      <w:r w:rsidRPr="00990971">
        <w:rPr>
          <w:rStyle w:val="Referencafusnote"/>
          <w:rFonts w:ascii="Times New Roman" w:hAnsi="Times New Roman" w:cs="Times New Roman"/>
        </w:rPr>
        <w:footnoteRef/>
      </w:r>
      <w:r w:rsidRPr="00990971">
        <w:rPr>
          <w:rFonts w:ascii="Times New Roman" w:hAnsi="Times New Roman" w:cs="Times New Roman"/>
        </w:rPr>
        <w:t xml:space="preserve"> T</w:t>
      </w:r>
      <w:r w:rsidRPr="00990971">
        <w:rPr>
          <w:rFonts w:ascii="Times New Roman" w:hAnsi="Times New Roman" w:cs="Times New Roman"/>
          <w:shd w:val="clear" w:color="auto" w:fill="FFFFFF"/>
        </w:rPr>
        <w:t>ečaj konverzije kune u euro, 1 euro = 7,53450 kuna sukladno Uredbi Vijeća (EU) 2022/1208 od 12. srpnja 2022. o izmjeni Uredbe (EZ) br. 2866/98 u pogledu stope konverzije eura za Hrvatsku.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EAB"/>
    <w:multiLevelType w:val="hybridMultilevel"/>
    <w:tmpl w:val="81E6F932"/>
    <w:lvl w:ilvl="0" w:tplc="841C8C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42375"/>
    <w:multiLevelType w:val="hybridMultilevel"/>
    <w:tmpl w:val="6A3047F8"/>
    <w:lvl w:ilvl="0" w:tplc="AE50C62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041B97"/>
    <w:multiLevelType w:val="hybridMultilevel"/>
    <w:tmpl w:val="810E8F4E"/>
    <w:lvl w:ilvl="0" w:tplc="0DC81662">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5E6C00"/>
    <w:multiLevelType w:val="hybridMultilevel"/>
    <w:tmpl w:val="3E1AE22C"/>
    <w:lvl w:ilvl="0" w:tplc="0F6C0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5676D8"/>
    <w:multiLevelType w:val="hybridMultilevel"/>
    <w:tmpl w:val="9CA4A9CE"/>
    <w:lvl w:ilvl="0" w:tplc="D026FF6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CE6EB7"/>
    <w:multiLevelType w:val="hybridMultilevel"/>
    <w:tmpl w:val="80DE44FC"/>
    <w:lvl w:ilvl="0" w:tplc="F94C8BA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203F1B"/>
    <w:multiLevelType w:val="hybridMultilevel"/>
    <w:tmpl w:val="32FAF848"/>
    <w:lvl w:ilvl="0" w:tplc="A0DC9DC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142A90"/>
    <w:multiLevelType w:val="hybridMultilevel"/>
    <w:tmpl w:val="1C38DA4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486D5F"/>
    <w:multiLevelType w:val="hybridMultilevel"/>
    <w:tmpl w:val="C0E21A52"/>
    <w:lvl w:ilvl="0" w:tplc="0E427036">
      <w:start w:val="1"/>
      <w:numFmt w:val="decimal"/>
      <w:lvlText w:val="(%1)"/>
      <w:lvlJc w:val="left"/>
      <w:pPr>
        <w:ind w:left="720" w:hanging="360"/>
      </w:pPr>
      <w:rPr>
        <w:rFonts w:eastAsia="Times New Roman" w:hint="default"/>
      </w:rPr>
    </w:lvl>
    <w:lvl w:ilvl="1" w:tplc="041A0019">
      <w:start w:val="1"/>
      <w:numFmt w:val="lowerLetter"/>
      <w:lvlText w:val="%2."/>
      <w:lvlJc w:val="left"/>
      <w:pPr>
        <w:ind w:left="1440" w:hanging="360"/>
      </w:pPr>
    </w:lvl>
    <w:lvl w:ilvl="2" w:tplc="00D64F08">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0C43E2"/>
    <w:multiLevelType w:val="hybridMultilevel"/>
    <w:tmpl w:val="FF54FD10"/>
    <w:lvl w:ilvl="0" w:tplc="0226B03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8E71172"/>
    <w:multiLevelType w:val="hybridMultilevel"/>
    <w:tmpl w:val="7F7C231A"/>
    <w:lvl w:ilvl="0" w:tplc="C5165364">
      <w:start w:val="1"/>
      <w:numFmt w:val="bullet"/>
      <w:lvlText w:val="–"/>
      <w:lvlJc w:val="left"/>
      <w:pPr>
        <w:ind w:left="1288" w:hanging="360"/>
      </w:pPr>
      <w:rPr>
        <w:rFonts w:ascii="Times New Roman" w:eastAsiaTheme="minorHAnsi" w:hAnsi="Times New Roman" w:cs="Times New Roman" w:hint="default"/>
      </w:rPr>
    </w:lvl>
    <w:lvl w:ilvl="1" w:tplc="44A27650">
      <w:numFmt w:val="bullet"/>
      <w:lvlText w:val="−"/>
      <w:lvlJc w:val="left"/>
      <w:pPr>
        <w:ind w:left="2008" w:hanging="360"/>
      </w:pPr>
      <w:rPr>
        <w:rFonts w:ascii="Times New Roman" w:eastAsiaTheme="minorHAnsi" w:hAnsi="Times New Roman" w:cs="Times New Roman" w:hint="default"/>
      </w:rPr>
    </w:lvl>
    <w:lvl w:ilvl="2" w:tplc="041A0005" w:tentative="1">
      <w:start w:val="1"/>
      <w:numFmt w:val="bullet"/>
      <w:lvlText w:val=""/>
      <w:lvlJc w:val="left"/>
      <w:pPr>
        <w:ind w:left="2728" w:hanging="360"/>
      </w:pPr>
      <w:rPr>
        <w:rFonts w:ascii="Wingdings" w:hAnsi="Wingdings" w:hint="default"/>
      </w:rPr>
    </w:lvl>
    <w:lvl w:ilvl="3" w:tplc="041A0001" w:tentative="1">
      <w:start w:val="1"/>
      <w:numFmt w:val="bullet"/>
      <w:lvlText w:val=""/>
      <w:lvlJc w:val="left"/>
      <w:pPr>
        <w:ind w:left="3448" w:hanging="360"/>
      </w:pPr>
      <w:rPr>
        <w:rFonts w:ascii="Symbol" w:hAnsi="Symbol" w:hint="default"/>
      </w:rPr>
    </w:lvl>
    <w:lvl w:ilvl="4" w:tplc="041A0003" w:tentative="1">
      <w:start w:val="1"/>
      <w:numFmt w:val="bullet"/>
      <w:lvlText w:val="o"/>
      <w:lvlJc w:val="left"/>
      <w:pPr>
        <w:ind w:left="4168" w:hanging="360"/>
      </w:pPr>
      <w:rPr>
        <w:rFonts w:ascii="Courier New" w:hAnsi="Courier New" w:cs="Courier New" w:hint="default"/>
      </w:rPr>
    </w:lvl>
    <w:lvl w:ilvl="5" w:tplc="041A0005" w:tentative="1">
      <w:start w:val="1"/>
      <w:numFmt w:val="bullet"/>
      <w:lvlText w:val=""/>
      <w:lvlJc w:val="left"/>
      <w:pPr>
        <w:ind w:left="4888" w:hanging="360"/>
      </w:pPr>
      <w:rPr>
        <w:rFonts w:ascii="Wingdings" w:hAnsi="Wingdings" w:hint="default"/>
      </w:rPr>
    </w:lvl>
    <w:lvl w:ilvl="6" w:tplc="041A0001" w:tentative="1">
      <w:start w:val="1"/>
      <w:numFmt w:val="bullet"/>
      <w:lvlText w:val=""/>
      <w:lvlJc w:val="left"/>
      <w:pPr>
        <w:ind w:left="5608" w:hanging="360"/>
      </w:pPr>
      <w:rPr>
        <w:rFonts w:ascii="Symbol" w:hAnsi="Symbol" w:hint="default"/>
      </w:rPr>
    </w:lvl>
    <w:lvl w:ilvl="7" w:tplc="041A0003" w:tentative="1">
      <w:start w:val="1"/>
      <w:numFmt w:val="bullet"/>
      <w:lvlText w:val="o"/>
      <w:lvlJc w:val="left"/>
      <w:pPr>
        <w:ind w:left="6328" w:hanging="360"/>
      </w:pPr>
      <w:rPr>
        <w:rFonts w:ascii="Courier New" w:hAnsi="Courier New" w:cs="Courier New" w:hint="default"/>
      </w:rPr>
    </w:lvl>
    <w:lvl w:ilvl="8" w:tplc="041A0005" w:tentative="1">
      <w:start w:val="1"/>
      <w:numFmt w:val="bullet"/>
      <w:lvlText w:val=""/>
      <w:lvlJc w:val="left"/>
      <w:pPr>
        <w:ind w:left="7048" w:hanging="360"/>
      </w:pPr>
      <w:rPr>
        <w:rFonts w:ascii="Wingdings" w:hAnsi="Wingdings" w:hint="default"/>
      </w:rPr>
    </w:lvl>
  </w:abstractNum>
  <w:abstractNum w:abstractNumId="11" w15:restartNumberingAfterBreak="0">
    <w:nsid w:val="1AFF558F"/>
    <w:multiLevelType w:val="hybridMultilevel"/>
    <w:tmpl w:val="1924E176"/>
    <w:lvl w:ilvl="0" w:tplc="041A0017">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1AF7104"/>
    <w:multiLevelType w:val="hybridMultilevel"/>
    <w:tmpl w:val="3C92FAD4"/>
    <w:lvl w:ilvl="0" w:tplc="45C87D8E">
      <w:start w:val="1"/>
      <w:numFmt w:val="decimal"/>
      <w:lvlText w:val="%1."/>
      <w:lvlJc w:val="left"/>
      <w:pPr>
        <w:ind w:left="720" w:hanging="360"/>
      </w:pPr>
      <w:rPr>
        <w:rFonts w:eastAsia="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21B0B96"/>
    <w:multiLevelType w:val="hybridMultilevel"/>
    <w:tmpl w:val="00DC55EC"/>
    <w:lvl w:ilvl="0" w:tplc="69846682">
      <w:start w:val="1"/>
      <w:numFmt w:val="decimal"/>
      <w:lvlText w:val="%1."/>
      <w:lvlJc w:val="left"/>
      <w:pPr>
        <w:tabs>
          <w:tab w:val="num" w:pos="780"/>
        </w:tabs>
        <w:ind w:left="780" w:hanging="360"/>
      </w:pPr>
      <w:rPr>
        <w:rFonts w:hint="default"/>
      </w:rPr>
    </w:lvl>
    <w:lvl w:ilvl="1" w:tplc="041A0019" w:tentative="1">
      <w:start w:val="1"/>
      <w:numFmt w:val="lowerLetter"/>
      <w:lvlText w:val="%2."/>
      <w:lvlJc w:val="left"/>
      <w:pPr>
        <w:tabs>
          <w:tab w:val="num" w:pos="1500"/>
        </w:tabs>
        <w:ind w:left="1500" w:hanging="360"/>
      </w:pPr>
    </w:lvl>
    <w:lvl w:ilvl="2" w:tplc="041A001B" w:tentative="1">
      <w:start w:val="1"/>
      <w:numFmt w:val="lowerRoman"/>
      <w:lvlText w:val="%3."/>
      <w:lvlJc w:val="right"/>
      <w:pPr>
        <w:tabs>
          <w:tab w:val="num" w:pos="2220"/>
        </w:tabs>
        <w:ind w:left="2220" w:hanging="180"/>
      </w:pPr>
    </w:lvl>
    <w:lvl w:ilvl="3" w:tplc="041A000F" w:tentative="1">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14" w15:restartNumberingAfterBreak="0">
    <w:nsid w:val="24EF2E02"/>
    <w:multiLevelType w:val="hybridMultilevel"/>
    <w:tmpl w:val="B2505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0E43E2"/>
    <w:multiLevelType w:val="hybridMultilevel"/>
    <w:tmpl w:val="1304BD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8A44C3"/>
    <w:multiLevelType w:val="hybridMultilevel"/>
    <w:tmpl w:val="EEDAC010"/>
    <w:lvl w:ilvl="0" w:tplc="075E1BD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39021D"/>
    <w:multiLevelType w:val="hybridMultilevel"/>
    <w:tmpl w:val="00DC55EC"/>
    <w:lvl w:ilvl="0" w:tplc="69846682">
      <w:start w:val="1"/>
      <w:numFmt w:val="decimal"/>
      <w:lvlText w:val="%1."/>
      <w:lvlJc w:val="left"/>
      <w:pPr>
        <w:tabs>
          <w:tab w:val="num" w:pos="780"/>
        </w:tabs>
        <w:ind w:left="780" w:hanging="360"/>
      </w:pPr>
      <w:rPr>
        <w:rFonts w:hint="default"/>
      </w:rPr>
    </w:lvl>
    <w:lvl w:ilvl="1" w:tplc="041A0019" w:tentative="1">
      <w:start w:val="1"/>
      <w:numFmt w:val="lowerLetter"/>
      <w:lvlText w:val="%2."/>
      <w:lvlJc w:val="left"/>
      <w:pPr>
        <w:tabs>
          <w:tab w:val="num" w:pos="1500"/>
        </w:tabs>
        <w:ind w:left="1500" w:hanging="360"/>
      </w:pPr>
    </w:lvl>
    <w:lvl w:ilvl="2" w:tplc="041A001B" w:tentative="1">
      <w:start w:val="1"/>
      <w:numFmt w:val="lowerRoman"/>
      <w:lvlText w:val="%3."/>
      <w:lvlJc w:val="right"/>
      <w:pPr>
        <w:tabs>
          <w:tab w:val="num" w:pos="2220"/>
        </w:tabs>
        <w:ind w:left="2220" w:hanging="180"/>
      </w:pPr>
    </w:lvl>
    <w:lvl w:ilvl="3" w:tplc="041A000F" w:tentative="1">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18" w15:restartNumberingAfterBreak="0">
    <w:nsid w:val="4449718C"/>
    <w:multiLevelType w:val="hybridMultilevel"/>
    <w:tmpl w:val="A8EE5B92"/>
    <w:lvl w:ilvl="0" w:tplc="0E427036">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215EC8"/>
    <w:multiLevelType w:val="hybridMultilevel"/>
    <w:tmpl w:val="EC3A13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B87217"/>
    <w:multiLevelType w:val="hybridMultilevel"/>
    <w:tmpl w:val="0FF0EF96"/>
    <w:lvl w:ilvl="0" w:tplc="34A4C30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3038E9"/>
    <w:multiLevelType w:val="hybridMultilevel"/>
    <w:tmpl w:val="393CFE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29A2318"/>
    <w:multiLevelType w:val="hybridMultilevel"/>
    <w:tmpl w:val="272C4B48"/>
    <w:lvl w:ilvl="0" w:tplc="0E427036">
      <w:start w:val="1"/>
      <w:numFmt w:val="decimal"/>
      <w:lvlText w:val="(%1)"/>
      <w:lvlJc w:val="left"/>
      <w:pPr>
        <w:ind w:left="502" w:hanging="360"/>
      </w:pPr>
      <w:rPr>
        <w:rFonts w:eastAsia="Times New Roman" w:hint="default"/>
      </w:rPr>
    </w:lvl>
    <w:lvl w:ilvl="1" w:tplc="041A000F">
      <w:start w:val="1"/>
      <w:numFmt w:val="decimal"/>
      <w:lvlText w:val="%2."/>
      <w:lvlJc w:val="left"/>
      <w:pPr>
        <w:ind w:left="1222" w:hanging="360"/>
      </w:pPr>
      <w:rPr>
        <w:rFonts w:hint="default"/>
      </w:r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3" w15:restartNumberingAfterBreak="0">
    <w:nsid w:val="54FB7B15"/>
    <w:multiLevelType w:val="hybridMultilevel"/>
    <w:tmpl w:val="3DFAF4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7D30143"/>
    <w:multiLevelType w:val="hybridMultilevel"/>
    <w:tmpl w:val="122C88A6"/>
    <w:lvl w:ilvl="0" w:tplc="0E427036">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8CD7908"/>
    <w:multiLevelType w:val="hybridMultilevel"/>
    <w:tmpl w:val="1DEAF060"/>
    <w:lvl w:ilvl="0" w:tplc="44B6841E">
      <w:start w:val="1"/>
      <w:numFmt w:val="lowerLetter"/>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0D262D"/>
    <w:multiLevelType w:val="hybridMultilevel"/>
    <w:tmpl w:val="37B473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2D97210"/>
    <w:multiLevelType w:val="hybridMultilevel"/>
    <w:tmpl w:val="DF82047E"/>
    <w:lvl w:ilvl="0" w:tplc="D9C2779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9D02D5D"/>
    <w:multiLevelType w:val="hybridMultilevel"/>
    <w:tmpl w:val="9C92308A"/>
    <w:lvl w:ilvl="0" w:tplc="920C7E5E">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374F2F"/>
    <w:multiLevelType w:val="hybridMultilevel"/>
    <w:tmpl w:val="B2505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7862024"/>
    <w:multiLevelType w:val="hybridMultilevel"/>
    <w:tmpl w:val="6D501F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AF67C14"/>
    <w:multiLevelType w:val="hybridMultilevel"/>
    <w:tmpl w:val="6574ABA0"/>
    <w:lvl w:ilvl="0" w:tplc="99E0BA6A">
      <w:start w:val="1"/>
      <w:numFmt w:val="upperRoman"/>
      <w:lvlText w:val="%1."/>
      <w:lvlJc w:val="left"/>
      <w:pPr>
        <w:ind w:left="1080" w:hanging="720"/>
      </w:pPr>
      <w:rPr>
        <w:rFonts w:hint="default"/>
        <w:b/>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85552582">
    <w:abstractNumId w:val="17"/>
  </w:num>
  <w:num w:numId="2" w16cid:durableId="1594120201">
    <w:abstractNumId w:val="27"/>
  </w:num>
  <w:num w:numId="3" w16cid:durableId="1683581323">
    <w:abstractNumId w:val="12"/>
  </w:num>
  <w:num w:numId="4" w16cid:durableId="1671710571">
    <w:abstractNumId w:val="13"/>
  </w:num>
  <w:num w:numId="5" w16cid:durableId="1159229201">
    <w:abstractNumId w:val="29"/>
  </w:num>
  <w:num w:numId="6" w16cid:durableId="882671093">
    <w:abstractNumId w:val="21"/>
  </w:num>
  <w:num w:numId="7" w16cid:durableId="1313483611">
    <w:abstractNumId w:val="14"/>
  </w:num>
  <w:num w:numId="8" w16cid:durableId="842477375">
    <w:abstractNumId w:val="23"/>
  </w:num>
  <w:num w:numId="9" w16cid:durableId="391512279">
    <w:abstractNumId w:val="28"/>
  </w:num>
  <w:num w:numId="10" w16cid:durableId="302735231">
    <w:abstractNumId w:val="15"/>
  </w:num>
  <w:num w:numId="11" w16cid:durableId="800222122">
    <w:abstractNumId w:val="22"/>
  </w:num>
  <w:num w:numId="12" w16cid:durableId="1080058086">
    <w:abstractNumId w:val="16"/>
  </w:num>
  <w:num w:numId="13" w16cid:durableId="1970894417">
    <w:abstractNumId w:val="0"/>
  </w:num>
  <w:num w:numId="14" w16cid:durableId="248925917">
    <w:abstractNumId w:val="8"/>
  </w:num>
  <w:num w:numId="15" w16cid:durableId="1955166955">
    <w:abstractNumId w:val="7"/>
  </w:num>
  <w:num w:numId="16" w16cid:durableId="766078729">
    <w:abstractNumId w:val="24"/>
  </w:num>
  <w:num w:numId="17" w16cid:durableId="1069769441">
    <w:abstractNumId w:val="10"/>
  </w:num>
  <w:num w:numId="18" w16cid:durableId="622228177">
    <w:abstractNumId w:val="25"/>
  </w:num>
  <w:num w:numId="19" w16cid:durableId="21905745">
    <w:abstractNumId w:val="26"/>
  </w:num>
  <w:num w:numId="20" w16cid:durableId="1127359290">
    <w:abstractNumId w:val="19"/>
  </w:num>
  <w:num w:numId="21" w16cid:durableId="407003811">
    <w:abstractNumId w:val="2"/>
  </w:num>
  <w:num w:numId="22" w16cid:durableId="1901402331">
    <w:abstractNumId w:val="18"/>
  </w:num>
  <w:num w:numId="23" w16cid:durableId="250360687">
    <w:abstractNumId w:val="9"/>
  </w:num>
  <w:num w:numId="24" w16cid:durableId="2120444724">
    <w:abstractNumId w:val="3"/>
  </w:num>
  <w:num w:numId="25" w16cid:durableId="1608805473">
    <w:abstractNumId w:val="4"/>
  </w:num>
  <w:num w:numId="26" w16cid:durableId="1895434614">
    <w:abstractNumId w:val="11"/>
  </w:num>
  <w:num w:numId="27" w16cid:durableId="1669363525">
    <w:abstractNumId w:val="31"/>
  </w:num>
  <w:num w:numId="28" w16cid:durableId="1173297488">
    <w:abstractNumId w:val="1"/>
  </w:num>
  <w:num w:numId="29" w16cid:durableId="1725595040">
    <w:abstractNumId w:val="20"/>
  </w:num>
  <w:num w:numId="30" w16cid:durableId="138034821">
    <w:abstractNumId w:val="5"/>
  </w:num>
  <w:num w:numId="31" w16cid:durableId="1343312102">
    <w:abstractNumId w:val="6"/>
  </w:num>
  <w:num w:numId="32" w16cid:durableId="17462230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9F"/>
    <w:rsid w:val="0000328C"/>
    <w:rsid w:val="00026465"/>
    <w:rsid w:val="000275DC"/>
    <w:rsid w:val="0003101B"/>
    <w:rsid w:val="00037964"/>
    <w:rsid w:val="00040DED"/>
    <w:rsid w:val="00047648"/>
    <w:rsid w:val="000520FE"/>
    <w:rsid w:val="0005407B"/>
    <w:rsid w:val="000605B1"/>
    <w:rsid w:val="00090689"/>
    <w:rsid w:val="00093DC1"/>
    <w:rsid w:val="000A0745"/>
    <w:rsid w:val="000A08F1"/>
    <w:rsid w:val="000A1109"/>
    <w:rsid w:val="000A3597"/>
    <w:rsid w:val="000A513B"/>
    <w:rsid w:val="000A5B10"/>
    <w:rsid w:val="000A5DE6"/>
    <w:rsid w:val="000C1935"/>
    <w:rsid w:val="000E6C72"/>
    <w:rsid w:val="000F1ADF"/>
    <w:rsid w:val="000F7A59"/>
    <w:rsid w:val="00107D13"/>
    <w:rsid w:val="00111919"/>
    <w:rsid w:val="00122198"/>
    <w:rsid w:val="001242FE"/>
    <w:rsid w:val="00126EEF"/>
    <w:rsid w:val="001329E9"/>
    <w:rsid w:val="00135E65"/>
    <w:rsid w:val="001404F1"/>
    <w:rsid w:val="00142C68"/>
    <w:rsid w:val="001437B9"/>
    <w:rsid w:val="001443BA"/>
    <w:rsid w:val="00156D61"/>
    <w:rsid w:val="00166641"/>
    <w:rsid w:val="001855AC"/>
    <w:rsid w:val="0019591E"/>
    <w:rsid w:val="001A031C"/>
    <w:rsid w:val="001A5495"/>
    <w:rsid w:val="001C3BDE"/>
    <w:rsid w:val="001C49EB"/>
    <w:rsid w:val="001C6A65"/>
    <w:rsid w:val="001C6C2C"/>
    <w:rsid w:val="001D07BF"/>
    <w:rsid w:val="001D1BEB"/>
    <w:rsid w:val="001F64F8"/>
    <w:rsid w:val="00221A97"/>
    <w:rsid w:val="00237CB2"/>
    <w:rsid w:val="00267CBD"/>
    <w:rsid w:val="002716C1"/>
    <w:rsid w:val="00273D3F"/>
    <w:rsid w:val="002822DA"/>
    <w:rsid w:val="0029038F"/>
    <w:rsid w:val="00292332"/>
    <w:rsid w:val="002A3FA3"/>
    <w:rsid w:val="002B53EA"/>
    <w:rsid w:val="002B7084"/>
    <w:rsid w:val="002C238D"/>
    <w:rsid w:val="002C4824"/>
    <w:rsid w:val="002E011F"/>
    <w:rsid w:val="003115CA"/>
    <w:rsid w:val="00314B83"/>
    <w:rsid w:val="003150A7"/>
    <w:rsid w:val="003224DA"/>
    <w:rsid w:val="003373D1"/>
    <w:rsid w:val="00346ED6"/>
    <w:rsid w:val="00354D96"/>
    <w:rsid w:val="00357E25"/>
    <w:rsid w:val="00374D22"/>
    <w:rsid w:val="0037675E"/>
    <w:rsid w:val="00376881"/>
    <w:rsid w:val="003774FA"/>
    <w:rsid w:val="00386519"/>
    <w:rsid w:val="00391B45"/>
    <w:rsid w:val="003927CF"/>
    <w:rsid w:val="003A01D4"/>
    <w:rsid w:val="003A375D"/>
    <w:rsid w:val="003A641C"/>
    <w:rsid w:val="003B1208"/>
    <w:rsid w:val="003B204B"/>
    <w:rsid w:val="003C531F"/>
    <w:rsid w:val="003C71F1"/>
    <w:rsid w:val="003E1B3D"/>
    <w:rsid w:val="003E1D0E"/>
    <w:rsid w:val="003E22CE"/>
    <w:rsid w:val="0040028A"/>
    <w:rsid w:val="00402383"/>
    <w:rsid w:val="00407B83"/>
    <w:rsid w:val="00413B64"/>
    <w:rsid w:val="00415174"/>
    <w:rsid w:val="004153A0"/>
    <w:rsid w:val="00436380"/>
    <w:rsid w:val="004439E3"/>
    <w:rsid w:val="00444B2A"/>
    <w:rsid w:val="0045308F"/>
    <w:rsid w:val="00460ADD"/>
    <w:rsid w:val="0046127F"/>
    <w:rsid w:val="00461AC0"/>
    <w:rsid w:val="004637F6"/>
    <w:rsid w:val="00474113"/>
    <w:rsid w:val="00480648"/>
    <w:rsid w:val="00482D20"/>
    <w:rsid w:val="004904FA"/>
    <w:rsid w:val="0049051F"/>
    <w:rsid w:val="00497E0D"/>
    <w:rsid w:val="004A145E"/>
    <w:rsid w:val="004A3A96"/>
    <w:rsid w:val="004B3AD0"/>
    <w:rsid w:val="004C07D4"/>
    <w:rsid w:val="004C43F5"/>
    <w:rsid w:val="004D6E80"/>
    <w:rsid w:val="004E5BAE"/>
    <w:rsid w:val="004F14BB"/>
    <w:rsid w:val="004F239F"/>
    <w:rsid w:val="004F79B7"/>
    <w:rsid w:val="005024AF"/>
    <w:rsid w:val="00505DE0"/>
    <w:rsid w:val="0051512C"/>
    <w:rsid w:val="00522697"/>
    <w:rsid w:val="00541975"/>
    <w:rsid w:val="00545E8F"/>
    <w:rsid w:val="005470B6"/>
    <w:rsid w:val="00553DBB"/>
    <w:rsid w:val="00555FCA"/>
    <w:rsid w:val="00556422"/>
    <w:rsid w:val="005577BA"/>
    <w:rsid w:val="00563D4A"/>
    <w:rsid w:val="00577CEC"/>
    <w:rsid w:val="005824C4"/>
    <w:rsid w:val="00582CBF"/>
    <w:rsid w:val="00583328"/>
    <w:rsid w:val="00592681"/>
    <w:rsid w:val="00592DD6"/>
    <w:rsid w:val="005A0032"/>
    <w:rsid w:val="005A1BB9"/>
    <w:rsid w:val="005B7FA2"/>
    <w:rsid w:val="005C40A5"/>
    <w:rsid w:val="005C5AEF"/>
    <w:rsid w:val="005C7DE7"/>
    <w:rsid w:val="005D4C4C"/>
    <w:rsid w:val="00600DD2"/>
    <w:rsid w:val="00611D25"/>
    <w:rsid w:val="006148DB"/>
    <w:rsid w:val="00614A76"/>
    <w:rsid w:val="0061614E"/>
    <w:rsid w:val="00616264"/>
    <w:rsid w:val="00627B26"/>
    <w:rsid w:val="00627C4D"/>
    <w:rsid w:val="00642ADD"/>
    <w:rsid w:val="0064629F"/>
    <w:rsid w:val="00656157"/>
    <w:rsid w:val="006627AD"/>
    <w:rsid w:val="006633E9"/>
    <w:rsid w:val="006703B7"/>
    <w:rsid w:val="00676EE1"/>
    <w:rsid w:val="006860E9"/>
    <w:rsid w:val="00686341"/>
    <w:rsid w:val="00691077"/>
    <w:rsid w:val="006A2825"/>
    <w:rsid w:val="006A71C3"/>
    <w:rsid w:val="006B165A"/>
    <w:rsid w:val="006B3310"/>
    <w:rsid w:val="006D1F57"/>
    <w:rsid w:val="006D5894"/>
    <w:rsid w:val="006D6091"/>
    <w:rsid w:val="006E05FB"/>
    <w:rsid w:val="00700453"/>
    <w:rsid w:val="00706180"/>
    <w:rsid w:val="0071001A"/>
    <w:rsid w:val="00716D3D"/>
    <w:rsid w:val="007226BC"/>
    <w:rsid w:val="007228B2"/>
    <w:rsid w:val="007257CF"/>
    <w:rsid w:val="00725F0C"/>
    <w:rsid w:val="007308C7"/>
    <w:rsid w:val="00734C9F"/>
    <w:rsid w:val="00741153"/>
    <w:rsid w:val="007441CF"/>
    <w:rsid w:val="00745224"/>
    <w:rsid w:val="00755F9E"/>
    <w:rsid w:val="007611B4"/>
    <w:rsid w:val="0077332E"/>
    <w:rsid w:val="0078138C"/>
    <w:rsid w:val="007950FA"/>
    <w:rsid w:val="00797C79"/>
    <w:rsid w:val="007A0581"/>
    <w:rsid w:val="007A10F1"/>
    <w:rsid w:val="007A5777"/>
    <w:rsid w:val="007B4CB7"/>
    <w:rsid w:val="007B71B7"/>
    <w:rsid w:val="007C1616"/>
    <w:rsid w:val="007C3814"/>
    <w:rsid w:val="007C4724"/>
    <w:rsid w:val="007C64DB"/>
    <w:rsid w:val="007D1B6D"/>
    <w:rsid w:val="007E1180"/>
    <w:rsid w:val="007E2E27"/>
    <w:rsid w:val="007F4123"/>
    <w:rsid w:val="007F7E07"/>
    <w:rsid w:val="00804668"/>
    <w:rsid w:val="00804F64"/>
    <w:rsid w:val="00806486"/>
    <w:rsid w:val="00806DD0"/>
    <w:rsid w:val="00814725"/>
    <w:rsid w:val="00814A95"/>
    <w:rsid w:val="0082061D"/>
    <w:rsid w:val="00827727"/>
    <w:rsid w:val="00840EA7"/>
    <w:rsid w:val="008519A9"/>
    <w:rsid w:val="00854FBC"/>
    <w:rsid w:val="00862321"/>
    <w:rsid w:val="008B001B"/>
    <w:rsid w:val="008C19DF"/>
    <w:rsid w:val="008D0FE9"/>
    <w:rsid w:val="008D1DA8"/>
    <w:rsid w:val="008D1F52"/>
    <w:rsid w:val="008D24C8"/>
    <w:rsid w:val="008E3C9D"/>
    <w:rsid w:val="008E3E31"/>
    <w:rsid w:val="009106B3"/>
    <w:rsid w:val="00934E48"/>
    <w:rsid w:val="00935DE2"/>
    <w:rsid w:val="0094305A"/>
    <w:rsid w:val="00960249"/>
    <w:rsid w:val="009847AD"/>
    <w:rsid w:val="00986F82"/>
    <w:rsid w:val="009901B6"/>
    <w:rsid w:val="009907EE"/>
    <w:rsid w:val="009B0D9C"/>
    <w:rsid w:val="009C1D3B"/>
    <w:rsid w:val="009D1913"/>
    <w:rsid w:val="009D5B39"/>
    <w:rsid w:val="009D7AF6"/>
    <w:rsid w:val="009E0E90"/>
    <w:rsid w:val="009F0A06"/>
    <w:rsid w:val="009F3D45"/>
    <w:rsid w:val="00A221CF"/>
    <w:rsid w:val="00A22BA3"/>
    <w:rsid w:val="00A32C12"/>
    <w:rsid w:val="00A3379A"/>
    <w:rsid w:val="00A5236A"/>
    <w:rsid w:val="00A55AB2"/>
    <w:rsid w:val="00A609F9"/>
    <w:rsid w:val="00A615BB"/>
    <w:rsid w:val="00A778DE"/>
    <w:rsid w:val="00A86DA8"/>
    <w:rsid w:val="00AA704C"/>
    <w:rsid w:val="00AC4EF4"/>
    <w:rsid w:val="00AC639A"/>
    <w:rsid w:val="00AE31C4"/>
    <w:rsid w:val="00AE4093"/>
    <w:rsid w:val="00B036F1"/>
    <w:rsid w:val="00B044CE"/>
    <w:rsid w:val="00B056C3"/>
    <w:rsid w:val="00B100A3"/>
    <w:rsid w:val="00B11B55"/>
    <w:rsid w:val="00B15008"/>
    <w:rsid w:val="00B20DE9"/>
    <w:rsid w:val="00B33172"/>
    <w:rsid w:val="00B4149E"/>
    <w:rsid w:val="00B42C70"/>
    <w:rsid w:val="00B43A55"/>
    <w:rsid w:val="00B52B07"/>
    <w:rsid w:val="00B567F0"/>
    <w:rsid w:val="00B64045"/>
    <w:rsid w:val="00B744EA"/>
    <w:rsid w:val="00B7765B"/>
    <w:rsid w:val="00B91134"/>
    <w:rsid w:val="00B93EC4"/>
    <w:rsid w:val="00B93F89"/>
    <w:rsid w:val="00B94D64"/>
    <w:rsid w:val="00B94F12"/>
    <w:rsid w:val="00B97221"/>
    <w:rsid w:val="00BA2B74"/>
    <w:rsid w:val="00BA4452"/>
    <w:rsid w:val="00BA7B5F"/>
    <w:rsid w:val="00BA7D31"/>
    <w:rsid w:val="00BB4E4C"/>
    <w:rsid w:val="00BB7A09"/>
    <w:rsid w:val="00BC04DA"/>
    <w:rsid w:val="00BC292A"/>
    <w:rsid w:val="00BD58F4"/>
    <w:rsid w:val="00BF7261"/>
    <w:rsid w:val="00C05966"/>
    <w:rsid w:val="00C13B80"/>
    <w:rsid w:val="00C15D8A"/>
    <w:rsid w:val="00C22155"/>
    <w:rsid w:val="00C23652"/>
    <w:rsid w:val="00C23DD5"/>
    <w:rsid w:val="00C242C7"/>
    <w:rsid w:val="00C258D3"/>
    <w:rsid w:val="00C31632"/>
    <w:rsid w:val="00C3662D"/>
    <w:rsid w:val="00C40DA5"/>
    <w:rsid w:val="00C41027"/>
    <w:rsid w:val="00C530A8"/>
    <w:rsid w:val="00C54BE6"/>
    <w:rsid w:val="00C602AB"/>
    <w:rsid w:val="00C62CC5"/>
    <w:rsid w:val="00C7097D"/>
    <w:rsid w:val="00C71C30"/>
    <w:rsid w:val="00C72BE0"/>
    <w:rsid w:val="00C84CEB"/>
    <w:rsid w:val="00C860AF"/>
    <w:rsid w:val="00CA15B0"/>
    <w:rsid w:val="00CA24DF"/>
    <w:rsid w:val="00CA3DFF"/>
    <w:rsid w:val="00CA5135"/>
    <w:rsid w:val="00CA6325"/>
    <w:rsid w:val="00CB37BB"/>
    <w:rsid w:val="00CB4498"/>
    <w:rsid w:val="00CB57F4"/>
    <w:rsid w:val="00CB591A"/>
    <w:rsid w:val="00CC014A"/>
    <w:rsid w:val="00CC1E09"/>
    <w:rsid w:val="00CC57D9"/>
    <w:rsid w:val="00CD1A00"/>
    <w:rsid w:val="00CD2E62"/>
    <w:rsid w:val="00CD4A6D"/>
    <w:rsid w:val="00CD4B97"/>
    <w:rsid w:val="00CE32F7"/>
    <w:rsid w:val="00D115F1"/>
    <w:rsid w:val="00D14786"/>
    <w:rsid w:val="00D14A84"/>
    <w:rsid w:val="00D20CBC"/>
    <w:rsid w:val="00D35946"/>
    <w:rsid w:val="00D40983"/>
    <w:rsid w:val="00D52ABD"/>
    <w:rsid w:val="00D64411"/>
    <w:rsid w:val="00D75D1D"/>
    <w:rsid w:val="00D84A31"/>
    <w:rsid w:val="00DA1A30"/>
    <w:rsid w:val="00DB1AB9"/>
    <w:rsid w:val="00DC5C76"/>
    <w:rsid w:val="00DD2661"/>
    <w:rsid w:val="00DD2E48"/>
    <w:rsid w:val="00DD7E9B"/>
    <w:rsid w:val="00DF1E46"/>
    <w:rsid w:val="00DF3435"/>
    <w:rsid w:val="00E23A67"/>
    <w:rsid w:val="00E24376"/>
    <w:rsid w:val="00E2718B"/>
    <w:rsid w:val="00E470A9"/>
    <w:rsid w:val="00E5201C"/>
    <w:rsid w:val="00E525AF"/>
    <w:rsid w:val="00E55EF1"/>
    <w:rsid w:val="00E5708A"/>
    <w:rsid w:val="00E62EC8"/>
    <w:rsid w:val="00E66599"/>
    <w:rsid w:val="00E66EA7"/>
    <w:rsid w:val="00E70B7C"/>
    <w:rsid w:val="00E84251"/>
    <w:rsid w:val="00E948E1"/>
    <w:rsid w:val="00EA019A"/>
    <w:rsid w:val="00EA2B93"/>
    <w:rsid w:val="00EA4C1D"/>
    <w:rsid w:val="00EA4F0A"/>
    <w:rsid w:val="00EA5766"/>
    <w:rsid w:val="00EA5B8B"/>
    <w:rsid w:val="00EA6E33"/>
    <w:rsid w:val="00EC6B9E"/>
    <w:rsid w:val="00ED360D"/>
    <w:rsid w:val="00ED4A6E"/>
    <w:rsid w:val="00ED5332"/>
    <w:rsid w:val="00EE72D8"/>
    <w:rsid w:val="00EE7F8D"/>
    <w:rsid w:val="00EF0C44"/>
    <w:rsid w:val="00EF623F"/>
    <w:rsid w:val="00EF6DD9"/>
    <w:rsid w:val="00F05850"/>
    <w:rsid w:val="00F11CC1"/>
    <w:rsid w:val="00F12EB3"/>
    <w:rsid w:val="00F234BE"/>
    <w:rsid w:val="00F4062A"/>
    <w:rsid w:val="00F42F02"/>
    <w:rsid w:val="00F441B6"/>
    <w:rsid w:val="00F45FE7"/>
    <w:rsid w:val="00F70C84"/>
    <w:rsid w:val="00F774CD"/>
    <w:rsid w:val="00F806E8"/>
    <w:rsid w:val="00F82318"/>
    <w:rsid w:val="00F934EB"/>
    <w:rsid w:val="00F94F63"/>
    <w:rsid w:val="00F95EDD"/>
    <w:rsid w:val="00FA1445"/>
    <w:rsid w:val="00FA26DF"/>
    <w:rsid w:val="00FA2D2E"/>
    <w:rsid w:val="00FA47D7"/>
    <w:rsid w:val="00FB2115"/>
    <w:rsid w:val="00FC37DE"/>
    <w:rsid w:val="00FC5053"/>
    <w:rsid w:val="00FC580B"/>
    <w:rsid w:val="00FD0CB4"/>
    <w:rsid w:val="00FD3929"/>
    <w:rsid w:val="00FD5D5B"/>
    <w:rsid w:val="00FE234B"/>
    <w:rsid w:val="00FF0F6B"/>
    <w:rsid w:val="00FF36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1E521"/>
  <w15:docId w15:val="{262BB8B1-9C5B-4FC9-8EE7-41073E51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4"/>
      <w:szCs w:val="24"/>
    </w:rPr>
  </w:style>
  <w:style w:type="paragraph" w:styleId="Naslov4">
    <w:name w:val="heading 4"/>
    <w:basedOn w:val="Normal"/>
    <w:link w:val="Naslov4Char"/>
    <w:uiPriority w:val="9"/>
    <w:qFormat/>
    <w:rsid w:val="00FF3691"/>
    <w:pPr>
      <w:spacing w:before="100" w:beforeAutospacing="1" w:after="100" w:afterAutospacing="1"/>
      <w:outlineLvl w:val="3"/>
    </w:pPr>
    <w:rPr>
      <w:rFonts w:ascii="Times New Roman" w:hAnsi="Times New Roman" w:cs="Times New Roman"/>
      <w:b/>
      <w:bCs/>
      <w:color w:val="auto"/>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2B64B8"/>
    <w:rPr>
      <w:color w:val="808080"/>
    </w:rPr>
  </w:style>
  <w:style w:type="paragraph" w:styleId="Tekstbalonia">
    <w:name w:val="Balloon Text"/>
    <w:basedOn w:val="Normal"/>
    <w:link w:val="TekstbaloniaChar"/>
    <w:rsid w:val="00AE5017"/>
    <w:rPr>
      <w:rFonts w:ascii="Segoe UI" w:hAnsi="Segoe UI" w:cs="Segoe UI"/>
      <w:sz w:val="18"/>
      <w:szCs w:val="18"/>
    </w:rPr>
  </w:style>
  <w:style w:type="character" w:customStyle="1" w:styleId="TekstbaloniaChar">
    <w:name w:val="Tekst balončića Char"/>
    <w:link w:val="Tekstbalonia"/>
    <w:rsid w:val="00AE5017"/>
    <w:rPr>
      <w:rFonts w:ascii="Segoe UI" w:hAnsi="Segoe UI" w:cs="Segoe UI"/>
      <w:sz w:val="18"/>
      <w:szCs w:val="18"/>
    </w:rPr>
  </w:style>
  <w:style w:type="paragraph" w:styleId="Bezproreda">
    <w:name w:val="No Spacing"/>
    <w:link w:val="BezproredaChar"/>
    <w:uiPriority w:val="1"/>
    <w:qFormat/>
    <w:rsid w:val="004904FA"/>
    <w:rPr>
      <w:sz w:val="24"/>
      <w:szCs w:val="24"/>
    </w:rPr>
  </w:style>
  <w:style w:type="character" w:customStyle="1" w:styleId="BezproredaChar">
    <w:name w:val="Bez proreda Char"/>
    <w:link w:val="Bezproreda"/>
    <w:uiPriority w:val="1"/>
    <w:qFormat/>
    <w:rsid w:val="004904FA"/>
    <w:rPr>
      <w:sz w:val="24"/>
      <w:szCs w:val="24"/>
    </w:rPr>
  </w:style>
  <w:style w:type="paragraph" w:styleId="Zaglavlje">
    <w:name w:val="header"/>
    <w:basedOn w:val="Normal"/>
    <w:link w:val="ZaglavljeChar"/>
    <w:rsid w:val="004904FA"/>
    <w:pPr>
      <w:tabs>
        <w:tab w:val="center" w:pos="4536"/>
        <w:tab w:val="right" w:pos="9072"/>
      </w:tabs>
    </w:pPr>
  </w:style>
  <w:style w:type="character" w:customStyle="1" w:styleId="ZaglavljeChar">
    <w:name w:val="Zaglavlje Char"/>
    <w:basedOn w:val="Zadanifontodlomka"/>
    <w:link w:val="Zaglavlje"/>
    <w:rsid w:val="004904FA"/>
    <w:rPr>
      <w:rFonts w:ascii="Arial" w:hAnsi="Arial" w:cs="Arial"/>
      <w:color w:val="000000"/>
      <w:sz w:val="24"/>
      <w:szCs w:val="24"/>
    </w:rPr>
  </w:style>
  <w:style w:type="paragraph" w:styleId="Podnoje">
    <w:name w:val="footer"/>
    <w:basedOn w:val="Normal"/>
    <w:link w:val="PodnojeChar"/>
    <w:uiPriority w:val="99"/>
    <w:rsid w:val="004904FA"/>
    <w:pPr>
      <w:tabs>
        <w:tab w:val="center" w:pos="4536"/>
        <w:tab w:val="right" w:pos="9072"/>
      </w:tabs>
    </w:pPr>
  </w:style>
  <w:style w:type="character" w:customStyle="1" w:styleId="PodnojeChar">
    <w:name w:val="Podnožje Char"/>
    <w:basedOn w:val="Zadanifontodlomka"/>
    <w:link w:val="Podnoje"/>
    <w:uiPriority w:val="99"/>
    <w:rsid w:val="004904FA"/>
    <w:rPr>
      <w:rFonts w:ascii="Arial" w:hAnsi="Arial" w:cs="Arial"/>
      <w:color w:val="000000"/>
      <w:sz w:val="24"/>
      <w:szCs w:val="24"/>
    </w:rPr>
  </w:style>
  <w:style w:type="character" w:customStyle="1" w:styleId="Naslov4Char">
    <w:name w:val="Naslov 4 Char"/>
    <w:basedOn w:val="Zadanifontodlomka"/>
    <w:link w:val="Naslov4"/>
    <w:uiPriority w:val="9"/>
    <w:rsid w:val="00FF3691"/>
    <w:rPr>
      <w:b/>
      <w:bCs/>
      <w:sz w:val="24"/>
      <w:szCs w:val="24"/>
    </w:rPr>
  </w:style>
  <w:style w:type="paragraph" w:styleId="StandardWeb">
    <w:name w:val="Normal (Web)"/>
    <w:basedOn w:val="Normal"/>
    <w:uiPriority w:val="99"/>
    <w:unhideWhenUsed/>
    <w:rsid w:val="00FF3691"/>
    <w:pPr>
      <w:spacing w:before="100" w:beforeAutospacing="1" w:after="100" w:afterAutospacing="1"/>
    </w:pPr>
    <w:rPr>
      <w:rFonts w:ascii="Times New Roman" w:hAnsi="Times New Roman" w:cs="Times New Roman"/>
      <w:color w:val="auto"/>
    </w:rPr>
  </w:style>
  <w:style w:type="paragraph" w:styleId="Odlomakpopisa">
    <w:name w:val="List Paragraph"/>
    <w:basedOn w:val="Normal"/>
    <w:uiPriority w:val="34"/>
    <w:qFormat/>
    <w:rsid w:val="002822DA"/>
    <w:pPr>
      <w:ind w:left="720"/>
      <w:contextualSpacing/>
    </w:pPr>
  </w:style>
  <w:style w:type="paragraph" w:styleId="Podnaslov">
    <w:name w:val="Subtitle"/>
    <w:basedOn w:val="Normal"/>
    <w:next w:val="Normal"/>
    <w:link w:val="PodnaslovChar"/>
    <w:qFormat/>
    <w:rsid w:val="002822D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rsid w:val="002822DA"/>
    <w:rPr>
      <w:rFonts w:asciiTheme="minorHAnsi" w:eastAsiaTheme="minorEastAsia" w:hAnsiTheme="minorHAnsi" w:cstheme="minorBidi"/>
      <w:color w:val="5A5A5A" w:themeColor="text1" w:themeTint="A5"/>
      <w:spacing w:val="15"/>
      <w:sz w:val="22"/>
      <w:szCs w:val="22"/>
    </w:rPr>
  </w:style>
  <w:style w:type="character" w:styleId="Hiperveza">
    <w:name w:val="Hyperlink"/>
    <w:basedOn w:val="Zadanifontodlomka"/>
    <w:uiPriority w:val="99"/>
    <w:rsid w:val="00273D3F"/>
    <w:rPr>
      <w:color w:val="0563C1" w:themeColor="hyperlink"/>
      <w:u w:val="single"/>
    </w:rPr>
  </w:style>
  <w:style w:type="character" w:customStyle="1" w:styleId="defaultparagraphfont-000005">
    <w:name w:val="defaultparagraphfont-000005"/>
    <w:basedOn w:val="Zadanifontodlomka"/>
    <w:rsid w:val="00AE4093"/>
    <w:rPr>
      <w:rFonts w:ascii="Times New Roman" w:hAnsi="Times New Roman" w:cs="Times New Roman" w:hint="default"/>
      <w:b/>
      <w:bCs/>
      <w:sz w:val="24"/>
      <w:szCs w:val="24"/>
    </w:rPr>
  </w:style>
  <w:style w:type="character" w:customStyle="1" w:styleId="zadanifontodlomka-000017">
    <w:name w:val="zadanifontodlomka-000017"/>
    <w:rsid w:val="00AE4093"/>
    <w:rPr>
      <w:rFonts w:ascii="Times New Roman" w:hAnsi="Times New Roman" w:cs="Times New Roman" w:hint="default"/>
      <w:b w:val="0"/>
      <w:bCs w:val="0"/>
      <w:sz w:val="24"/>
      <w:szCs w:val="24"/>
    </w:rPr>
  </w:style>
  <w:style w:type="character" w:customStyle="1" w:styleId="pt-defaultparagraphfont-000007">
    <w:name w:val="pt-defaultparagraphfont-000007"/>
    <w:basedOn w:val="Zadanifontodlomka"/>
    <w:rsid w:val="005A1BB9"/>
  </w:style>
  <w:style w:type="character" w:customStyle="1" w:styleId="defaultparagraphfont">
    <w:name w:val="defaultparagraphfont"/>
    <w:basedOn w:val="Zadanifontodlomka"/>
    <w:rsid w:val="005A1BB9"/>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5A1BB9"/>
    <w:rPr>
      <w:rFonts w:ascii="Calibri" w:hAnsi="Calibri" w:cs="Calibri" w:hint="default"/>
      <w:b w:val="0"/>
      <w:bCs w:val="0"/>
      <w:sz w:val="22"/>
      <w:szCs w:val="22"/>
    </w:rPr>
  </w:style>
  <w:style w:type="character" w:customStyle="1" w:styleId="zadanifontodlomka-000009">
    <w:name w:val="zadanifontodlomka-000009"/>
    <w:basedOn w:val="Zadanifontodlomka"/>
    <w:rsid w:val="005A1BB9"/>
    <w:rPr>
      <w:rFonts w:ascii="Cambria" w:hAnsi="Cambria" w:hint="default"/>
      <w:b w:val="0"/>
      <w:bCs w:val="0"/>
      <w:color w:val="365F91"/>
      <w:sz w:val="26"/>
      <w:szCs w:val="26"/>
    </w:rPr>
  </w:style>
  <w:style w:type="character" w:customStyle="1" w:styleId="zadanifontodlomka-000026">
    <w:name w:val="zadanifontodlomka-000026"/>
    <w:rsid w:val="00F11CC1"/>
    <w:rPr>
      <w:rFonts w:ascii="Times New Roman" w:hAnsi="Times New Roman" w:cs="Times New Roman" w:hint="default"/>
      <w:b w:val="0"/>
      <w:bCs w:val="0"/>
      <w:color w:val="000000"/>
      <w:sz w:val="24"/>
      <w:szCs w:val="24"/>
      <w:shd w:val="clear" w:color="auto" w:fill="FFFFFF"/>
    </w:rPr>
  </w:style>
  <w:style w:type="character" w:styleId="Naglaeno">
    <w:name w:val="Strong"/>
    <w:basedOn w:val="Zadanifontodlomka"/>
    <w:uiPriority w:val="22"/>
    <w:qFormat/>
    <w:rsid w:val="00EA6E33"/>
    <w:rPr>
      <w:b/>
      <w:bCs/>
    </w:rPr>
  </w:style>
  <w:style w:type="paragraph" w:styleId="Tekstfusnote">
    <w:name w:val="footnote text"/>
    <w:basedOn w:val="Normal"/>
    <w:link w:val="TekstfusnoteChar"/>
    <w:uiPriority w:val="99"/>
    <w:unhideWhenUsed/>
    <w:rsid w:val="007257CF"/>
    <w:rPr>
      <w:rFonts w:asciiTheme="minorHAnsi" w:eastAsiaTheme="minorHAnsi" w:hAnsiTheme="minorHAnsi" w:cstheme="minorBidi"/>
      <w:color w:val="auto"/>
      <w:sz w:val="20"/>
      <w:szCs w:val="20"/>
      <w:lang w:eastAsia="en-US"/>
    </w:rPr>
  </w:style>
  <w:style w:type="character" w:customStyle="1" w:styleId="TekstfusnoteChar">
    <w:name w:val="Tekst fusnote Char"/>
    <w:basedOn w:val="Zadanifontodlomka"/>
    <w:link w:val="Tekstfusnote"/>
    <w:uiPriority w:val="99"/>
    <w:rsid w:val="007257CF"/>
    <w:rPr>
      <w:rFonts w:asciiTheme="minorHAnsi" w:eastAsiaTheme="minorHAnsi" w:hAnsiTheme="minorHAnsi" w:cstheme="minorBidi"/>
      <w:lang w:eastAsia="en-US"/>
    </w:rPr>
  </w:style>
  <w:style w:type="character" w:styleId="Referencafusnote">
    <w:name w:val="footnote reference"/>
    <w:basedOn w:val="Zadanifontodlomka"/>
    <w:uiPriority w:val="99"/>
    <w:unhideWhenUsed/>
    <w:rsid w:val="007257CF"/>
    <w:rPr>
      <w:vertAlign w:val="superscript"/>
    </w:rPr>
  </w:style>
  <w:style w:type="paragraph" w:styleId="Tekstkomentara">
    <w:name w:val="annotation text"/>
    <w:basedOn w:val="Normal"/>
    <w:link w:val="TekstkomentaraChar"/>
    <w:rsid w:val="007257CF"/>
    <w:rPr>
      <w:sz w:val="20"/>
      <w:szCs w:val="20"/>
    </w:rPr>
  </w:style>
  <w:style w:type="character" w:customStyle="1" w:styleId="TekstkomentaraChar">
    <w:name w:val="Tekst komentara Char"/>
    <w:basedOn w:val="Zadanifontodlomka"/>
    <w:link w:val="Tekstkomentara"/>
    <w:rsid w:val="007257CF"/>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06338">
      <w:bodyDiv w:val="1"/>
      <w:marLeft w:val="0"/>
      <w:marRight w:val="0"/>
      <w:marTop w:val="0"/>
      <w:marBottom w:val="0"/>
      <w:divBdr>
        <w:top w:val="none" w:sz="0" w:space="0" w:color="auto"/>
        <w:left w:val="none" w:sz="0" w:space="0" w:color="auto"/>
        <w:bottom w:val="none" w:sz="0" w:space="0" w:color="auto"/>
        <w:right w:val="none" w:sz="0" w:space="0" w:color="auto"/>
      </w:divBdr>
    </w:div>
    <w:div w:id="70618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joprivreda.gov.hr/pristup-informacijama/javni-pozivi-i-natjecaji/11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prava.poljoprivrede@mps.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poljoprivreda.gov.hr/pristup-informacijama/javni-pozivi-i-natjecaji/119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joprivreda.gov.hr/pristup-informacijama/javni-pozivi-i-natjecaji/11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FA448F944B414DB779434CEF654C40" ma:contentTypeVersion="0" ma:contentTypeDescription="Create a new document." ma:contentTypeScope="" ma:versionID="f9fa5a7836b7be864ec04c654b5c8c5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E07B8-B3DF-49EB-B5EB-598A768BA4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A9F658-407D-483F-9090-D5E71E64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2337718-C17F-49D6-975E-AEB03B1B0F76}">
  <ds:schemaRefs>
    <ds:schemaRef ds:uri="http://schemas.openxmlformats.org/officeDocument/2006/bibliography"/>
  </ds:schemaRefs>
</ds:datastoreItem>
</file>

<file path=customXml/itemProps4.xml><?xml version="1.0" encoding="utf-8"?>
<ds:datastoreItem xmlns:ds="http://schemas.openxmlformats.org/officeDocument/2006/customXml" ds:itemID="{D229A0F0-ECE4-429D-97BC-96B068DFD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5426</Words>
  <Characters>30933</Characters>
  <Application>Microsoft Office Word</Application>
  <DocSecurity>0</DocSecurity>
  <Lines>257</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Predlozak</vt:lpstr>
      <vt:lpstr>Predlozak</vt:lpstr>
    </vt:vector>
  </TitlesOfParts>
  <Company>RH-TDU</Company>
  <LinksUpToDate>false</LinksUpToDate>
  <CharactersWithSpaces>36287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Ante Vuković</cp:lastModifiedBy>
  <cp:revision>122</cp:revision>
  <cp:lastPrinted>2021-10-29T11:27:00Z</cp:lastPrinted>
  <dcterms:created xsi:type="dcterms:W3CDTF">2022-11-11T08:13:00Z</dcterms:created>
  <dcterms:modified xsi:type="dcterms:W3CDTF">2024-01-02T09:37:00Z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0x010100F8FA448F944B414DB779434CEF654C40</vt:lpwstr>
  </property>
</Properties>
</file>