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13" w:rsidRDefault="00266713" w:rsidP="00266713">
      <w:pPr>
        <w:jc w:val="center"/>
        <w:rPr>
          <w:rFonts w:ascii="Times New Roman" w:hAnsi="Times New Roman" w:cs="Times New Roman"/>
          <w:b/>
          <w:sz w:val="40"/>
          <w:szCs w:val="40"/>
          <w14:textOutline w14:w="5270" w14:cap="flat" w14:cmpd="sng" w14:algn="ctr">
            <w14:solidFill>
              <w14:srgbClr w14:val="7D7D7D"/>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Times New Roman" w:hAnsi="Times New Roman" w:cs="Times New Roman"/>
          <w:b/>
          <w:sz w:val="40"/>
          <w:szCs w:val="40"/>
          <w14:textOutline w14:w="5270" w14:cap="flat" w14:cmpd="sng" w14:algn="ctr">
            <w14:solidFill>
              <w14:srgbClr w14:val="7D7D7D"/>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BJESNOĆA, dio II</w:t>
      </w:r>
    </w:p>
    <w:p w:rsidR="005C38A1" w:rsidRDefault="00266713" w:rsidP="00266713">
      <w:pPr>
        <w:rPr>
          <w:rFonts w:ascii="Times New Roman" w:hAnsi="Times New Roman" w:cs="Times New Roman"/>
          <w:b/>
          <w:sz w:val="24"/>
          <w:szCs w:val="24"/>
        </w:rPr>
      </w:pPr>
      <w:r>
        <w:rPr>
          <w:rFonts w:ascii="Times New Roman" w:hAnsi="Times New Roman" w:cs="Times New Roman"/>
          <w:b/>
          <w:sz w:val="24"/>
          <w:szCs w:val="24"/>
        </w:rPr>
        <w:t xml:space="preserve">Kao što smo već ustvrdili u prethodnom članku, bjesnoća je vjerojatno jedna </w:t>
      </w:r>
      <w:proofErr w:type="gramStart"/>
      <w:r>
        <w:rPr>
          <w:rFonts w:ascii="Times New Roman" w:hAnsi="Times New Roman" w:cs="Times New Roman"/>
          <w:b/>
          <w:sz w:val="24"/>
          <w:szCs w:val="24"/>
        </w:rPr>
        <w:t>od</w:t>
      </w:r>
      <w:proofErr w:type="gramEnd"/>
      <w:r>
        <w:rPr>
          <w:rFonts w:ascii="Times New Roman" w:hAnsi="Times New Roman" w:cs="Times New Roman"/>
          <w:b/>
          <w:sz w:val="24"/>
          <w:szCs w:val="24"/>
        </w:rPr>
        <w:t xml:space="preserve"> najstarijih, najgorih i, koliko god općepoznata i sveprisutna bila, ujedno i jedna od još uvijek najmisterioznijih bolesti. Međutim, dok smo u prošlom članku obrađivali povijest bjesnoće, njezinu prisutnost u Hrvatskoj i u svijetu, životinjske vrste kod kojih je najprisutnija te opisali sam virus i lukave mehanizme njegova djelovanja i reprodukcije zahvaljujući kojima prolazi “ispod radara” našeg imunološkog sustava, danas ćemo se osvrnuti na način prijenosa, kliničku sliku te profilaksu i pokušaje te rezultate liječenja već manifestirane bjesnoće kod životinja i ljudi. Na posljetku, osvrnut ćemo se i </w:t>
      </w:r>
      <w:proofErr w:type="gramStart"/>
      <w:r>
        <w:rPr>
          <w:rFonts w:ascii="Times New Roman" w:hAnsi="Times New Roman" w:cs="Times New Roman"/>
          <w:b/>
          <w:sz w:val="24"/>
          <w:szCs w:val="24"/>
        </w:rPr>
        <w:t>na</w:t>
      </w:r>
      <w:proofErr w:type="gramEnd"/>
      <w:r>
        <w:rPr>
          <w:rFonts w:ascii="Times New Roman" w:hAnsi="Times New Roman" w:cs="Times New Roman"/>
          <w:b/>
          <w:sz w:val="24"/>
          <w:szCs w:val="24"/>
        </w:rPr>
        <w:t xml:space="preserve"> najsuvremeniju (barem od kad je Netflixa) potencijalnu horror varijantu – postoji li zaista realna mogućnost “zombie” outbreak-a te mutacija kojeg virusa bi je mogla izazvati. Dakle, udobno se smjestite, otvorite kokice i krenimo - bit </w:t>
      </w:r>
      <w:proofErr w:type="gramStart"/>
      <w:r>
        <w:rPr>
          <w:rFonts w:ascii="Times New Roman" w:hAnsi="Times New Roman" w:cs="Times New Roman"/>
          <w:b/>
          <w:sz w:val="24"/>
          <w:szCs w:val="24"/>
        </w:rPr>
        <w:t>će</w:t>
      </w:r>
      <w:proofErr w:type="gramEnd"/>
      <w:r>
        <w:rPr>
          <w:rFonts w:ascii="Times New Roman" w:hAnsi="Times New Roman" w:cs="Times New Roman"/>
          <w:b/>
          <w:sz w:val="24"/>
          <w:szCs w:val="24"/>
        </w:rPr>
        <w:t xml:space="preserve"> edukativno, zanimljivo i napeto!</w:t>
      </w:r>
    </w:p>
    <w:p w:rsidR="00AE430F" w:rsidRDefault="00484DF9" w:rsidP="00AE430F">
      <w:pPr>
        <w:jc w:val="center"/>
        <w:rPr>
          <w:rFonts w:ascii="Times New Roman" w:hAnsi="Times New Roman" w:cs="Times New Roman"/>
          <w:b/>
          <w:sz w:val="24"/>
          <w:szCs w:val="24"/>
        </w:rPr>
      </w:pPr>
      <w:r>
        <w:rPr>
          <w:noProof/>
        </w:rPr>
        <w:drawing>
          <wp:inline distT="0" distB="0" distL="0" distR="0">
            <wp:extent cx="5435902" cy="3609975"/>
            <wp:effectExtent l="0" t="0" r="0" b="0"/>
            <wp:docPr id="7" name="Picture 7" descr="Rabies Virus Infection in Livestock | Intech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abies Virus Infection in Livestock | IntechOp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122" cy="3613442"/>
                    </a:xfrm>
                    <a:prstGeom prst="rect">
                      <a:avLst/>
                    </a:prstGeom>
                    <a:noFill/>
                    <a:ln>
                      <a:noFill/>
                    </a:ln>
                  </pic:spPr>
                </pic:pic>
              </a:graphicData>
            </a:graphic>
          </wp:inline>
        </w:drawing>
      </w:r>
    </w:p>
    <w:p w:rsidR="004F6D46" w:rsidRDefault="00266713" w:rsidP="0026671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Bjesnoća se, kao što znate, najčešće prenosi ugrizom zaražene životinje.</w:t>
      </w:r>
      <w:proofErr w:type="gramEnd"/>
      <w:r>
        <w:rPr>
          <w:rFonts w:ascii="Times New Roman" w:hAnsi="Times New Roman" w:cs="Times New Roman"/>
          <w:sz w:val="24"/>
          <w:szCs w:val="24"/>
        </w:rPr>
        <w:t xml:space="preserve"> Međutim, može se prenijeti i ogrebotinama, sekretima sluznice (npr. slina), virusima u aerosolu koji dospiju u dišne puteve (primjerice u vlažnom spiljskom zraku u slučaju šišmiša), transplantacijom organa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transfuzijom krvi od zaraženog donatora, kao i izravnim konzumiranjem zaraženog mišićnog tkiva (čest način zaraze kod arktičkih lisica). A kada se virus jednom nađe u tijelu, početi </w:t>
      </w:r>
      <w:proofErr w:type="gramStart"/>
      <w:r>
        <w:rPr>
          <w:rFonts w:ascii="Times New Roman" w:hAnsi="Times New Roman" w:cs="Times New Roman"/>
          <w:sz w:val="24"/>
          <w:szCs w:val="24"/>
        </w:rPr>
        <w:t>će</w:t>
      </w:r>
      <w:proofErr w:type="gramEnd"/>
      <w:r>
        <w:rPr>
          <w:rFonts w:ascii="Times New Roman" w:hAnsi="Times New Roman" w:cs="Times New Roman"/>
          <w:sz w:val="24"/>
          <w:szCs w:val="24"/>
        </w:rPr>
        <w:t xml:space="preserve"> putovati preko neurona prema mozgu te od tamo i u periferni te autonomni živčani sustav. Upravo zbog toga je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velikog značaja i mjesto ugrizne rane – ako je ugriz daleko od centralnog živčanog sustava (tipa, ugriženi ste od mačke ili kune zlatice za nožni prst, ili vas je lisica </w:t>
      </w:r>
      <w:r>
        <w:rPr>
          <w:rFonts w:ascii="Times New Roman" w:hAnsi="Times New Roman" w:cs="Times New Roman"/>
          <w:sz w:val="24"/>
          <w:szCs w:val="24"/>
        </w:rPr>
        <w:lastRenderedPageBreak/>
        <w:t xml:space="preserve">“čopila” za gležanj), dulje je i vrijeme putovanja virusa do mozga, pa samim time i vrijeme nastupanja kliničke bjesnoće. Ukratko, da - ako vam se ugriz dogodi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nozi, veća vam je i vjerojatnost preživljavanja, nego što je to slučaj ako se ugriz dogodi na vratu, licu ili glavi općenito. Zbog toga stadij inkubacije može potrajati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svega devet dana pa sve do godine i više dana nakon primarne infekcije! </w:t>
      </w:r>
      <w:proofErr w:type="gramStart"/>
      <w:r>
        <w:rPr>
          <w:rFonts w:ascii="Times New Roman" w:hAnsi="Times New Roman" w:cs="Times New Roman"/>
          <w:sz w:val="24"/>
          <w:szCs w:val="24"/>
        </w:rPr>
        <w:t>Jedan ekstremni slučaj inkubacije kod ljudi je iznosio čak 6 godina.</w:t>
      </w:r>
      <w:proofErr w:type="gramEnd"/>
      <w:r>
        <w:rPr>
          <w:rFonts w:ascii="Times New Roman" w:hAnsi="Times New Roman" w:cs="Times New Roman"/>
          <w:sz w:val="24"/>
          <w:szCs w:val="24"/>
        </w:rPr>
        <w:t xml:space="preserve"> </w:t>
      </w:r>
    </w:p>
    <w:p w:rsidR="004F6D46" w:rsidRDefault="004F6D46" w:rsidP="00266713">
      <w:pPr>
        <w:spacing w:after="0" w:line="240" w:lineRule="auto"/>
        <w:rPr>
          <w:rFonts w:ascii="Times New Roman" w:hAnsi="Times New Roman" w:cs="Times New Roman"/>
          <w:sz w:val="24"/>
          <w:szCs w:val="24"/>
        </w:rPr>
      </w:pPr>
    </w:p>
    <w:p w:rsidR="004F6D46" w:rsidRDefault="00484DF9" w:rsidP="004F6D46">
      <w:pPr>
        <w:spacing w:after="0" w:line="240" w:lineRule="auto"/>
        <w:jc w:val="center"/>
        <w:rPr>
          <w:rFonts w:ascii="Times New Roman" w:hAnsi="Times New Roman" w:cs="Times New Roman"/>
          <w:sz w:val="24"/>
          <w:szCs w:val="24"/>
        </w:rPr>
      </w:pPr>
      <w:r>
        <w:rPr>
          <w:noProof/>
        </w:rPr>
        <w:drawing>
          <wp:inline distT="0" distB="0" distL="0" distR="0">
            <wp:extent cx="5528591" cy="4275174"/>
            <wp:effectExtent l="0" t="0" r="0" b="0"/>
            <wp:docPr id="6" name="Picture 6" descr="Defending Furry Friends: A Comprehensive Guide to Rabies in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fending Furry Friends: A Comprehensive Guide to Rabies in Dog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6591" cy="4281361"/>
                    </a:xfrm>
                    <a:prstGeom prst="rect">
                      <a:avLst/>
                    </a:prstGeom>
                    <a:noFill/>
                    <a:ln>
                      <a:noFill/>
                    </a:ln>
                  </pic:spPr>
                </pic:pic>
              </a:graphicData>
            </a:graphic>
          </wp:inline>
        </w:drawing>
      </w:r>
    </w:p>
    <w:p w:rsidR="00266713" w:rsidRDefault="00266713" w:rsidP="00266713">
      <w:pPr>
        <w:spacing w:after="0" w:line="240" w:lineRule="auto"/>
        <w:rPr>
          <w:rFonts w:ascii="Times New Roman" w:hAnsi="Times New Roman" w:cs="Times New Roman"/>
          <w:sz w:val="24"/>
          <w:szCs w:val="24"/>
        </w:rPr>
      </w:pPr>
      <w:r>
        <w:rPr>
          <w:rFonts w:ascii="Times New Roman" w:hAnsi="Times New Roman" w:cs="Times New Roman"/>
          <w:sz w:val="24"/>
          <w:szCs w:val="24"/>
        </w:rPr>
        <w:br/>
        <w:t xml:space="preserve">Dalje, kad virus uđe u završetke aksona (bez mijelinske ovojnice), retrogradno se transportira do tijela stanice prelazeći, barem u mikrobiološkom smislu, velike udaljenosti tako što „stopira“ vakuolama samog aksona, pri čemu napreduje brzinom od cca. 3mm/h. </w:t>
      </w:r>
      <w:r>
        <w:rPr>
          <w:rFonts w:ascii="Times New Roman" w:hAnsi="Times New Roman" w:cs="Times New Roman"/>
          <w:sz w:val="24"/>
          <w:szCs w:val="24"/>
        </w:rPr>
        <w:br/>
        <w:t>Zatim se dalje širi neuronima preko sinapsi i tako dolazi do leđne moždine pa preko nje i do mozga, gdje uzrokuje demijelinizaciju neurona (neuroni gube mijelinsku ovojnicu) i njihove smrti.</w:t>
      </w:r>
      <w:r>
        <w:rPr>
          <w:rFonts w:ascii="Times New Roman" w:hAnsi="Times New Roman" w:cs="Times New Roman"/>
          <w:sz w:val="24"/>
          <w:szCs w:val="24"/>
        </w:rPr>
        <w:br/>
        <w:t xml:space="preserve">Nakon što zarazi mozak, virus se širi centrifugalno natrag,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periferni i autonomni živčani sustav. </w:t>
      </w:r>
      <w:proofErr w:type="gramStart"/>
      <w:r>
        <w:rPr>
          <w:rFonts w:ascii="Times New Roman" w:hAnsi="Times New Roman" w:cs="Times New Roman"/>
          <w:sz w:val="24"/>
          <w:szCs w:val="24"/>
        </w:rPr>
        <w:t>Potom migrira u područja bogata živčanim završecima, primjerice u epitelno tkivo slinovnica.</w:t>
      </w:r>
      <w:proofErr w:type="gramEnd"/>
      <w:r>
        <w:rPr>
          <w:rFonts w:ascii="Times New Roman" w:hAnsi="Times New Roman" w:cs="Times New Roman"/>
          <w:sz w:val="24"/>
          <w:szCs w:val="24"/>
        </w:rPr>
        <w:t xml:space="preserve"> Tamo se replicira i izlučuje zajedno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slinom. Ako je u organizam ugrizom ušla premala količina virusa, prvo </w:t>
      </w:r>
      <w:proofErr w:type="gramStart"/>
      <w:r>
        <w:rPr>
          <w:rFonts w:ascii="Times New Roman" w:hAnsi="Times New Roman" w:cs="Times New Roman"/>
          <w:sz w:val="24"/>
          <w:szCs w:val="24"/>
        </w:rPr>
        <w:t>će</w:t>
      </w:r>
      <w:proofErr w:type="gramEnd"/>
      <w:r>
        <w:rPr>
          <w:rFonts w:ascii="Times New Roman" w:hAnsi="Times New Roman" w:cs="Times New Roman"/>
          <w:sz w:val="24"/>
          <w:szCs w:val="24"/>
        </w:rPr>
        <w:t xml:space="preserve"> se umnožavati u mišićnim stanicama, a tek potom putovati prema neuronima u koje ulaze preko acetilkolinskih receptora. </w:t>
      </w:r>
      <w:proofErr w:type="gramStart"/>
      <w:r>
        <w:rPr>
          <w:rFonts w:ascii="Times New Roman" w:hAnsi="Times New Roman" w:cs="Times New Roman"/>
          <w:sz w:val="24"/>
          <w:szCs w:val="24"/>
        </w:rPr>
        <w:t>U tom slučaju govorimo o indirektnom mehanizmu zaraze.</w:t>
      </w:r>
      <w:proofErr w:type="gramEnd"/>
      <w:r>
        <w:rPr>
          <w:rFonts w:ascii="Times New Roman" w:hAnsi="Times New Roman" w:cs="Times New Roman"/>
          <w:sz w:val="24"/>
          <w:szCs w:val="24"/>
        </w:rPr>
        <w:t xml:space="preserve"> </w:t>
      </w:r>
    </w:p>
    <w:p w:rsidR="00266713" w:rsidRDefault="00266713" w:rsidP="0026671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 sad, zašto je virus bjesnoće zapravo toliko koban?</w:t>
      </w:r>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S jedne strane, zbog njegove sposobnosti da se neopaženo infiltrira u moždano tkivo gdje potom </w:t>
      </w:r>
      <w:r>
        <w:rPr>
          <w:rFonts w:ascii="Times New Roman" w:hAnsi="Times New Roman" w:cs="Times New Roman"/>
          <w:sz w:val="24"/>
          <w:szCs w:val="24"/>
        </w:rPr>
        <w:lastRenderedPageBreak/>
        <w:t xml:space="preserve">postaje nedostupan obrambenim snagama našeg tijela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s druge, zbog same građe središnjeg živčanog sustava. Naime, mozak je vrlo </w:t>
      </w:r>
      <w:proofErr w:type="gramStart"/>
      <w:r>
        <w:rPr>
          <w:rFonts w:ascii="Times New Roman" w:hAnsi="Times New Roman" w:cs="Times New Roman"/>
          <w:sz w:val="24"/>
          <w:szCs w:val="24"/>
        </w:rPr>
        <w:t>dobro</w:t>
      </w:r>
      <w:proofErr w:type="gramEnd"/>
      <w:r>
        <w:rPr>
          <w:rFonts w:ascii="Times New Roman" w:hAnsi="Times New Roman" w:cs="Times New Roman"/>
          <w:sz w:val="24"/>
          <w:szCs w:val="24"/>
        </w:rPr>
        <w:t xml:space="preserve"> zaštićen od vanjskim utjecaja, između ostalog i krvno-moždanom barijerom koja razdvaja krv i cerebrospinalnu tekućinu, dok njezine endotelne stanice brane bakterijama i mnogim hidrofilnim molekulama da uđu u cerebrospinalnu tekućinu iz krvi. Ukratko, krvno-moždana barijera </w:t>
      </w:r>
      <w:r>
        <w:rPr>
          <w:rFonts w:ascii="Times New Roman" w:hAnsi="Times New Roman" w:cs="Times New Roman"/>
          <w:sz w:val="24"/>
          <w:szCs w:val="24"/>
          <w:shd w:val="clear" w:color="auto" w:fill="FFFFFF"/>
        </w:rPr>
        <w:t xml:space="preserve">je polupropusni zid koji stoji između krvi i mozga a sastoji se </w:t>
      </w:r>
      <w:proofErr w:type="gramStart"/>
      <w:r>
        <w:rPr>
          <w:rFonts w:ascii="Times New Roman" w:hAnsi="Times New Roman" w:cs="Times New Roman"/>
          <w:sz w:val="24"/>
          <w:szCs w:val="24"/>
          <w:shd w:val="clear" w:color="auto" w:fill="FFFFFF"/>
        </w:rPr>
        <w:t>od</w:t>
      </w:r>
      <w:proofErr w:type="gramEnd"/>
      <w:r>
        <w:rPr>
          <w:rFonts w:ascii="Times New Roman" w:hAnsi="Times New Roman" w:cs="Times New Roman"/>
          <w:sz w:val="24"/>
          <w:szCs w:val="24"/>
          <w:shd w:val="clear" w:color="auto" w:fill="FFFFFF"/>
        </w:rPr>
        <w:t xml:space="preserve"> stanica koje formiraju zidove moždanih kapilara. Ova barijera omogućuje neuronima središnjeg živčanog sustava da budu kemijski izolirani </w:t>
      </w:r>
      <w:proofErr w:type="gramStart"/>
      <w:r>
        <w:rPr>
          <w:rFonts w:ascii="Times New Roman" w:hAnsi="Times New Roman" w:cs="Times New Roman"/>
          <w:sz w:val="24"/>
          <w:szCs w:val="24"/>
          <w:shd w:val="clear" w:color="auto" w:fill="FFFFFF"/>
        </w:rPr>
        <w:t>od</w:t>
      </w:r>
      <w:proofErr w:type="gramEnd"/>
      <w:r>
        <w:rPr>
          <w:rFonts w:ascii="Times New Roman" w:hAnsi="Times New Roman" w:cs="Times New Roman"/>
          <w:sz w:val="24"/>
          <w:szCs w:val="24"/>
          <w:shd w:val="clear" w:color="auto" w:fill="FFFFFF"/>
        </w:rPr>
        <w:t xml:space="preserve"> ostatka tijela.</w:t>
      </w:r>
      <w:r>
        <w:rPr>
          <w:rFonts w:ascii="Arial" w:hAnsi="Arial" w:cs="Arial"/>
          <w:sz w:val="29"/>
          <w:szCs w:val="29"/>
          <w:shd w:val="clear" w:color="auto" w:fill="FFFFFF"/>
        </w:rPr>
        <w:t xml:space="preserve"> </w:t>
      </w:r>
      <w:r>
        <w:rPr>
          <w:rFonts w:ascii="Times New Roman" w:hAnsi="Times New Roman" w:cs="Times New Roman"/>
          <w:sz w:val="24"/>
          <w:szCs w:val="24"/>
        </w:rPr>
        <w:t xml:space="preserve">Kako ova barijera propušta samo kisik, CO2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male hidrofobne molekule poput hormona, niti naše antiviralne obrambene stanice ne mogu ući u mozak, gdje bi se u protivnom mogle boriti protiv prisutnog virusa. Za razliku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drugih bolesti koje pogađaju mozak, bjesnoća ne uzrokuje velike nekroze niti krvarenja tkiva, unatoč teškim kliničkim znakovima poremećaja. Dolazi samo do otežanog neuroprijenosa i ometa se rad konstitutivnih gena koji općenito održavaju stanicu (tzv. housekeeping genes), a time i do inhibirane sinteze proteina. </w:t>
      </w:r>
      <w:proofErr w:type="gramStart"/>
      <w:r>
        <w:rPr>
          <w:rFonts w:ascii="Times New Roman" w:hAnsi="Times New Roman" w:cs="Times New Roman"/>
          <w:sz w:val="24"/>
          <w:szCs w:val="24"/>
        </w:rPr>
        <w:t>Također, događaju se promjene u otpuštanju i vezanju serotonina, neuroprijenosnika koji kontrolira ciklus spavanja, ponašanja i percepciju boli.</w:t>
      </w:r>
      <w:proofErr w:type="gramEnd"/>
      <w:r>
        <w:rPr>
          <w:rFonts w:ascii="Times New Roman" w:hAnsi="Times New Roman" w:cs="Times New Roman"/>
          <w:sz w:val="24"/>
          <w:szCs w:val="24"/>
        </w:rPr>
        <w:t xml:space="preserve"> </w:t>
      </w:r>
      <w:r>
        <w:rPr>
          <w:rFonts w:ascii="Times New Roman" w:hAnsi="Times New Roman" w:cs="Times New Roman"/>
          <w:sz w:val="24"/>
          <w:szCs w:val="24"/>
        </w:rPr>
        <w:br/>
      </w:r>
      <w:proofErr w:type="gramStart"/>
      <w:r>
        <w:rPr>
          <w:rFonts w:ascii="Times New Roman" w:hAnsi="Times New Roman" w:cs="Times New Roman"/>
          <w:sz w:val="24"/>
          <w:szCs w:val="24"/>
        </w:rPr>
        <w:t>A kako izgleda klinička slika bjesnoće?</w:t>
      </w:r>
      <w:proofErr w:type="gramEnd"/>
      <w:r>
        <w:rPr>
          <w:rFonts w:ascii="Times New Roman" w:hAnsi="Times New Roman" w:cs="Times New Roman"/>
          <w:sz w:val="24"/>
          <w:szCs w:val="24"/>
        </w:rPr>
        <w:br/>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početka do kraja infekcije virusom bjesnoće razlikujemo tri skupine simptoma tj. </w:t>
      </w:r>
      <w:proofErr w:type="gramStart"/>
      <w:r>
        <w:rPr>
          <w:rFonts w:ascii="Times New Roman" w:hAnsi="Times New Roman" w:cs="Times New Roman"/>
          <w:sz w:val="24"/>
          <w:szCs w:val="24"/>
        </w:rPr>
        <w:t>stadija</w:t>
      </w:r>
      <w:proofErr w:type="gramEnd"/>
      <w:r>
        <w:rPr>
          <w:rFonts w:ascii="Times New Roman" w:hAnsi="Times New Roman" w:cs="Times New Roman"/>
          <w:sz w:val="24"/>
          <w:szCs w:val="24"/>
        </w:rPr>
        <w:t xml:space="preserve"> bolesti, koje kronološkim slijedom nazivamo: a) prodromalni, b) ekscitacijski i c) paralitički. </w:t>
      </w:r>
      <w:r>
        <w:rPr>
          <w:rFonts w:ascii="Times New Roman" w:hAnsi="Times New Roman" w:cs="Times New Roman"/>
          <w:sz w:val="24"/>
          <w:szCs w:val="24"/>
        </w:rPr>
        <w:br/>
      </w:r>
      <w:r>
        <w:rPr>
          <w:rFonts w:ascii="Times New Roman" w:hAnsi="Times New Roman" w:cs="Times New Roman"/>
          <w:i/>
          <w:sz w:val="24"/>
          <w:szCs w:val="24"/>
        </w:rPr>
        <w:t>Prodromalni simptomi</w:t>
      </w:r>
      <w:r>
        <w:rPr>
          <w:rFonts w:ascii="Times New Roman" w:hAnsi="Times New Roman" w:cs="Times New Roman"/>
          <w:sz w:val="24"/>
          <w:szCs w:val="24"/>
        </w:rPr>
        <w:t xml:space="preserve">, koji traju 2 - 10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(u teoriji), uključuju iritaciju i svrbež na mjestu ugriza tj. </w:t>
      </w:r>
      <w:proofErr w:type="gramStart"/>
      <w:r>
        <w:rPr>
          <w:rFonts w:ascii="Times New Roman" w:hAnsi="Times New Roman" w:cs="Times New Roman"/>
          <w:sz w:val="24"/>
          <w:szCs w:val="24"/>
        </w:rPr>
        <w:t>ulaska</w:t>
      </w:r>
      <w:proofErr w:type="gramEnd"/>
      <w:r>
        <w:rPr>
          <w:rFonts w:ascii="Times New Roman" w:hAnsi="Times New Roman" w:cs="Times New Roman"/>
          <w:sz w:val="24"/>
          <w:szCs w:val="24"/>
        </w:rPr>
        <w:t xml:space="preserve"> virusa i visoku temperaturu. Životinje postaju plašljive, nemirne, neposlušne (ukoliko se radi o kućnim ljubimcima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domaćim životinjama), skrivaju se, grizu neobične predmete ili na “škljocaju” u prazno. </w:t>
      </w:r>
      <w:proofErr w:type="gramStart"/>
      <w:r>
        <w:rPr>
          <w:rFonts w:ascii="Times New Roman" w:hAnsi="Times New Roman" w:cs="Times New Roman"/>
          <w:sz w:val="24"/>
          <w:szCs w:val="24"/>
        </w:rPr>
        <w:t>Mogu početi sliniti, šire im se zjenice, uspore se očni refleksi i mijenja im se glas.</w:t>
      </w:r>
      <w:proofErr w:type="gramEnd"/>
      <w:r>
        <w:rPr>
          <w:rFonts w:ascii="Times New Roman" w:hAnsi="Times New Roman" w:cs="Times New Roman"/>
          <w:sz w:val="24"/>
          <w:szCs w:val="24"/>
        </w:rPr>
        <w:t xml:space="preserve"> Ova krajnja, “grizuća” faza prodromalnog stadija u praksi ipak traje najčešće između 1 do 3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U </w:t>
      </w:r>
      <w:r>
        <w:rPr>
          <w:rFonts w:ascii="Times New Roman" w:hAnsi="Times New Roman" w:cs="Times New Roman"/>
          <w:i/>
          <w:sz w:val="24"/>
          <w:szCs w:val="24"/>
        </w:rPr>
        <w:t>ekscitacijskoj fazi</w:t>
      </w:r>
      <w:r>
        <w:rPr>
          <w:rFonts w:ascii="Times New Roman" w:hAnsi="Times New Roman" w:cs="Times New Roman"/>
          <w:sz w:val="24"/>
          <w:szCs w:val="24"/>
        </w:rPr>
        <w:t xml:space="preserve">, koja traje 2 – 7 dana, javlja se agresija, dekoordinacija ili inkoordinacija, dezorijentacija, </w:t>
      </w:r>
      <w:proofErr w:type="gramStart"/>
      <w:r>
        <w:rPr>
          <w:rFonts w:ascii="Times New Roman" w:hAnsi="Times New Roman" w:cs="Times New Roman"/>
          <w:sz w:val="24"/>
          <w:szCs w:val="24"/>
        </w:rPr>
        <w:t>hipersalivacija(</w:t>
      </w:r>
      <w:proofErr w:type="gramEnd"/>
      <w:r>
        <w:rPr>
          <w:rFonts w:ascii="Times New Roman" w:hAnsi="Times New Roman" w:cs="Times New Roman"/>
          <w:sz w:val="24"/>
          <w:szCs w:val="24"/>
        </w:rPr>
        <w:t xml:space="preserve">pojačano slinjenje), fotofobija (strah i neugoda pri izlaganju svijetlosti), hidrofobija(strah i neugoda pri izlaganju vodi i tekućinama), paraliza pojedinih živaca, otežano gutanje i promukli glas. Ova faza traje ipak najčešće </w:t>
      </w:r>
      <w:proofErr w:type="gramStart"/>
      <w:r>
        <w:rPr>
          <w:rFonts w:ascii="Times New Roman" w:hAnsi="Times New Roman" w:cs="Times New Roman"/>
          <w:sz w:val="24"/>
          <w:szCs w:val="24"/>
        </w:rPr>
        <w:t>od  1</w:t>
      </w:r>
      <w:proofErr w:type="gramEnd"/>
      <w:r>
        <w:rPr>
          <w:rFonts w:ascii="Times New Roman" w:hAnsi="Times New Roman" w:cs="Times New Roman"/>
          <w:sz w:val="24"/>
          <w:szCs w:val="24"/>
        </w:rPr>
        <w:t xml:space="preserve">-2 dana. </w:t>
      </w:r>
      <w:r>
        <w:rPr>
          <w:rFonts w:ascii="Times New Roman" w:hAnsi="Times New Roman" w:cs="Times New Roman"/>
          <w:sz w:val="24"/>
          <w:szCs w:val="24"/>
        </w:rPr>
        <w:br/>
        <w:t xml:space="preserve">U zadnjoj, </w:t>
      </w:r>
      <w:r>
        <w:rPr>
          <w:rFonts w:ascii="Times New Roman" w:hAnsi="Times New Roman" w:cs="Times New Roman"/>
          <w:i/>
          <w:sz w:val="24"/>
          <w:szCs w:val="24"/>
        </w:rPr>
        <w:t>paralitičkoj fazi</w:t>
      </w:r>
      <w:r>
        <w:rPr>
          <w:rFonts w:ascii="Times New Roman" w:hAnsi="Times New Roman" w:cs="Times New Roman"/>
          <w:sz w:val="24"/>
          <w:szCs w:val="24"/>
        </w:rPr>
        <w:t xml:space="preserve"> (2 – maksimalno 10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živci su paralizirani, životinja mirno leži, zbog paralize larinksa potpuno je onemogućeno gutanje, a također su paralizirani i mišići donje vilice, jezika i očiju. Životinja prestaje disati, pada u komu 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kraju umire nakon tri do četiri dana. </w:t>
      </w:r>
      <w:r>
        <w:rPr>
          <w:rFonts w:ascii="Times New Roman" w:hAnsi="Times New Roman" w:cs="Times New Roman"/>
          <w:sz w:val="24"/>
          <w:szCs w:val="24"/>
        </w:rPr>
        <w:br/>
        <w:t xml:space="preserve">Pri obdukciji žrtava bjesnoće pronalazimo slomljene zube (zbog potrebe za grizenjem u prvim fazama), otečene slinovnice, erodiranu i ualjenu sluznicu usta (zbog izlučivanja velikih količina sline), želuca i crijeva. Mjehur je zbog paralize vrlo pun a limfni čvorovi su povećani. </w:t>
      </w:r>
      <w:proofErr w:type="gramStart"/>
      <w:r>
        <w:rPr>
          <w:rFonts w:ascii="Times New Roman" w:hAnsi="Times New Roman" w:cs="Times New Roman"/>
          <w:sz w:val="24"/>
          <w:szCs w:val="24"/>
        </w:rPr>
        <w:t>Mozak je edematozan, pun krvi, a moždane vijuge slabo izražene.</w:t>
      </w:r>
      <w:proofErr w:type="gramEnd"/>
      <w:r>
        <w:rPr>
          <w:rFonts w:ascii="Times New Roman" w:hAnsi="Times New Roman" w:cs="Times New Roman"/>
          <w:sz w:val="24"/>
          <w:szCs w:val="24"/>
        </w:rPr>
        <w:t xml:space="preserve"> </w:t>
      </w:r>
      <w:r>
        <w:rPr>
          <w:rFonts w:ascii="Times New Roman" w:hAnsi="Times New Roman" w:cs="Times New Roman"/>
          <w:sz w:val="24"/>
          <w:szCs w:val="24"/>
        </w:rPr>
        <w:br/>
      </w:r>
      <w:proofErr w:type="gramStart"/>
      <w:r>
        <w:rPr>
          <w:rFonts w:ascii="Times New Roman" w:hAnsi="Times New Roman" w:cs="Times New Roman"/>
          <w:sz w:val="24"/>
          <w:szCs w:val="24"/>
        </w:rPr>
        <w:t>Ukratko – hell on Earth.</w:t>
      </w:r>
      <w:proofErr w:type="gramEnd"/>
      <w:r>
        <w:rPr>
          <w:rFonts w:ascii="Times New Roman" w:hAnsi="Times New Roman" w:cs="Times New Roman"/>
          <w:sz w:val="24"/>
          <w:szCs w:val="24"/>
        </w:rPr>
        <w:br/>
      </w:r>
      <w:proofErr w:type="gramStart"/>
      <w:r>
        <w:rPr>
          <w:rFonts w:ascii="Times New Roman" w:hAnsi="Times New Roman" w:cs="Times New Roman"/>
          <w:color w:val="000000" w:themeColor="text1"/>
          <w:sz w:val="24"/>
          <w:szCs w:val="24"/>
        </w:rPr>
        <w:t>I, konačno, može li se liječiti?</w:t>
      </w:r>
      <w:proofErr w:type="gramEnd"/>
      <w:r>
        <w:rPr>
          <w:rFonts w:ascii="Times New Roman" w:hAnsi="Times New Roman" w:cs="Times New Roman"/>
          <w:color w:val="000000" w:themeColor="text1"/>
          <w:sz w:val="24"/>
          <w:szCs w:val="24"/>
        </w:rPr>
        <w:br/>
        <w:t xml:space="preserve">Zapravo, jednom kada nastupe simptomi – i da, i </w:t>
      </w:r>
      <w:proofErr w:type="gramStart"/>
      <w:r>
        <w:rPr>
          <w:rFonts w:ascii="Times New Roman" w:hAnsi="Times New Roman" w:cs="Times New Roman"/>
          <w:color w:val="000000" w:themeColor="text1"/>
          <w:sz w:val="24"/>
          <w:szCs w:val="24"/>
        </w:rPr>
        <w:t>ne</w:t>
      </w:r>
      <w:proofErr w:type="gramEnd"/>
      <w:r>
        <w:rPr>
          <w:rFonts w:ascii="Times New Roman" w:hAnsi="Times New Roman" w:cs="Times New Roman"/>
          <w:color w:val="000000" w:themeColor="text1"/>
          <w:sz w:val="24"/>
          <w:szCs w:val="24"/>
        </w:rPr>
        <w:t xml:space="preserve">. Pretežno ipak ne. </w:t>
      </w:r>
      <w:r>
        <w:rPr>
          <w:rFonts w:ascii="Times New Roman" w:hAnsi="Times New Roman" w:cs="Times New Roman"/>
          <w:color w:val="000000" w:themeColor="text1"/>
          <w:sz w:val="24"/>
          <w:szCs w:val="24"/>
        </w:rPr>
        <w:br/>
        <w:t xml:space="preserve">Premda u terapiji bjesnoće danas možete čuti i za tzv. </w:t>
      </w:r>
      <w:proofErr w:type="gramStart"/>
      <w:r>
        <w:rPr>
          <w:rFonts w:ascii="Times New Roman" w:hAnsi="Times New Roman" w:cs="Times New Roman"/>
          <w:color w:val="000000" w:themeColor="text1"/>
          <w:sz w:val="24"/>
          <w:szCs w:val="24"/>
        </w:rPr>
        <w:t>Milwaukee protokol, koji je 2004.</w:t>
      </w:r>
      <w:proofErr w:type="gramEnd"/>
      <w:r>
        <w:rPr>
          <w:rFonts w:ascii="Times New Roman" w:hAnsi="Times New Roman" w:cs="Times New Roman"/>
          <w:color w:val="000000" w:themeColor="text1"/>
          <w:sz w:val="24"/>
          <w:szCs w:val="24"/>
        </w:rPr>
        <w:t xml:space="preserve"> godine proveden i spasio tada 15-godišnju djevojčicu </w:t>
      </w:r>
      <w:r>
        <w:rPr>
          <w:rFonts w:ascii="Times New Roman" w:hAnsi="Times New Roman" w:cs="Times New Roman"/>
          <w:color w:val="000000" w:themeColor="text1"/>
          <w:sz w:val="24"/>
          <w:szCs w:val="24"/>
          <w:shd w:val="clear" w:color="auto" w:fill="FFFFFF"/>
        </w:rPr>
        <w:t xml:space="preserve">Jeannu Giese zaraženu ugrizom bijesnog šišmiša, inducirajući komu kako bi se dala prilika Jeanninu imunološkom sustavu da se ipak izbori protiv bjesnoće u već uznapredovaloj fazi bolesti, ovaj se protokol nije baš pokazao najuspiješnijim kod subjekata koji su uslijedili, iako je bilo još preživljelih, no s teškim doživotnim posljedicama. Samoj je Jeanni trebalo više </w:t>
      </w:r>
      <w:proofErr w:type="gramStart"/>
      <w:r>
        <w:rPr>
          <w:rFonts w:ascii="Times New Roman" w:hAnsi="Times New Roman" w:cs="Times New Roman"/>
          <w:color w:val="000000" w:themeColor="text1"/>
          <w:sz w:val="24"/>
          <w:szCs w:val="24"/>
          <w:shd w:val="clear" w:color="auto" w:fill="FFFFFF"/>
        </w:rPr>
        <w:t>od</w:t>
      </w:r>
      <w:proofErr w:type="gramEnd"/>
      <w:r>
        <w:rPr>
          <w:rFonts w:ascii="Times New Roman" w:hAnsi="Times New Roman" w:cs="Times New Roman"/>
          <w:color w:val="000000" w:themeColor="text1"/>
          <w:sz w:val="24"/>
          <w:szCs w:val="24"/>
          <w:shd w:val="clear" w:color="auto" w:fill="FFFFFF"/>
        </w:rPr>
        <w:t xml:space="preserve"> dvije godine da ponovno nauči samostalno ustajati, kretati se, hodati, govoriti…ukratko, živjeti. Premda određene posljedice neuroloških oštećenja osjeća i </w:t>
      </w:r>
      <w:proofErr w:type="gramStart"/>
      <w:r>
        <w:rPr>
          <w:rFonts w:ascii="Times New Roman" w:hAnsi="Times New Roman" w:cs="Times New Roman"/>
          <w:color w:val="000000" w:themeColor="text1"/>
          <w:sz w:val="24"/>
          <w:szCs w:val="24"/>
          <w:shd w:val="clear" w:color="auto" w:fill="FFFFFF"/>
        </w:rPr>
        <w:lastRenderedPageBreak/>
        <w:t>danas</w:t>
      </w:r>
      <w:proofErr w:type="gramEnd"/>
      <w:r>
        <w:rPr>
          <w:rFonts w:ascii="Times New Roman" w:hAnsi="Times New Roman" w:cs="Times New Roman"/>
          <w:color w:val="000000" w:themeColor="text1"/>
          <w:sz w:val="24"/>
          <w:szCs w:val="24"/>
          <w:shd w:val="clear" w:color="auto" w:fill="FFFFFF"/>
        </w:rPr>
        <w:t xml:space="preserve">, Jeanna je sada zaposlenica dječjeg muzeja u Wisconsinu te majka dvojice blizanaca te jedna od 30 do sada dokumentiranih </w:t>
      </w:r>
      <w:r>
        <w:rPr>
          <w:rFonts w:ascii="Times New Roman" w:hAnsi="Times New Roman" w:cs="Times New Roman"/>
          <w:i/>
          <w:color w:val="000000" w:themeColor="text1"/>
          <w:sz w:val="24"/>
          <w:szCs w:val="24"/>
          <w:shd w:val="clear" w:color="auto" w:fill="FFFFFF"/>
        </w:rPr>
        <w:t>rabies survivora</w:t>
      </w:r>
      <w:r>
        <w:rPr>
          <w:rFonts w:ascii="Times New Roman" w:hAnsi="Times New Roman" w:cs="Times New Roman"/>
          <w:color w:val="000000" w:themeColor="text1"/>
          <w:sz w:val="24"/>
          <w:szCs w:val="24"/>
          <w:shd w:val="clear" w:color="auto" w:fill="FFFFFF"/>
        </w:rPr>
        <w:t xml:space="preserve"> na svijetu koji nisu primili antirabičnu profilaksu nakon ugriza. </w:t>
      </w:r>
      <w:r>
        <w:rPr>
          <w:rFonts w:ascii="Times New Roman" w:hAnsi="Times New Roman" w:cs="Times New Roman"/>
          <w:color w:val="000000" w:themeColor="text1"/>
          <w:sz w:val="24"/>
          <w:szCs w:val="24"/>
        </w:rPr>
        <w:br/>
        <w:t xml:space="preserve">Spominju se i slučajevi preboljelih u Indiji </w:t>
      </w:r>
      <w:proofErr w:type="gramStart"/>
      <w:r>
        <w:rPr>
          <w:rFonts w:ascii="Times New Roman" w:hAnsi="Times New Roman" w:cs="Times New Roman"/>
          <w:color w:val="000000" w:themeColor="text1"/>
          <w:sz w:val="24"/>
          <w:szCs w:val="24"/>
        </w:rPr>
        <w:t>ili</w:t>
      </w:r>
      <w:proofErr w:type="gramEnd"/>
      <w:r>
        <w:rPr>
          <w:rFonts w:ascii="Times New Roman" w:hAnsi="Times New Roman" w:cs="Times New Roman"/>
          <w:color w:val="000000" w:themeColor="text1"/>
          <w:sz w:val="24"/>
          <w:szCs w:val="24"/>
        </w:rPr>
        <w:t xml:space="preserve"> u zemljama amazonskog pojasa, odnosno, lokacijama gdje je bjesnoća još uvijek prisutnija nego u ostalim dijelovima svijeta, što se tumači čestoj izloženosti virusu te stvaranjem ipak određene razine prirodnog imuniteta.</w:t>
      </w:r>
    </w:p>
    <w:p w:rsidR="00545329" w:rsidRDefault="00266713" w:rsidP="00483DA6">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Pa ipak, do današnjega </w:t>
      </w:r>
      <w:proofErr w:type="gramStart"/>
      <w:r>
        <w:rPr>
          <w:rFonts w:ascii="Times New Roman" w:hAnsi="Times New Roman" w:cs="Times New Roman"/>
          <w:color w:val="000000" w:themeColor="text1"/>
          <w:sz w:val="24"/>
          <w:szCs w:val="24"/>
        </w:rPr>
        <w:t>dana</w:t>
      </w:r>
      <w:proofErr w:type="gramEnd"/>
      <w:r>
        <w:rPr>
          <w:rFonts w:ascii="Times New Roman" w:hAnsi="Times New Roman" w:cs="Times New Roman"/>
          <w:color w:val="000000" w:themeColor="text1"/>
          <w:sz w:val="24"/>
          <w:szCs w:val="24"/>
        </w:rPr>
        <w:t xml:space="preserve"> nije pronađena terapija koja bi zasigurno prevladala bjesnoću. </w:t>
      </w:r>
      <w:r>
        <w:rPr>
          <w:rFonts w:ascii="Times New Roman" w:hAnsi="Times New Roman" w:cs="Times New Roman"/>
          <w:color w:val="000000" w:themeColor="text1"/>
          <w:sz w:val="24"/>
          <w:szCs w:val="24"/>
        </w:rPr>
        <w:br/>
      </w:r>
      <w:proofErr w:type="gramStart"/>
      <w:r>
        <w:rPr>
          <w:rFonts w:ascii="Times New Roman" w:hAnsi="Times New Roman" w:cs="Times New Roman"/>
          <w:color w:val="000000" w:themeColor="text1"/>
          <w:sz w:val="24"/>
          <w:szCs w:val="24"/>
        </w:rPr>
        <w:t>Kod ljudi, cijepljenje nakon izlaganja virusu (skraćeno PEP – “post-exposure prophylaxis”), obavljeno u što kraćem vremenskom roku, još uvijek je jedini pouzdan način spriječavanja smrti.</w:t>
      </w:r>
      <w:proofErr w:type="gramEnd"/>
      <w:r>
        <w:rPr>
          <w:rFonts w:ascii="Times New Roman" w:hAnsi="Times New Roman" w:cs="Times New Roman"/>
          <w:color w:val="000000" w:themeColor="text1"/>
          <w:sz w:val="24"/>
          <w:szCs w:val="24"/>
        </w:rPr>
        <w:t xml:space="preserve"> Najuspješniji protokol za PEP sastoji se </w:t>
      </w:r>
      <w:proofErr w:type="gramStart"/>
      <w:r>
        <w:rPr>
          <w:rFonts w:ascii="Times New Roman" w:hAnsi="Times New Roman" w:cs="Times New Roman"/>
          <w:color w:val="000000" w:themeColor="text1"/>
          <w:sz w:val="24"/>
          <w:szCs w:val="24"/>
        </w:rPr>
        <w:t>od</w:t>
      </w:r>
      <w:proofErr w:type="gramEnd"/>
      <w:r>
        <w:rPr>
          <w:rFonts w:ascii="Times New Roman" w:hAnsi="Times New Roman" w:cs="Times New Roman"/>
          <w:color w:val="000000" w:themeColor="text1"/>
          <w:sz w:val="24"/>
          <w:szCs w:val="24"/>
        </w:rPr>
        <w:t xml:space="preserve"> kombinacije dvaju agensa: humanog anti-rabies imunoglobulina koji inficiranoj osobi osigurava “uvezena” antitijela za borbu protiv virusa te cjepiva proizvedenog u kulturi tkiva, a koje se daje u par navrata u točno određenim periodima. </w:t>
      </w:r>
      <w:r>
        <w:rPr>
          <w:rFonts w:ascii="Times New Roman" w:hAnsi="Times New Roman" w:cs="Times New Roman"/>
          <w:color w:val="000000" w:themeColor="text1"/>
          <w:sz w:val="24"/>
          <w:szCs w:val="24"/>
        </w:rPr>
        <w:br/>
      </w:r>
      <w:proofErr w:type="gramStart"/>
      <w:r>
        <w:rPr>
          <w:rFonts w:ascii="Times New Roman" w:hAnsi="Times New Roman" w:cs="Times New Roman"/>
          <w:color w:val="000000" w:themeColor="text1"/>
          <w:sz w:val="24"/>
          <w:szCs w:val="24"/>
        </w:rPr>
        <w:t>Naravno, preventivno cjepljenje protiv bjesnoće preporučljivo je (a često i obavezno!) za ljude koji pripadaju rizičnim skupinama (npr. ljudi koji rade u divljini, ljudi koji intenzivno rade s divljim životinjama, veterinari, itd.).</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t xml:space="preserve">Ok. </w:t>
      </w:r>
      <w:proofErr w:type="gramStart"/>
      <w:r>
        <w:rPr>
          <w:rFonts w:ascii="Times New Roman" w:hAnsi="Times New Roman" w:cs="Times New Roman"/>
          <w:color w:val="000000" w:themeColor="text1"/>
          <w:sz w:val="24"/>
          <w:szCs w:val="24"/>
        </w:rPr>
        <w:t>Krasno.</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t xml:space="preserve">Ali, zašto se onda i svi mi redom jednostavno ne cijepimo protiv bjesnoće još u pelenama, kao što se cijepimo protiv čitavog niza ostalih bolesti, tipa TBC, dječja paraliza, variola </w:t>
      </w:r>
      <w:proofErr w:type="gramStart"/>
      <w:r>
        <w:rPr>
          <w:rFonts w:ascii="Times New Roman" w:hAnsi="Times New Roman" w:cs="Times New Roman"/>
          <w:color w:val="000000" w:themeColor="text1"/>
          <w:sz w:val="24"/>
          <w:szCs w:val="24"/>
        </w:rPr>
        <w:t>vera</w:t>
      </w:r>
      <w:proofErr w:type="gramEnd"/>
      <w:r>
        <w:rPr>
          <w:rFonts w:ascii="Times New Roman" w:hAnsi="Times New Roman" w:cs="Times New Roman"/>
          <w:color w:val="000000" w:themeColor="text1"/>
          <w:sz w:val="24"/>
          <w:szCs w:val="24"/>
        </w:rPr>
        <w:t xml:space="preserve">, ospice, itd. ?! </w:t>
      </w:r>
      <w:r>
        <w:rPr>
          <w:rFonts w:ascii="Times New Roman" w:hAnsi="Times New Roman" w:cs="Times New Roman"/>
          <w:color w:val="000000" w:themeColor="text1"/>
          <w:sz w:val="24"/>
          <w:szCs w:val="24"/>
        </w:rPr>
        <w:br/>
      </w:r>
      <w:proofErr w:type="gramStart"/>
      <w:r>
        <w:rPr>
          <w:rFonts w:ascii="Times New Roman" w:hAnsi="Times New Roman" w:cs="Times New Roman"/>
          <w:color w:val="000000" w:themeColor="text1"/>
          <w:sz w:val="24"/>
          <w:szCs w:val="24"/>
        </w:rPr>
        <w:t>Lova.</w:t>
      </w:r>
      <w:proofErr w:type="gramEnd"/>
      <w:r>
        <w:rPr>
          <w:rFonts w:ascii="Times New Roman" w:hAnsi="Times New Roman" w:cs="Times New Roman"/>
          <w:color w:val="000000" w:themeColor="text1"/>
          <w:sz w:val="24"/>
          <w:szCs w:val="24"/>
        </w:rPr>
        <w:br/>
        <w:t xml:space="preserve">Vidite, bjesnoća je ipak relativno rijetka bolest kod ljudi u odnosu </w:t>
      </w:r>
      <w:proofErr w:type="gramStart"/>
      <w:r>
        <w:rPr>
          <w:rFonts w:ascii="Times New Roman" w:hAnsi="Times New Roman" w:cs="Times New Roman"/>
          <w:color w:val="000000" w:themeColor="text1"/>
          <w:sz w:val="24"/>
          <w:szCs w:val="24"/>
        </w:rPr>
        <w:t>na</w:t>
      </w:r>
      <w:proofErr w:type="gramEnd"/>
      <w:r>
        <w:rPr>
          <w:rFonts w:ascii="Times New Roman" w:hAnsi="Times New Roman" w:cs="Times New Roman"/>
          <w:color w:val="000000" w:themeColor="text1"/>
          <w:sz w:val="24"/>
          <w:szCs w:val="24"/>
        </w:rPr>
        <w:t xml:space="preserve"> broj slučajeva kod životinja a sam postupak proizvodnje cjepiva i protokola cijepljenja protiv bjesnoće kod ljudi nije baš jeftin te zahtijeva više posjeta zdravstvenoj ustanovi.</w:t>
      </w:r>
      <w:r>
        <w:rPr>
          <w:color w:val="000000" w:themeColor="text1"/>
          <w:sz w:val="24"/>
          <w:szCs w:val="24"/>
        </w:rPr>
        <w:t xml:space="preserve"> </w:t>
      </w:r>
      <w:r>
        <w:rPr>
          <w:rFonts w:ascii="Times New Roman" w:hAnsi="Times New Roman" w:cs="Times New Roman"/>
          <w:color w:val="000000" w:themeColor="text1"/>
          <w:sz w:val="24"/>
          <w:szCs w:val="24"/>
        </w:rPr>
        <w:t xml:space="preserve">Naravno, stvar je i u načinu prijenosa ove bolesti pa sve dok je primarni način infekcije </w:t>
      </w:r>
      <w:proofErr w:type="gramStart"/>
      <w:r>
        <w:rPr>
          <w:rFonts w:ascii="Times New Roman" w:hAnsi="Times New Roman" w:cs="Times New Roman"/>
          <w:color w:val="000000" w:themeColor="text1"/>
          <w:sz w:val="24"/>
          <w:szCs w:val="24"/>
        </w:rPr>
        <w:t>na</w:t>
      </w:r>
      <w:proofErr w:type="gramEnd"/>
      <w:r>
        <w:rPr>
          <w:rFonts w:ascii="Times New Roman" w:hAnsi="Times New Roman" w:cs="Times New Roman"/>
          <w:color w:val="000000" w:themeColor="text1"/>
          <w:sz w:val="24"/>
          <w:szCs w:val="24"/>
        </w:rPr>
        <w:t xml:space="preserve"> razini ugriza, ogrebotine i sline, smatra se da je dovoljan broj ljudi svijestan opasnosti i da će se kloniti potencijalne prijetnje te da je ekonomičnije cijepiti samo životinje. Inače, u svijetu </w:t>
      </w:r>
      <w:proofErr w:type="gramStart"/>
      <w:r>
        <w:rPr>
          <w:rFonts w:ascii="Times New Roman" w:hAnsi="Times New Roman" w:cs="Times New Roman"/>
          <w:color w:val="000000" w:themeColor="text1"/>
          <w:sz w:val="24"/>
          <w:szCs w:val="24"/>
        </w:rPr>
        <w:t>od</w:t>
      </w:r>
      <w:proofErr w:type="gramEnd"/>
      <w:r>
        <w:rPr>
          <w:rFonts w:ascii="Times New Roman" w:hAnsi="Times New Roman" w:cs="Times New Roman"/>
          <w:color w:val="000000" w:themeColor="text1"/>
          <w:sz w:val="24"/>
          <w:szCs w:val="24"/>
        </w:rPr>
        <w:t xml:space="preserve"> bjesnoće u današnje vrijeme umire “svega” oko 59000 ljudi godišnje. Ipak, ukoliko ovaj virus mutira i postane virulentniji klase “</w:t>
      </w:r>
      <w:r>
        <w:rPr>
          <w:rFonts w:ascii="Times New Roman" w:hAnsi="Times New Roman" w:cs="Times New Roman"/>
          <w:i/>
          <w:color w:val="000000" w:themeColor="text1"/>
          <w:sz w:val="24"/>
          <w:szCs w:val="24"/>
        </w:rPr>
        <w:t>airborne</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bilo prirodnom, bilo genetskom manipulacijom) – nadrapali smo. </w:t>
      </w:r>
      <w:proofErr w:type="gramStart"/>
      <w:r>
        <w:rPr>
          <w:rFonts w:ascii="Times New Roman" w:hAnsi="Times New Roman" w:cs="Times New Roman"/>
          <w:color w:val="000000" w:themeColor="text1"/>
          <w:sz w:val="24"/>
          <w:szCs w:val="24"/>
        </w:rPr>
        <w:t>No, onda se mijenja i politika cijepljenja, pretpostavljam.</w:t>
      </w:r>
      <w:proofErr w:type="gramEnd"/>
      <w:r>
        <w:rPr>
          <w:rFonts w:ascii="Times New Roman" w:hAnsi="Times New Roman" w:cs="Times New Roman"/>
          <w:color w:val="000000" w:themeColor="text1"/>
          <w:sz w:val="24"/>
          <w:szCs w:val="24"/>
        </w:rPr>
        <w:t xml:space="preserve"> </w:t>
      </w:r>
      <w:r>
        <w:rPr>
          <w:sz w:val="24"/>
          <w:szCs w:val="24"/>
        </w:rPr>
        <w:br/>
      </w:r>
      <w:r>
        <w:rPr>
          <w:rFonts w:ascii="Times New Roman" w:hAnsi="Times New Roman" w:cs="Times New Roman"/>
          <w:sz w:val="24"/>
          <w:szCs w:val="24"/>
        </w:rPr>
        <w:t xml:space="preserve">Kod životinja, mjere kontrole bjesnoće uključuju preventivno cjepljenje, cjepljenje nakon izlaganja virusu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karantenu i praćenje ponašanja životinje deset dana nakon mogućeg unosa virusa. </w:t>
      </w:r>
      <w:proofErr w:type="gramStart"/>
      <w:r>
        <w:rPr>
          <w:rFonts w:ascii="Times New Roman" w:hAnsi="Times New Roman" w:cs="Times New Roman"/>
          <w:sz w:val="24"/>
          <w:szCs w:val="24"/>
        </w:rPr>
        <w:t>Najčešća praksa prevencije bjesnoće kod divljih životinja je davanje cjepiva u oralnom obliku, a pokazala se vrlo uspješnom kod crvenih, arktičkih i sivih lisica, kojota, rak</w:t>
      </w:r>
      <w:r w:rsidR="00661FD5">
        <w:rPr>
          <w:rFonts w:ascii="Times New Roman" w:hAnsi="Times New Roman" w:cs="Times New Roman"/>
          <w:sz w:val="24"/>
          <w:szCs w:val="24"/>
        </w:rPr>
        <w:t>una, tvorova, pasa i kunopasa.</w:t>
      </w:r>
      <w:proofErr w:type="gramEnd"/>
      <w:r w:rsidR="00661FD5">
        <w:rPr>
          <w:rFonts w:ascii="Times New Roman" w:hAnsi="Times New Roman" w:cs="Times New Roman"/>
          <w:sz w:val="24"/>
          <w:szCs w:val="24"/>
        </w:rPr>
        <w:t xml:space="preserve"> </w:t>
      </w:r>
      <w:proofErr w:type="gramStart"/>
      <w:r>
        <w:rPr>
          <w:rFonts w:ascii="Times New Roman" w:hAnsi="Times New Roman" w:cs="Times New Roman"/>
          <w:sz w:val="24"/>
          <w:szCs w:val="24"/>
        </w:rPr>
        <w:t>Osim toga, koristi se i TVR-postupak (trap-vaccine-release; uloviti-cijepiti-osloboditi), i tzv.</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PIC postupak (point infection control).</w:t>
      </w:r>
      <w:proofErr w:type="gramEnd"/>
      <w:r>
        <w:rPr>
          <w:rFonts w:ascii="Times New Roman" w:hAnsi="Times New Roman" w:cs="Times New Roman"/>
          <w:sz w:val="24"/>
          <w:szCs w:val="24"/>
        </w:rPr>
        <w:t xml:space="preserve"> </w:t>
      </w:r>
      <w:r>
        <w:rPr>
          <w:rFonts w:ascii="Times New Roman" w:hAnsi="Times New Roman" w:cs="Times New Roman"/>
          <w:sz w:val="24"/>
          <w:szCs w:val="24"/>
        </w:rPr>
        <w:br/>
      </w:r>
      <w:proofErr w:type="gramStart"/>
      <w:r>
        <w:rPr>
          <w:rFonts w:ascii="Times New Roman" w:hAnsi="Times New Roman" w:cs="Times New Roman"/>
          <w:sz w:val="24"/>
          <w:szCs w:val="24"/>
        </w:rPr>
        <w:t>Necijepljene životinje izložene virusu preporuča se pak odmah eutanizirati.</w:t>
      </w:r>
      <w:proofErr w:type="gramEnd"/>
      <w:r>
        <w:rPr>
          <w:rFonts w:ascii="Times New Roman" w:hAnsi="Times New Roman" w:cs="Times New Roman"/>
          <w:sz w:val="24"/>
          <w:szCs w:val="24"/>
        </w:rPr>
        <w:t xml:space="preserve"> </w:t>
      </w:r>
      <w:r w:rsidR="00661FD5">
        <w:rPr>
          <w:rFonts w:ascii="Times New Roman" w:hAnsi="Times New Roman" w:cs="Times New Roman"/>
          <w:sz w:val="24"/>
          <w:szCs w:val="24"/>
        </w:rPr>
        <w:br/>
        <w:t xml:space="preserve">Ok, naučili smo daleko više </w:t>
      </w:r>
      <w:proofErr w:type="gramStart"/>
      <w:r w:rsidR="00661FD5">
        <w:rPr>
          <w:rFonts w:ascii="Times New Roman" w:hAnsi="Times New Roman" w:cs="Times New Roman"/>
          <w:sz w:val="24"/>
          <w:szCs w:val="24"/>
        </w:rPr>
        <w:t>od</w:t>
      </w:r>
      <w:proofErr w:type="gramEnd"/>
      <w:r w:rsidR="00661FD5">
        <w:rPr>
          <w:rFonts w:ascii="Times New Roman" w:hAnsi="Times New Roman" w:cs="Times New Roman"/>
          <w:sz w:val="24"/>
          <w:szCs w:val="24"/>
        </w:rPr>
        <w:t xml:space="preserve"> onoga što nam na temu bjesnoće kažu u školama a sad </w:t>
      </w:r>
      <w:r w:rsidR="00661FD5" w:rsidRPr="00661FD5">
        <w:rPr>
          <w:rFonts w:ascii="Times New Roman" w:hAnsi="Times New Roman" w:cs="Times New Roman"/>
          <w:i/>
          <w:sz w:val="24"/>
          <w:szCs w:val="24"/>
        </w:rPr>
        <w:t>fun part</w:t>
      </w:r>
      <w:r w:rsidR="00661FD5">
        <w:rPr>
          <w:rFonts w:ascii="Times New Roman" w:hAnsi="Times New Roman" w:cs="Times New Roman"/>
          <w:sz w:val="24"/>
          <w:szCs w:val="24"/>
        </w:rPr>
        <w:t xml:space="preserve"> - krećemo na zombije! </w:t>
      </w:r>
      <w:r w:rsidR="00661FD5">
        <w:rPr>
          <w:rFonts w:ascii="Times New Roman" w:hAnsi="Times New Roman" w:cs="Times New Roman"/>
          <w:sz w:val="24"/>
          <w:szCs w:val="24"/>
        </w:rPr>
        <w:br/>
      </w:r>
      <w:proofErr w:type="gramStart"/>
      <w:r w:rsidR="00661FD5">
        <w:rPr>
          <w:rFonts w:ascii="Times New Roman" w:hAnsi="Times New Roman" w:cs="Times New Roman"/>
          <w:sz w:val="24"/>
          <w:szCs w:val="24"/>
        </w:rPr>
        <w:t>Kao prvo, kakve veze zombiji imaju s bjesnoćom, i vice versa?</w:t>
      </w:r>
      <w:proofErr w:type="gramEnd"/>
      <w:r w:rsidR="00661FD5">
        <w:rPr>
          <w:rFonts w:ascii="Times New Roman" w:hAnsi="Times New Roman" w:cs="Times New Roman"/>
          <w:sz w:val="24"/>
          <w:szCs w:val="24"/>
        </w:rPr>
        <w:t xml:space="preserve"> </w:t>
      </w:r>
      <w:r w:rsidR="00575F36">
        <w:rPr>
          <w:rFonts w:ascii="Times New Roman" w:hAnsi="Times New Roman" w:cs="Times New Roman"/>
          <w:sz w:val="24"/>
          <w:szCs w:val="24"/>
        </w:rPr>
        <w:t xml:space="preserve">Vjerovali </w:t>
      </w:r>
      <w:proofErr w:type="gramStart"/>
      <w:r w:rsidR="00575F36">
        <w:rPr>
          <w:rFonts w:ascii="Times New Roman" w:hAnsi="Times New Roman" w:cs="Times New Roman"/>
          <w:sz w:val="24"/>
          <w:szCs w:val="24"/>
        </w:rPr>
        <w:t>ili</w:t>
      </w:r>
      <w:proofErr w:type="gramEnd"/>
      <w:r w:rsidR="00575F36">
        <w:rPr>
          <w:rFonts w:ascii="Times New Roman" w:hAnsi="Times New Roman" w:cs="Times New Roman"/>
          <w:sz w:val="24"/>
          <w:szCs w:val="24"/>
        </w:rPr>
        <w:t xml:space="preserve"> ne, ovo je tema na stotine istraživanja, radnji, članaka, debata i pokusa mnogih vrlo ozbiljno-znanstvenih institucija a ja ću vam nastojati ovdje dati nekakav rezime dosadašnjih iole relevantnih spoznaja. </w:t>
      </w:r>
      <w:r w:rsidR="00C70BFD">
        <w:rPr>
          <w:rFonts w:ascii="Times New Roman" w:hAnsi="Times New Roman" w:cs="Times New Roman"/>
          <w:sz w:val="24"/>
          <w:szCs w:val="24"/>
        </w:rPr>
        <w:t xml:space="preserve">Naravno, prije nego što se zombificiramo…Šalu </w:t>
      </w:r>
      <w:proofErr w:type="gramStart"/>
      <w:r w:rsidR="00C70BFD">
        <w:rPr>
          <w:rFonts w:ascii="Times New Roman" w:hAnsi="Times New Roman" w:cs="Times New Roman"/>
          <w:sz w:val="24"/>
          <w:szCs w:val="24"/>
        </w:rPr>
        <w:t>na</w:t>
      </w:r>
      <w:proofErr w:type="gramEnd"/>
      <w:r w:rsidR="00C70BFD">
        <w:rPr>
          <w:rFonts w:ascii="Times New Roman" w:hAnsi="Times New Roman" w:cs="Times New Roman"/>
          <w:sz w:val="24"/>
          <w:szCs w:val="24"/>
        </w:rPr>
        <w:t xml:space="preserve"> stranu; zaista, kakva je veza – i da li uopće postoji – između fiktivnih zombija i realne bjesnoće?</w:t>
      </w:r>
    </w:p>
    <w:p w:rsidR="00AE430F" w:rsidRDefault="00AE430F" w:rsidP="00483DA6">
      <w:pPr>
        <w:spacing w:after="0" w:line="240" w:lineRule="auto"/>
        <w:rPr>
          <w:rFonts w:ascii="Times New Roman" w:hAnsi="Times New Roman" w:cs="Times New Roman"/>
          <w:sz w:val="24"/>
          <w:szCs w:val="24"/>
        </w:rPr>
      </w:pPr>
    </w:p>
    <w:p w:rsidR="00AE430F" w:rsidRDefault="00AE430F" w:rsidP="00AE430F">
      <w:pPr>
        <w:spacing w:after="0" w:line="240" w:lineRule="auto"/>
        <w:jc w:val="center"/>
        <w:rPr>
          <w:rFonts w:ascii="Times New Roman" w:hAnsi="Times New Roman" w:cs="Times New Roman"/>
          <w:sz w:val="24"/>
          <w:szCs w:val="24"/>
        </w:rPr>
      </w:pPr>
      <w:r>
        <w:rPr>
          <w:noProof/>
        </w:rPr>
        <w:lastRenderedPageBreak/>
        <w:drawing>
          <wp:inline distT="0" distB="0" distL="0" distR="0">
            <wp:extent cx="5080114" cy="3530679"/>
            <wp:effectExtent l="0" t="0" r="6350" b="0"/>
            <wp:docPr id="2" name="Picture 2" descr="Emerging Infectious Diseases, Better Public Health Outcomes, and Zombies -  The Atlan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rging Infectious Diseases, Better Public Health Outcomes, and Zombies -  The Atlant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4318" cy="3533601"/>
                    </a:xfrm>
                    <a:prstGeom prst="rect">
                      <a:avLst/>
                    </a:prstGeom>
                    <a:noFill/>
                    <a:ln>
                      <a:noFill/>
                    </a:ln>
                  </pic:spPr>
                </pic:pic>
              </a:graphicData>
            </a:graphic>
          </wp:inline>
        </w:drawing>
      </w:r>
    </w:p>
    <w:p w:rsidR="00AE430F" w:rsidRDefault="00AE430F" w:rsidP="00483DA6">
      <w:pPr>
        <w:spacing w:after="0" w:line="240" w:lineRule="auto"/>
        <w:rPr>
          <w:rFonts w:ascii="Times New Roman" w:hAnsi="Times New Roman" w:cs="Times New Roman"/>
          <w:sz w:val="24"/>
          <w:szCs w:val="24"/>
        </w:rPr>
      </w:pPr>
    </w:p>
    <w:p w:rsidR="00483DA6" w:rsidRPr="0083335F" w:rsidRDefault="00545329" w:rsidP="00483DA6">
      <w:pPr>
        <w:spacing w:after="0" w:line="240" w:lineRule="auto"/>
        <w:rPr>
          <w:rFonts w:ascii="Times New Roman" w:hAnsi="Times New Roman" w:cs="Times New Roman"/>
          <w:sz w:val="24"/>
          <w:szCs w:val="24"/>
        </w:rPr>
      </w:pPr>
      <w:r w:rsidRPr="00545329">
        <w:rPr>
          <w:rFonts w:ascii="Times New Roman" w:hAnsi="Times New Roman" w:cs="Times New Roman"/>
          <w:sz w:val="24"/>
          <w:szCs w:val="24"/>
        </w:rPr>
        <w:t>Budući da</w:t>
      </w:r>
      <w:r>
        <w:rPr>
          <w:rFonts w:ascii="Times New Roman" w:hAnsi="Times New Roman" w:cs="Times New Roman"/>
          <w:sz w:val="24"/>
          <w:szCs w:val="24"/>
        </w:rPr>
        <w:t xml:space="preserve"> (</w:t>
      </w:r>
      <w:r w:rsidR="008721CF">
        <w:rPr>
          <w:rFonts w:ascii="Times New Roman" w:hAnsi="Times New Roman" w:cs="Times New Roman"/>
          <w:sz w:val="24"/>
          <w:szCs w:val="24"/>
        </w:rPr>
        <w:t xml:space="preserve">i </w:t>
      </w:r>
      <w:r>
        <w:rPr>
          <w:rFonts w:ascii="Times New Roman" w:hAnsi="Times New Roman" w:cs="Times New Roman"/>
          <w:sz w:val="24"/>
          <w:szCs w:val="24"/>
        </w:rPr>
        <w:t>animalni</w:t>
      </w:r>
      <w:r w:rsidR="008721CF">
        <w:rPr>
          <w:rFonts w:ascii="Times New Roman" w:hAnsi="Times New Roman" w:cs="Times New Roman"/>
          <w:sz w:val="24"/>
          <w:szCs w:val="24"/>
        </w:rPr>
        <w:t>,</w:t>
      </w:r>
      <w:r>
        <w:rPr>
          <w:rFonts w:ascii="Times New Roman" w:hAnsi="Times New Roman" w:cs="Times New Roman"/>
          <w:sz w:val="24"/>
          <w:szCs w:val="24"/>
        </w:rPr>
        <w:t xml:space="preserve"> i humani)</w:t>
      </w:r>
      <w:r w:rsidRPr="00545329">
        <w:rPr>
          <w:rFonts w:ascii="Times New Roman" w:hAnsi="Times New Roman" w:cs="Times New Roman"/>
          <w:sz w:val="24"/>
          <w:szCs w:val="24"/>
        </w:rPr>
        <w:t xml:space="preserve"> pacijenti s bjesnoćom </w:t>
      </w:r>
      <w:r w:rsidR="00390078">
        <w:rPr>
          <w:rFonts w:ascii="Times New Roman" w:hAnsi="Times New Roman" w:cs="Times New Roman"/>
          <w:sz w:val="24"/>
          <w:szCs w:val="24"/>
        </w:rPr>
        <w:t xml:space="preserve">u određenim fazama bolesti </w:t>
      </w:r>
      <w:r w:rsidR="008721CF">
        <w:rPr>
          <w:rFonts w:ascii="Times New Roman" w:hAnsi="Times New Roman" w:cs="Times New Roman"/>
          <w:sz w:val="24"/>
          <w:szCs w:val="24"/>
        </w:rPr>
        <w:t>do</w:t>
      </w:r>
      <w:r w:rsidR="00390078">
        <w:rPr>
          <w:rFonts w:ascii="Times New Roman" w:hAnsi="Times New Roman" w:cs="Times New Roman"/>
          <w:sz w:val="24"/>
          <w:szCs w:val="24"/>
        </w:rPr>
        <w:t xml:space="preserve">ista </w:t>
      </w:r>
      <w:r w:rsidRPr="00545329">
        <w:rPr>
          <w:rFonts w:ascii="Times New Roman" w:hAnsi="Times New Roman" w:cs="Times New Roman"/>
          <w:sz w:val="24"/>
          <w:szCs w:val="24"/>
        </w:rPr>
        <w:t>pods</w:t>
      </w:r>
      <w:r w:rsidR="00390078">
        <w:rPr>
          <w:rFonts w:ascii="Times New Roman" w:hAnsi="Times New Roman" w:cs="Times New Roman"/>
          <w:sz w:val="24"/>
          <w:szCs w:val="24"/>
        </w:rPr>
        <w:t xml:space="preserve">jećaju </w:t>
      </w:r>
      <w:proofErr w:type="gramStart"/>
      <w:r w:rsidR="00390078">
        <w:rPr>
          <w:rFonts w:ascii="Times New Roman" w:hAnsi="Times New Roman" w:cs="Times New Roman"/>
          <w:sz w:val="24"/>
          <w:szCs w:val="24"/>
        </w:rPr>
        <w:t>na</w:t>
      </w:r>
      <w:proofErr w:type="gramEnd"/>
      <w:r w:rsidR="00390078">
        <w:rPr>
          <w:rFonts w:ascii="Times New Roman" w:hAnsi="Times New Roman" w:cs="Times New Roman"/>
          <w:sz w:val="24"/>
          <w:szCs w:val="24"/>
        </w:rPr>
        <w:t xml:space="preserve"> onu našu </w:t>
      </w:r>
      <w:r w:rsidR="008721CF">
        <w:rPr>
          <w:rFonts w:ascii="Times New Roman" w:hAnsi="Times New Roman" w:cs="Times New Roman"/>
          <w:sz w:val="24"/>
          <w:szCs w:val="24"/>
        </w:rPr>
        <w:t xml:space="preserve">klasičnu </w:t>
      </w:r>
      <w:r w:rsidR="00390078">
        <w:rPr>
          <w:rFonts w:ascii="Times New Roman" w:hAnsi="Times New Roman" w:cs="Times New Roman"/>
          <w:sz w:val="24"/>
          <w:szCs w:val="24"/>
        </w:rPr>
        <w:t xml:space="preserve">sliku "zombija", ne čudi i realna zabrinutost znanstvenih krugova u slučaju </w:t>
      </w:r>
      <w:r w:rsidR="000B75B7">
        <w:rPr>
          <w:rFonts w:ascii="Times New Roman" w:hAnsi="Times New Roman" w:cs="Times New Roman"/>
          <w:sz w:val="24"/>
          <w:szCs w:val="24"/>
        </w:rPr>
        <w:t>kakve prirodne mutacije ili laboratorijske manipulacije</w:t>
      </w:r>
      <w:r w:rsidR="00390078">
        <w:rPr>
          <w:rFonts w:ascii="Times New Roman" w:hAnsi="Times New Roman" w:cs="Times New Roman"/>
          <w:sz w:val="24"/>
          <w:szCs w:val="24"/>
        </w:rPr>
        <w:t xml:space="preserve"> virusnih </w:t>
      </w:r>
      <w:r w:rsidR="00390078" w:rsidRPr="00390078">
        <w:rPr>
          <w:rFonts w:ascii="Times New Roman" w:hAnsi="Times New Roman" w:cs="Times New Roman"/>
          <w:i/>
          <w:sz w:val="24"/>
          <w:szCs w:val="24"/>
        </w:rPr>
        <w:t>Rabies</w:t>
      </w:r>
      <w:r w:rsidR="00390078">
        <w:rPr>
          <w:rFonts w:ascii="Times New Roman" w:hAnsi="Times New Roman" w:cs="Times New Roman"/>
          <w:sz w:val="24"/>
          <w:szCs w:val="24"/>
        </w:rPr>
        <w:t xml:space="preserve"> sojeva</w:t>
      </w:r>
      <w:r w:rsidRPr="00545329">
        <w:rPr>
          <w:rFonts w:ascii="Times New Roman" w:hAnsi="Times New Roman" w:cs="Times New Roman"/>
          <w:sz w:val="24"/>
          <w:szCs w:val="24"/>
        </w:rPr>
        <w:t xml:space="preserve"> </w:t>
      </w:r>
      <w:r w:rsidR="00390078">
        <w:rPr>
          <w:rFonts w:ascii="Times New Roman" w:hAnsi="Times New Roman" w:cs="Times New Roman"/>
          <w:sz w:val="24"/>
          <w:szCs w:val="24"/>
        </w:rPr>
        <w:t xml:space="preserve">s </w:t>
      </w:r>
      <w:r w:rsidRPr="00545329">
        <w:rPr>
          <w:rFonts w:ascii="Times New Roman" w:hAnsi="Times New Roman" w:cs="Times New Roman"/>
          <w:sz w:val="24"/>
          <w:szCs w:val="24"/>
        </w:rPr>
        <w:t>olakšanim prijenosom s čovjeka na čovjeka, bržom inkubacijo</w:t>
      </w:r>
      <w:r w:rsidR="00390078">
        <w:rPr>
          <w:rFonts w:ascii="Times New Roman" w:hAnsi="Times New Roman" w:cs="Times New Roman"/>
          <w:sz w:val="24"/>
          <w:szCs w:val="24"/>
        </w:rPr>
        <w:t xml:space="preserve">m, pojačanom neurotoksičnošću te </w:t>
      </w:r>
      <w:r w:rsidRPr="00545329">
        <w:rPr>
          <w:rFonts w:ascii="Times New Roman" w:hAnsi="Times New Roman" w:cs="Times New Roman"/>
          <w:sz w:val="24"/>
          <w:szCs w:val="24"/>
        </w:rPr>
        <w:t xml:space="preserve">predispozicijom za razvoj </w:t>
      </w:r>
      <w:r w:rsidR="000B75B7">
        <w:rPr>
          <w:rFonts w:ascii="Times New Roman" w:hAnsi="Times New Roman" w:cs="Times New Roman"/>
          <w:sz w:val="24"/>
          <w:szCs w:val="24"/>
        </w:rPr>
        <w:t>ekscitacijske</w:t>
      </w:r>
      <w:r w:rsidR="0077533C">
        <w:rPr>
          <w:rFonts w:ascii="Times New Roman" w:hAnsi="Times New Roman" w:cs="Times New Roman"/>
          <w:sz w:val="24"/>
          <w:szCs w:val="24"/>
        </w:rPr>
        <w:t xml:space="preserve"> </w:t>
      </w:r>
      <w:r w:rsidR="00390078">
        <w:rPr>
          <w:rFonts w:ascii="Times New Roman" w:hAnsi="Times New Roman" w:cs="Times New Roman"/>
          <w:sz w:val="24"/>
          <w:szCs w:val="24"/>
        </w:rPr>
        <w:t>(agresivne) faze.</w:t>
      </w:r>
      <w:r w:rsidR="00483DA6">
        <w:rPr>
          <w:rFonts w:ascii="Times New Roman" w:hAnsi="Times New Roman" w:cs="Times New Roman"/>
          <w:sz w:val="24"/>
          <w:szCs w:val="24"/>
        </w:rPr>
        <w:br/>
        <w:t>Dakle, prva pretpostavka kakve potencijalne epidemije bjesnoće bila bi mutacija u smjeru njene virulentnosti; naime, dokle god nas “samo” grizu bijesne životinje (</w:t>
      </w:r>
      <w:proofErr w:type="gramStart"/>
      <w:r w:rsidR="00483DA6">
        <w:rPr>
          <w:rFonts w:ascii="Times New Roman" w:hAnsi="Times New Roman" w:cs="Times New Roman"/>
          <w:sz w:val="24"/>
          <w:szCs w:val="24"/>
        </w:rPr>
        <w:t>ili</w:t>
      </w:r>
      <w:proofErr w:type="gramEnd"/>
      <w:r w:rsidR="00483DA6">
        <w:rPr>
          <w:rFonts w:ascii="Times New Roman" w:hAnsi="Times New Roman" w:cs="Times New Roman"/>
          <w:sz w:val="24"/>
          <w:szCs w:val="24"/>
        </w:rPr>
        <w:t xml:space="preserve"> ljudi), stvar je još relativno </w:t>
      </w:r>
      <w:r w:rsidR="00483DA6" w:rsidRPr="0083335F">
        <w:rPr>
          <w:rFonts w:ascii="Times New Roman" w:hAnsi="Times New Roman" w:cs="Times New Roman"/>
          <w:sz w:val="24"/>
          <w:szCs w:val="24"/>
        </w:rPr>
        <w:t xml:space="preserve">sigurna za šire populacije, posebice u zemljama u kojima postoji i dosljedna profilaksa. Problem nastaje ukoliko se virus bjesnoće odluči početi širiti i zrakom </w:t>
      </w:r>
      <w:proofErr w:type="gramStart"/>
      <w:r w:rsidR="00483DA6" w:rsidRPr="0083335F">
        <w:rPr>
          <w:rFonts w:ascii="Times New Roman" w:hAnsi="Times New Roman" w:cs="Times New Roman"/>
          <w:sz w:val="24"/>
          <w:szCs w:val="24"/>
        </w:rPr>
        <w:t>na</w:t>
      </w:r>
      <w:proofErr w:type="gramEnd"/>
      <w:r w:rsidR="00483DA6" w:rsidRPr="0083335F">
        <w:rPr>
          <w:rFonts w:ascii="Times New Roman" w:hAnsi="Times New Roman" w:cs="Times New Roman"/>
          <w:sz w:val="24"/>
          <w:szCs w:val="24"/>
        </w:rPr>
        <w:t xml:space="preserve"> r</w:t>
      </w:r>
      <w:r w:rsidR="00FE21D8" w:rsidRPr="0083335F">
        <w:rPr>
          <w:rFonts w:ascii="Times New Roman" w:hAnsi="Times New Roman" w:cs="Times New Roman"/>
          <w:sz w:val="24"/>
          <w:szCs w:val="24"/>
        </w:rPr>
        <w:t>e</w:t>
      </w:r>
      <w:r w:rsidR="00483DA6" w:rsidRPr="0083335F">
        <w:rPr>
          <w:rFonts w:ascii="Times New Roman" w:hAnsi="Times New Roman" w:cs="Times New Roman"/>
          <w:sz w:val="24"/>
          <w:szCs w:val="24"/>
        </w:rPr>
        <w:t xml:space="preserve">dovnoj bazi. </w:t>
      </w:r>
      <w:r w:rsidR="00483DA6" w:rsidRPr="0083335F">
        <w:rPr>
          <w:rFonts w:ascii="Times New Roman" w:hAnsi="Times New Roman" w:cs="Times New Roman"/>
          <w:sz w:val="24"/>
          <w:szCs w:val="24"/>
        </w:rPr>
        <w:br/>
      </w:r>
      <w:r w:rsidR="00FE21D8" w:rsidRPr="0083335F">
        <w:rPr>
          <w:rFonts w:ascii="Times New Roman" w:hAnsi="Times New Roman" w:cs="Times New Roman"/>
          <w:sz w:val="24"/>
          <w:szCs w:val="24"/>
        </w:rPr>
        <w:t>No, da bi se počela prenositi</w:t>
      </w:r>
      <w:r w:rsidR="00483DA6" w:rsidRPr="0083335F">
        <w:rPr>
          <w:rFonts w:ascii="Times New Roman" w:hAnsi="Times New Roman" w:cs="Times New Roman"/>
          <w:sz w:val="24"/>
          <w:szCs w:val="24"/>
        </w:rPr>
        <w:t xml:space="preserve"> zrakom, bjesnoća bi morala "posuditi" </w:t>
      </w:r>
      <w:r w:rsidR="00FE21D8" w:rsidRPr="0083335F">
        <w:rPr>
          <w:rFonts w:ascii="Times New Roman" w:hAnsi="Times New Roman" w:cs="Times New Roman"/>
          <w:sz w:val="24"/>
          <w:szCs w:val="24"/>
        </w:rPr>
        <w:t xml:space="preserve">određena </w:t>
      </w:r>
      <w:r w:rsidR="00483DA6" w:rsidRPr="0083335F">
        <w:rPr>
          <w:rFonts w:ascii="Times New Roman" w:hAnsi="Times New Roman" w:cs="Times New Roman"/>
          <w:sz w:val="24"/>
          <w:szCs w:val="24"/>
        </w:rPr>
        <w:t xml:space="preserve">svojstva </w:t>
      </w:r>
      <w:proofErr w:type="gramStart"/>
      <w:r w:rsidR="00483DA6" w:rsidRPr="0083335F">
        <w:rPr>
          <w:rFonts w:ascii="Times New Roman" w:hAnsi="Times New Roman" w:cs="Times New Roman"/>
          <w:sz w:val="24"/>
          <w:szCs w:val="24"/>
        </w:rPr>
        <w:t>od</w:t>
      </w:r>
      <w:proofErr w:type="gramEnd"/>
      <w:r w:rsidR="00483DA6" w:rsidRPr="0083335F">
        <w:rPr>
          <w:rFonts w:ascii="Times New Roman" w:hAnsi="Times New Roman" w:cs="Times New Roman"/>
          <w:sz w:val="24"/>
          <w:szCs w:val="24"/>
        </w:rPr>
        <w:t xml:space="preserve"> </w:t>
      </w:r>
      <w:r w:rsidR="00FE21D8" w:rsidRPr="0083335F">
        <w:rPr>
          <w:rFonts w:ascii="Times New Roman" w:hAnsi="Times New Roman" w:cs="Times New Roman"/>
          <w:sz w:val="24"/>
          <w:szCs w:val="24"/>
        </w:rPr>
        <w:t xml:space="preserve">nekog </w:t>
      </w:r>
      <w:r w:rsidR="00483DA6" w:rsidRPr="0083335F">
        <w:rPr>
          <w:rFonts w:ascii="Times New Roman" w:hAnsi="Times New Roman" w:cs="Times New Roman"/>
          <w:sz w:val="24"/>
          <w:szCs w:val="24"/>
        </w:rPr>
        <w:t>drugog</w:t>
      </w:r>
      <w:r w:rsidR="00FE21D8" w:rsidRPr="0083335F">
        <w:rPr>
          <w:rFonts w:ascii="Times New Roman" w:hAnsi="Times New Roman" w:cs="Times New Roman"/>
          <w:sz w:val="24"/>
          <w:szCs w:val="24"/>
        </w:rPr>
        <w:t>, airborne virusa</w:t>
      </w:r>
      <w:r w:rsidR="00483DA6" w:rsidRPr="0083335F">
        <w:rPr>
          <w:rFonts w:ascii="Times New Roman" w:hAnsi="Times New Roman" w:cs="Times New Roman"/>
          <w:sz w:val="24"/>
          <w:szCs w:val="24"/>
        </w:rPr>
        <w:t xml:space="preserve"> poput </w:t>
      </w:r>
      <w:r w:rsidR="00FE21D8" w:rsidRPr="0083335F">
        <w:rPr>
          <w:rFonts w:ascii="Times New Roman" w:hAnsi="Times New Roman" w:cs="Times New Roman"/>
          <w:sz w:val="24"/>
          <w:szCs w:val="24"/>
        </w:rPr>
        <w:t xml:space="preserve">npr. </w:t>
      </w:r>
      <w:proofErr w:type="gramStart"/>
      <w:r w:rsidR="00FE21D8" w:rsidRPr="0083335F">
        <w:rPr>
          <w:rFonts w:ascii="Times New Roman" w:hAnsi="Times New Roman" w:cs="Times New Roman"/>
          <w:sz w:val="24"/>
          <w:szCs w:val="24"/>
        </w:rPr>
        <w:t>viroze</w:t>
      </w:r>
      <w:proofErr w:type="gramEnd"/>
      <w:r w:rsidR="00FE21D8" w:rsidRPr="0083335F">
        <w:rPr>
          <w:rFonts w:ascii="Times New Roman" w:hAnsi="Times New Roman" w:cs="Times New Roman"/>
          <w:sz w:val="24"/>
          <w:szCs w:val="24"/>
        </w:rPr>
        <w:t xml:space="preserve"> ili </w:t>
      </w:r>
      <w:r w:rsidR="00483DA6" w:rsidRPr="0083335F">
        <w:rPr>
          <w:rFonts w:ascii="Times New Roman" w:hAnsi="Times New Roman" w:cs="Times New Roman"/>
          <w:sz w:val="24"/>
          <w:szCs w:val="24"/>
        </w:rPr>
        <w:t>gripe.</w:t>
      </w:r>
    </w:p>
    <w:p w:rsidR="008F494A" w:rsidRPr="00B234B6" w:rsidRDefault="00FE21D8" w:rsidP="0083335F">
      <w:pPr>
        <w:pStyle w:val="NoSpacing"/>
      </w:pPr>
      <w:r w:rsidRPr="0083335F">
        <w:rPr>
          <w:rFonts w:ascii="Times New Roman" w:hAnsi="Times New Roman" w:cs="Times New Roman"/>
          <w:sz w:val="24"/>
          <w:szCs w:val="24"/>
        </w:rPr>
        <w:t>Inače, r</w:t>
      </w:r>
      <w:r w:rsidR="00483DA6" w:rsidRPr="0083335F">
        <w:rPr>
          <w:rFonts w:ascii="Times New Roman" w:hAnsi="Times New Roman" w:cs="Times New Roman"/>
          <w:sz w:val="24"/>
          <w:szCs w:val="24"/>
        </w:rPr>
        <w:t xml:space="preserve">azličiti </w:t>
      </w:r>
      <w:r w:rsidRPr="0083335F">
        <w:rPr>
          <w:rFonts w:ascii="Times New Roman" w:hAnsi="Times New Roman" w:cs="Times New Roman"/>
          <w:sz w:val="24"/>
          <w:szCs w:val="24"/>
        </w:rPr>
        <w:t>sojevi</w:t>
      </w:r>
      <w:r w:rsidR="00483DA6" w:rsidRPr="0083335F">
        <w:rPr>
          <w:rFonts w:ascii="Times New Roman" w:hAnsi="Times New Roman" w:cs="Times New Roman"/>
          <w:sz w:val="24"/>
          <w:szCs w:val="24"/>
        </w:rPr>
        <w:t xml:space="preserve"> istog virusa</w:t>
      </w:r>
      <w:r w:rsidRPr="0083335F">
        <w:rPr>
          <w:rFonts w:ascii="Times New Roman" w:hAnsi="Times New Roman" w:cs="Times New Roman"/>
          <w:sz w:val="24"/>
          <w:szCs w:val="24"/>
        </w:rPr>
        <w:t xml:space="preserve"> (npr.sojevi virusa bjesnoće </w:t>
      </w:r>
      <w:proofErr w:type="gramStart"/>
      <w:r w:rsidRPr="0083335F">
        <w:rPr>
          <w:rFonts w:ascii="Times New Roman" w:hAnsi="Times New Roman" w:cs="Times New Roman"/>
          <w:sz w:val="24"/>
          <w:szCs w:val="24"/>
        </w:rPr>
        <w:t>ili</w:t>
      </w:r>
      <w:proofErr w:type="gramEnd"/>
      <w:r w:rsidRPr="0083335F">
        <w:rPr>
          <w:rFonts w:ascii="Times New Roman" w:hAnsi="Times New Roman" w:cs="Times New Roman"/>
          <w:sz w:val="24"/>
          <w:szCs w:val="24"/>
        </w:rPr>
        <w:t xml:space="preserve"> sojevi virusa gripe)</w:t>
      </w:r>
      <w:r w:rsidR="00483DA6" w:rsidRPr="0083335F">
        <w:rPr>
          <w:rFonts w:ascii="Times New Roman" w:hAnsi="Times New Roman" w:cs="Times New Roman"/>
          <w:sz w:val="24"/>
          <w:szCs w:val="24"/>
        </w:rPr>
        <w:t xml:space="preserve"> mogu zamijeniti dijel</w:t>
      </w:r>
      <w:r w:rsidRPr="0083335F">
        <w:rPr>
          <w:rFonts w:ascii="Times New Roman" w:hAnsi="Times New Roman" w:cs="Times New Roman"/>
          <w:sz w:val="24"/>
          <w:szCs w:val="24"/>
        </w:rPr>
        <w:t>ove genetskog koda putem procesa koji se naziva</w:t>
      </w:r>
      <w:r w:rsidR="00483DA6" w:rsidRPr="0083335F">
        <w:rPr>
          <w:rFonts w:ascii="Times New Roman" w:hAnsi="Times New Roman" w:cs="Times New Roman"/>
          <w:sz w:val="24"/>
          <w:szCs w:val="24"/>
        </w:rPr>
        <w:t xml:space="preserve"> r</w:t>
      </w:r>
      <w:r w:rsidRPr="0083335F">
        <w:rPr>
          <w:rFonts w:ascii="Times New Roman" w:hAnsi="Times New Roman" w:cs="Times New Roman"/>
          <w:sz w:val="24"/>
          <w:szCs w:val="24"/>
        </w:rPr>
        <w:t xml:space="preserve">ekombinacija, međutim, </w:t>
      </w:r>
      <w:r w:rsidR="00483DA6" w:rsidRPr="0083335F">
        <w:rPr>
          <w:rFonts w:ascii="Times New Roman" w:hAnsi="Times New Roman" w:cs="Times New Roman"/>
          <w:sz w:val="24"/>
          <w:szCs w:val="24"/>
        </w:rPr>
        <w:t>nepovezani</w:t>
      </w:r>
      <w:r w:rsidRPr="0083335F">
        <w:rPr>
          <w:rFonts w:ascii="Times New Roman" w:hAnsi="Times New Roman" w:cs="Times New Roman"/>
          <w:sz w:val="24"/>
          <w:szCs w:val="24"/>
        </w:rPr>
        <w:t xml:space="preserve"> virusi jednostavno ne hibridiziraju u prirodi. Drugim riječima, mutacije se događaju između virusa</w:t>
      </w:r>
      <w:r w:rsidR="008F494A" w:rsidRPr="0083335F">
        <w:rPr>
          <w:rFonts w:ascii="Times New Roman" w:hAnsi="Times New Roman" w:cs="Times New Roman"/>
          <w:sz w:val="24"/>
          <w:szCs w:val="24"/>
        </w:rPr>
        <w:t xml:space="preserve"> iz</w:t>
      </w:r>
      <w:r w:rsidRPr="0083335F">
        <w:rPr>
          <w:rFonts w:ascii="Times New Roman" w:hAnsi="Times New Roman" w:cs="Times New Roman"/>
          <w:sz w:val="24"/>
          <w:szCs w:val="24"/>
        </w:rPr>
        <w:t xml:space="preserve"> is</w:t>
      </w:r>
      <w:r w:rsidR="008F494A" w:rsidRPr="0083335F">
        <w:rPr>
          <w:rFonts w:ascii="Times New Roman" w:hAnsi="Times New Roman" w:cs="Times New Roman"/>
          <w:sz w:val="24"/>
          <w:szCs w:val="24"/>
        </w:rPr>
        <w:t>te porodice</w:t>
      </w:r>
      <w:r w:rsidRPr="0083335F">
        <w:rPr>
          <w:rFonts w:ascii="Times New Roman" w:hAnsi="Times New Roman" w:cs="Times New Roman"/>
          <w:sz w:val="24"/>
          <w:szCs w:val="24"/>
        </w:rPr>
        <w:t xml:space="preserve"> no različitih sojeva, </w:t>
      </w:r>
      <w:proofErr w:type="gramStart"/>
      <w:r w:rsidRPr="0083335F">
        <w:rPr>
          <w:rFonts w:ascii="Times New Roman" w:hAnsi="Times New Roman" w:cs="Times New Roman"/>
          <w:sz w:val="24"/>
          <w:szCs w:val="24"/>
        </w:rPr>
        <w:t>ali</w:t>
      </w:r>
      <w:proofErr w:type="gramEnd"/>
      <w:r w:rsidRPr="0083335F">
        <w:rPr>
          <w:rFonts w:ascii="Times New Roman" w:hAnsi="Times New Roman" w:cs="Times New Roman"/>
          <w:sz w:val="24"/>
          <w:szCs w:val="24"/>
        </w:rPr>
        <w:t xml:space="preserve"> ne </w:t>
      </w:r>
      <w:r w:rsidR="008F494A" w:rsidRPr="0083335F">
        <w:rPr>
          <w:rFonts w:ascii="Times New Roman" w:hAnsi="Times New Roman" w:cs="Times New Roman"/>
          <w:sz w:val="24"/>
          <w:szCs w:val="24"/>
        </w:rPr>
        <w:t>i između virusa iz različitih porodica</w:t>
      </w:r>
      <w:r w:rsidRPr="0083335F">
        <w:rPr>
          <w:rFonts w:ascii="Times New Roman" w:hAnsi="Times New Roman" w:cs="Times New Roman"/>
          <w:sz w:val="24"/>
          <w:szCs w:val="24"/>
        </w:rPr>
        <w:t xml:space="preserve">. Dakle, </w:t>
      </w:r>
      <w:r w:rsidR="009A6201" w:rsidRPr="0083335F">
        <w:rPr>
          <w:rFonts w:ascii="Times New Roman" w:hAnsi="Times New Roman" w:cs="Times New Roman"/>
          <w:sz w:val="24"/>
          <w:szCs w:val="24"/>
        </w:rPr>
        <w:t xml:space="preserve">službeno, </w:t>
      </w:r>
      <w:r w:rsidRPr="0083335F">
        <w:rPr>
          <w:rFonts w:ascii="Times New Roman" w:hAnsi="Times New Roman" w:cs="Times New Roman"/>
          <w:sz w:val="24"/>
          <w:szCs w:val="24"/>
        </w:rPr>
        <w:t xml:space="preserve">virus bjesnoće se ne može </w:t>
      </w:r>
      <w:r w:rsidR="008F494A" w:rsidRPr="0083335F">
        <w:rPr>
          <w:rFonts w:ascii="Times New Roman" w:hAnsi="Times New Roman" w:cs="Times New Roman"/>
          <w:sz w:val="24"/>
          <w:szCs w:val="24"/>
        </w:rPr>
        <w:t>“</w:t>
      </w:r>
      <w:r w:rsidRPr="0083335F">
        <w:rPr>
          <w:rFonts w:ascii="Times New Roman" w:hAnsi="Times New Roman" w:cs="Times New Roman"/>
          <w:sz w:val="24"/>
          <w:szCs w:val="24"/>
        </w:rPr>
        <w:t>spariti</w:t>
      </w:r>
      <w:r w:rsidR="008F494A" w:rsidRPr="0083335F">
        <w:rPr>
          <w:rFonts w:ascii="Times New Roman" w:hAnsi="Times New Roman" w:cs="Times New Roman"/>
          <w:sz w:val="24"/>
          <w:szCs w:val="24"/>
        </w:rPr>
        <w:t>”</w:t>
      </w:r>
      <w:r w:rsidRPr="0083335F">
        <w:rPr>
          <w:rFonts w:ascii="Times New Roman" w:hAnsi="Times New Roman" w:cs="Times New Roman"/>
          <w:sz w:val="24"/>
          <w:szCs w:val="24"/>
        </w:rPr>
        <w:t xml:space="preserve"> s </w:t>
      </w:r>
      <w:proofErr w:type="gramStart"/>
      <w:r w:rsidRPr="0083335F">
        <w:rPr>
          <w:rFonts w:ascii="Times New Roman" w:hAnsi="Times New Roman" w:cs="Times New Roman"/>
          <w:sz w:val="24"/>
          <w:szCs w:val="24"/>
        </w:rPr>
        <w:t>npr</w:t>
      </w:r>
      <w:proofErr w:type="gramEnd"/>
      <w:r w:rsidRPr="0083335F">
        <w:rPr>
          <w:rFonts w:ascii="Times New Roman" w:hAnsi="Times New Roman" w:cs="Times New Roman"/>
          <w:sz w:val="24"/>
          <w:szCs w:val="24"/>
        </w:rPr>
        <w:t xml:space="preserve">. </w:t>
      </w:r>
      <w:proofErr w:type="gramStart"/>
      <w:r w:rsidRPr="0083335F">
        <w:rPr>
          <w:rFonts w:ascii="Times New Roman" w:hAnsi="Times New Roman" w:cs="Times New Roman"/>
          <w:sz w:val="24"/>
          <w:szCs w:val="24"/>
        </w:rPr>
        <w:t>virusom</w:t>
      </w:r>
      <w:proofErr w:type="gramEnd"/>
      <w:r w:rsidRPr="0083335F">
        <w:rPr>
          <w:rFonts w:ascii="Times New Roman" w:hAnsi="Times New Roman" w:cs="Times New Roman"/>
          <w:sz w:val="24"/>
          <w:szCs w:val="24"/>
        </w:rPr>
        <w:t xml:space="preserve"> gripe ili ebole pa izazvati opći kaos u zemlji ili svijetu, barem ne u prirodi…U protivnom bi to zasigurno već odavno učinio jer definitivno ima poduži “radni” staž. </w:t>
      </w:r>
      <w:r w:rsidR="008F494A" w:rsidRPr="0083335F">
        <w:rPr>
          <w:rFonts w:ascii="Times New Roman" w:hAnsi="Times New Roman" w:cs="Times New Roman"/>
          <w:sz w:val="24"/>
          <w:szCs w:val="24"/>
        </w:rPr>
        <w:t>To je kao da pokušavate spariti lava i vuka; jednostavno ne ide! No, ukoliko sparite vuka i psa, već imamo hibridne potomke!</w:t>
      </w:r>
      <w:r w:rsidR="009A6201" w:rsidRPr="0083335F">
        <w:rPr>
          <w:rFonts w:ascii="Times New Roman" w:hAnsi="Times New Roman" w:cs="Times New Roman"/>
          <w:sz w:val="24"/>
          <w:szCs w:val="24"/>
        </w:rPr>
        <w:t xml:space="preserve"> </w:t>
      </w:r>
      <w:r w:rsidR="008F494A" w:rsidRPr="0083335F">
        <w:rPr>
          <w:rFonts w:ascii="Times New Roman" w:hAnsi="Times New Roman" w:cs="Times New Roman"/>
          <w:sz w:val="24"/>
          <w:szCs w:val="24"/>
        </w:rPr>
        <w:br/>
      </w:r>
      <w:proofErr w:type="gramStart"/>
      <w:r w:rsidR="008F494A" w:rsidRPr="0083335F">
        <w:rPr>
          <w:rFonts w:ascii="Times New Roman" w:hAnsi="Times New Roman" w:cs="Times New Roman"/>
          <w:sz w:val="24"/>
          <w:szCs w:val="24"/>
        </w:rPr>
        <w:t>U redu, a što je s laboratorijskim genetskim manipulacijama?</w:t>
      </w:r>
      <w:proofErr w:type="gramEnd"/>
      <w:r w:rsidR="008F494A" w:rsidRPr="0083335F">
        <w:rPr>
          <w:rFonts w:ascii="Times New Roman" w:hAnsi="Times New Roman" w:cs="Times New Roman"/>
          <w:sz w:val="24"/>
          <w:szCs w:val="24"/>
        </w:rPr>
        <w:t xml:space="preserve"> </w:t>
      </w:r>
      <w:r w:rsidR="008F494A" w:rsidRPr="0083335F">
        <w:rPr>
          <w:rFonts w:ascii="Times New Roman" w:hAnsi="Times New Roman" w:cs="Times New Roman"/>
          <w:sz w:val="24"/>
          <w:szCs w:val="24"/>
        </w:rPr>
        <w:br/>
      </w:r>
      <w:r w:rsidR="009A6201" w:rsidRPr="0083335F">
        <w:rPr>
          <w:rFonts w:ascii="Times New Roman" w:hAnsi="Times New Roman" w:cs="Times New Roman"/>
          <w:sz w:val="24"/>
          <w:szCs w:val="24"/>
        </w:rPr>
        <w:t>Zapravo</w:t>
      </w:r>
      <w:r w:rsidR="008F494A" w:rsidRPr="0083335F">
        <w:rPr>
          <w:rFonts w:ascii="Times New Roman" w:hAnsi="Times New Roman" w:cs="Times New Roman"/>
          <w:sz w:val="24"/>
          <w:szCs w:val="24"/>
        </w:rPr>
        <w:t xml:space="preserve">, da - stvoriti hibridni virus bjesnoće i gripe korištenjem modernih tehnika genetskog inženjeringa je već teoretski moguće, iako iznimno teško jer su ovi virusi previše su različiti pa </w:t>
      </w:r>
      <w:r w:rsidR="00B234B6" w:rsidRPr="0083335F">
        <w:rPr>
          <w:rFonts w:ascii="Times New Roman" w:hAnsi="Times New Roman" w:cs="Times New Roman"/>
          <w:sz w:val="24"/>
          <w:szCs w:val="24"/>
        </w:rPr>
        <w:t xml:space="preserve">prirodno </w:t>
      </w:r>
      <w:r w:rsidR="008F494A" w:rsidRPr="0083335F">
        <w:rPr>
          <w:rFonts w:ascii="Times New Roman" w:hAnsi="Times New Roman" w:cs="Times New Roman"/>
          <w:sz w:val="24"/>
          <w:szCs w:val="24"/>
        </w:rPr>
        <w:t>ne mogu dijeli</w:t>
      </w:r>
      <w:r w:rsidR="00B234B6" w:rsidRPr="0083335F">
        <w:rPr>
          <w:rFonts w:ascii="Times New Roman" w:hAnsi="Times New Roman" w:cs="Times New Roman"/>
          <w:sz w:val="24"/>
          <w:szCs w:val="24"/>
        </w:rPr>
        <w:t xml:space="preserve">ti genetske informacije. </w:t>
      </w:r>
      <w:proofErr w:type="gramStart"/>
      <w:r w:rsidR="00B234B6" w:rsidRPr="0083335F">
        <w:rPr>
          <w:rFonts w:ascii="Times New Roman" w:hAnsi="Times New Roman" w:cs="Times New Roman"/>
          <w:sz w:val="24"/>
          <w:szCs w:val="24"/>
        </w:rPr>
        <w:t>Dakle, rezultat takvog kemijanja vjerojatno bi bio kakav krepani virus.</w:t>
      </w:r>
      <w:proofErr w:type="gramEnd"/>
      <w:r w:rsidR="00B234B6" w:rsidRPr="0083335F">
        <w:rPr>
          <w:rFonts w:ascii="Times New Roman" w:hAnsi="Times New Roman" w:cs="Times New Roman"/>
          <w:sz w:val="24"/>
          <w:szCs w:val="24"/>
        </w:rPr>
        <w:t xml:space="preserve"> </w:t>
      </w:r>
      <w:r w:rsidR="002E646B">
        <w:rPr>
          <w:rFonts w:ascii="Times New Roman" w:hAnsi="Times New Roman" w:cs="Times New Roman"/>
          <w:sz w:val="24"/>
          <w:szCs w:val="24"/>
        </w:rPr>
        <w:br/>
        <w:t xml:space="preserve">Ukratko, premda je bjesnoća već i sama po sebi dovoljno strašna i, budući da djeluje na središnji </w:t>
      </w:r>
      <w:r w:rsidR="002E646B">
        <w:rPr>
          <w:rFonts w:ascii="Times New Roman" w:hAnsi="Times New Roman" w:cs="Times New Roman"/>
          <w:sz w:val="24"/>
          <w:szCs w:val="24"/>
        </w:rPr>
        <w:lastRenderedPageBreak/>
        <w:t xml:space="preserve">živčani sustav na gore već opisani način, dovoljno “zombificirajuća” bolest čak i bez dodatnih mutacija, barem za sada još nema neke pretjerane bojazni da će u skorije </w:t>
      </w:r>
      <w:r w:rsidR="00AE291B">
        <w:rPr>
          <w:rFonts w:ascii="Times New Roman" w:hAnsi="Times New Roman" w:cs="Times New Roman"/>
          <w:sz w:val="24"/>
          <w:szCs w:val="24"/>
        </w:rPr>
        <w:t xml:space="preserve">vrijeme postati i virulentnija. Nadalje, iako za bjesnoću s razvijenom kliničkom slikom još nema efikasnog lijeka, </w:t>
      </w:r>
      <w:r w:rsidR="00AE291B" w:rsidRPr="0054432C">
        <w:rPr>
          <w:rFonts w:ascii="Times New Roman" w:hAnsi="Times New Roman" w:cs="Times New Roman"/>
          <w:sz w:val="24"/>
          <w:szCs w:val="24"/>
        </w:rPr>
        <w:t xml:space="preserve">svijetla točka u cijeloj ovoj priči definitivno je itekako </w:t>
      </w:r>
      <w:proofErr w:type="gramStart"/>
      <w:r w:rsidR="00AE291B" w:rsidRPr="0054432C">
        <w:rPr>
          <w:rFonts w:ascii="Times New Roman" w:hAnsi="Times New Roman" w:cs="Times New Roman"/>
          <w:sz w:val="24"/>
          <w:szCs w:val="24"/>
        </w:rPr>
        <w:t>efikasna  profilaksa</w:t>
      </w:r>
      <w:proofErr w:type="gramEnd"/>
      <w:r w:rsidR="00AE291B" w:rsidRPr="0054432C">
        <w:rPr>
          <w:rFonts w:ascii="Times New Roman" w:hAnsi="Times New Roman" w:cs="Times New Roman"/>
          <w:sz w:val="24"/>
          <w:szCs w:val="24"/>
        </w:rPr>
        <w:t xml:space="preserve">. </w:t>
      </w:r>
      <w:r w:rsidR="00AE291B" w:rsidRPr="0054432C">
        <w:rPr>
          <w:rFonts w:ascii="Times New Roman" w:hAnsi="Times New Roman" w:cs="Times New Roman"/>
          <w:sz w:val="24"/>
          <w:szCs w:val="24"/>
        </w:rPr>
        <w:br/>
        <w:t xml:space="preserve">Iz svega navedenog, možemo zaključiti da nipošto ne treba umanjivati značaj redovnog procjepljivanja kućnih ljubimaca, kao </w:t>
      </w:r>
      <w:proofErr w:type="gramStart"/>
      <w:r w:rsidR="009C59C0">
        <w:rPr>
          <w:rFonts w:ascii="Times New Roman" w:hAnsi="Times New Roman" w:cs="Times New Roman"/>
          <w:sz w:val="24"/>
          <w:szCs w:val="24"/>
        </w:rPr>
        <w:t>n</w:t>
      </w:r>
      <w:r w:rsidR="00AE291B" w:rsidRPr="0054432C">
        <w:rPr>
          <w:rFonts w:ascii="Times New Roman" w:hAnsi="Times New Roman" w:cs="Times New Roman"/>
          <w:sz w:val="24"/>
          <w:szCs w:val="24"/>
        </w:rPr>
        <w:t>i</w:t>
      </w:r>
      <w:proofErr w:type="gramEnd"/>
      <w:r w:rsidR="00AE291B" w:rsidRPr="0054432C">
        <w:rPr>
          <w:rFonts w:ascii="Times New Roman" w:hAnsi="Times New Roman" w:cs="Times New Roman"/>
          <w:sz w:val="24"/>
          <w:szCs w:val="24"/>
        </w:rPr>
        <w:t xml:space="preserve"> divljih životinja, neovisno o tome u koli</w:t>
      </w:r>
      <w:r w:rsidR="000C2290" w:rsidRPr="0054432C">
        <w:rPr>
          <w:rFonts w:ascii="Times New Roman" w:hAnsi="Times New Roman" w:cs="Times New Roman"/>
          <w:sz w:val="24"/>
          <w:szCs w:val="24"/>
        </w:rPr>
        <w:t xml:space="preserve">ko sigurnoj zoni živjeli. </w:t>
      </w:r>
      <w:r w:rsidR="000C2290" w:rsidRPr="0054432C">
        <w:rPr>
          <w:rFonts w:ascii="Times New Roman" w:hAnsi="Times New Roman" w:cs="Times New Roman"/>
          <w:sz w:val="24"/>
          <w:szCs w:val="24"/>
        </w:rPr>
        <w:br/>
        <w:t>Napokon</w:t>
      </w:r>
      <w:r w:rsidR="00AE291B" w:rsidRPr="0054432C">
        <w:rPr>
          <w:rFonts w:ascii="Times New Roman" w:hAnsi="Times New Roman" w:cs="Times New Roman"/>
          <w:sz w:val="24"/>
          <w:szCs w:val="24"/>
        </w:rPr>
        <w:t>, ako nas povijest uči ičemu iz neke ep</w:t>
      </w:r>
      <w:r w:rsidR="00271741">
        <w:rPr>
          <w:rFonts w:ascii="Times New Roman" w:hAnsi="Times New Roman" w:cs="Times New Roman"/>
          <w:sz w:val="24"/>
          <w:szCs w:val="24"/>
        </w:rPr>
        <w:t xml:space="preserve">idemiološke perspektive, sve one </w:t>
      </w:r>
      <w:r w:rsidR="00AE291B" w:rsidRPr="0054432C">
        <w:rPr>
          <w:rFonts w:ascii="Times New Roman" w:hAnsi="Times New Roman" w:cs="Times New Roman"/>
          <w:sz w:val="24"/>
          <w:szCs w:val="24"/>
        </w:rPr>
        <w:t xml:space="preserve">bolesti koje smo do danas </w:t>
      </w:r>
      <w:r w:rsidR="00271741">
        <w:rPr>
          <w:rFonts w:ascii="Times New Roman" w:hAnsi="Times New Roman" w:cs="Times New Roman"/>
          <w:sz w:val="24"/>
          <w:szCs w:val="24"/>
        </w:rPr>
        <w:t>“</w:t>
      </w:r>
      <w:r w:rsidR="00AE291B" w:rsidRPr="0054432C">
        <w:rPr>
          <w:rFonts w:ascii="Times New Roman" w:hAnsi="Times New Roman" w:cs="Times New Roman"/>
          <w:sz w:val="24"/>
          <w:szCs w:val="24"/>
        </w:rPr>
        <w:t>iskorijenili</w:t>
      </w:r>
      <w:r w:rsidR="00271741">
        <w:rPr>
          <w:rFonts w:ascii="Times New Roman" w:hAnsi="Times New Roman" w:cs="Times New Roman"/>
          <w:sz w:val="24"/>
          <w:szCs w:val="24"/>
        </w:rPr>
        <w:t>”</w:t>
      </w:r>
      <w:r w:rsidR="00AE291B" w:rsidRPr="0054432C">
        <w:rPr>
          <w:rFonts w:ascii="Times New Roman" w:hAnsi="Times New Roman" w:cs="Times New Roman"/>
          <w:sz w:val="24"/>
          <w:szCs w:val="24"/>
        </w:rPr>
        <w:t xml:space="preserve"> imaju</w:t>
      </w:r>
      <w:r w:rsidR="00271741">
        <w:rPr>
          <w:rFonts w:ascii="Times New Roman" w:hAnsi="Times New Roman" w:cs="Times New Roman"/>
          <w:sz w:val="24"/>
          <w:szCs w:val="24"/>
        </w:rPr>
        <w:t xml:space="preserve"> se</w:t>
      </w:r>
      <w:r w:rsidR="00AE291B" w:rsidRPr="0054432C">
        <w:rPr>
          <w:rFonts w:ascii="Times New Roman" w:hAnsi="Times New Roman" w:cs="Times New Roman"/>
          <w:sz w:val="24"/>
          <w:szCs w:val="24"/>
        </w:rPr>
        <w:t xml:space="preserve"> tendenciju</w:t>
      </w:r>
      <w:r w:rsidR="0054432C" w:rsidRPr="0054432C">
        <w:rPr>
          <w:rFonts w:ascii="Times New Roman" w:hAnsi="Times New Roman" w:cs="Times New Roman"/>
          <w:sz w:val="24"/>
          <w:szCs w:val="24"/>
        </w:rPr>
        <w:t xml:space="preserve"> </w:t>
      </w:r>
      <w:r w:rsidR="00AE291B" w:rsidRPr="0054432C">
        <w:rPr>
          <w:rFonts w:ascii="Times New Roman" w:hAnsi="Times New Roman" w:cs="Times New Roman"/>
          <w:sz w:val="24"/>
          <w:szCs w:val="24"/>
        </w:rPr>
        <w:t>vraća</w:t>
      </w:r>
      <w:r w:rsidR="0054432C" w:rsidRPr="0054432C">
        <w:rPr>
          <w:rFonts w:ascii="Times New Roman" w:hAnsi="Times New Roman" w:cs="Times New Roman"/>
          <w:sz w:val="24"/>
          <w:szCs w:val="24"/>
        </w:rPr>
        <w:t xml:space="preserve">ti kad god </w:t>
      </w:r>
      <w:r w:rsidR="000C2290" w:rsidRPr="0054432C">
        <w:rPr>
          <w:rFonts w:ascii="Times New Roman" w:hAnsi="Times New Roman" w:cs="Times New Roman"/>
          <w:sz w:val="24"/>
          <w:szCs w:val="24"/>
        </w:rPr>
        <w:t>padne razina kolektivne imuniziranosti</w:t>
      </w:r>
      <w:r w:rsidR="0054432C" w:rsidRPr="0054432C">
        <w:rPr>
          <w:rFonts w:ascii="Times New Roman" w:hAnsi="Times New Roman" w:cs="Times New Roman"/>
          <w:sz w:val="24"/>
          <w:szCs w:val="24"/>
        </w:rPr>
        <w:t>, standarda, higijene, educiranosti, itd</w:t>
      </w:r>
      <w:r w:rsidR="000C2290" w:rsidRPr="0054432C">
        <w:rPr>
          <w:rFonts w:ascii="Times New Roman" w:hAnsi="Times New Roman" w:cs="Times New Roman"/>
          <w:sz w:val="24"/>
          <w:szCs w:val="24"/>
        </w:rPr>
        <w:t xml:space="preserve">. </w:t>
      </w:r>
      <w:r w:rsidR="00AE291B" w:rsidRPr="0054432C">
        <w:rPr>
          <w:rFonts w:ascii="Times New Roman" w:hAnsi="Times New Roman" w:cs="Times New Roman"/>
          <w:sz w:val="24"/>
          <w:szCs w:val="24"/>
        </w:rPr>
        <w:t xml:space="preserve"> </w:t>
      </w:r>
      <w:r w:rsidR="0054432C" w:rsidRPr="0054432C">
        <w:rPr>
          <w:rFonts w:ascii="Times New Roman" w:hAnsi="Times New Roman" w:cs="Times New Roman"/>
          <w:sz w:val="24"/>
          <w:szCs w:val="24"/>
        </w:rPr>
        <w:t xml:space="preserve">Tako biste možda pomislili da </w:t>
      </w:r>
      <w:proofErr w:type="gramStart"/>
      <w:r w:rsidR="0054432C" w:rsidRPr="0054432C">
        <w:rPr>
          <w:rFonts w:ascii="Times New Roman" w:hAnsi="Times New Roman" w:cs="Times New Roman"/>
          <w:sz w:val="24"/>
          <w:szCs w:val="24"/>
        </w:rPr>
        <w:t>na</w:t>
      </w:r>
      <w:proofErr w:type="gramEnd"/>
      <w:r w:rsidR="0054432C" w:rsidRPr="0054432C">
        <w:rPr>
          <w:rFonts w:ascii="Times New Roman" w:hAnsi="Times New Roman" w:cs="Times New Roman"/>
          <w:sz w:val="24"/>
          <w:szCs w:val="24"/>
        </w:rPr>
        <w:t xml:space="preserve"> svijetu više nema npr.kuge, međutim, premda se u Europi više niti ne spominje i poznajemo je jedino iz udžbenika, knjiga, filmova, itd. (</w:t>
      </w:r>
      <w:proofErr w:type="gramStart"/>
      <w:r w:rsidR="0054432C" w:rsidRPr="0054432C">
        <w:rPr>
          <w:rFonts w:ascii="Times New Roman" w:hAnsi="Times New Roman" w:cs="Times New Roman"/>
          <w:sz w:val="24"/>
          <w:szCs w:val="24"/>
        </w:rPr>
        <w:t>pritom</w:t>
      </w:r>
      <w:proofErr w:type="gramEnd"/>
      <w:r w:rsidR="0054432C" w:rsidRPr="0054432C">
        <w:rPr>
          <w:rFonts w:ascii="Times New Roman" w:hAnsi="Times New Roman" w:cs="Times New Roman"/>
          <w:sz w:val="24"/>
          <w:szCs w:val="24"/>
        </w:rPr>
        <w:t xml:space="preserve"> mislim na humano-infek</w:t>
      </w:r>
      <w:r w:rsidR="00F01A81">
        <w:rPr>
          <w:rFonts w:ascii="Times New Roman" w:hAnsi="Times New Roman" w:cs="Times New Roman"/>
          <w:sz w:val="24"/>
          <w:szCs w:val="24"/>
        </w:rPr>
        <w:t>tivnu zoonozu tj. bubonsku kugu il’ti crnu smrt</w:t>
      </w:r>
      <w:r w:rsidR="0054432C" w:rsidRPr="0054432C">
        <w:rPr>
          <w:rFonts w:ascii="Times New Roman" w:hAnsi="Times New Roman" w:cs="Times New Roman"/>
          <w:sz w:val="24"/>
          <w:szCs w:val="24"/>
        </w:rPr>
        <w:t xml:space="preserve">), ona je </w:t>
      </w:r>
      <w:r w:rsidR="0054432C" w:rsidRPr="0054432C">
        <w:rPr>
          <w:rFonts w:ascii="Times New Roman" w:hAnsi="Times New Roman" w:cs="Times New Roman"/>
          <w:color w:val="111111"/>
          <w:sz w:val="24"/>
          <w:szCs w:val="24"/>
        </w:rPr>
        <w:t xml:space="preserve">u nerazvijenijim dijelovima svijeta još itekako je prisutna i svake godine </w:t>
      </w:r>
      <w:r w:rsidR="00FD78F6">
        <w:rPr>
          <w:rFonts w:ascii="Times New Roman" w:hAnsi="Times New Roman" w:cs="Times New Roman"/>
          <w:color w:val="111111"/>
          <w:sz w:val="24"/>
          <w:szCs w:val="24"/>
        </w:rPr>
        <w:t xml:space="preserve">još uvijek </w:t>
      </w:r>
      <w:r w:rsidR="0054432C" w:rsidRPr="0054432C">
        <w:rPr>
          <w:rFonts w:ascii="Times New Roman" w:hAnsi="Times New Roman" w:cs="Times New Roman"/>
          <w:color w:val="111111"/>
          <w:sz w:val="24"/>
          <w:szCs w:val="24"/>
        </w:rPr>
        <w:t>odnosi na stotine života!</w:t>
      </w:r>
      <w:r w:rsidR="0054432C">
        <w:rPr>
          <w:rFonts w:ascii="Times New Roman" w:hAnsi="Times New Roman" w:cs="Times New Roman"/>
          <w:color w:val="111111"/>
          <w:sz w:val="24"/>
          <w:szCs w:val="24"/>
        </w:rPr>
        <w:t xml:space="preserve"> </w:t>
      </w:r>
      <w:proofErr w:type="gramStart"/>
      <w:r w:rsidR="0054432C">
        <w:rPr>
          <w:rFonts w:ascii="Times New Roman" w:hAnsi="Times New Roman" w:cs="Times New Roman"/>
          <w:color w:val="111111"/>
          <w:sz w:val="24"/>
          <w:szCs w:val="24"/>
        </w:rPr>
        <w:t>Ista je stvar s kolerom, gubom</w:t>
      </w:r>
      <w:r w:rsidR="007321C5">
        <w:rPr>
          <w:rFonts w:ascii="Times New Roman" w:hAnsi="Times New Roman" w:cs="Times New Roman"/>
          <w:color w:val="111111"/>
          <w:sz w:val="24"/>
          <w:szCs w:val="24"/>
        </w:rPr>
        <w:t xml:space="preserve"> </w:t>
      </w:r>
      <w:r w:rsidR="0054432C">
        <w:rPr>
          <w:rFonts w:ascii="Times New Roman" w:hAnsi="Times New Roman" w:cs="Times New Roman"/>
          <w:color w:val="111111"/>
          <w:sz w:val="24"/>
          <w:szCs w:val="24"/>
        </w:rPr>
        <w:t>(leprom) i ostalim “srednjovjekovnim krasotama”</w:t>
      </w:r>
      <w:r w:rsidR="007321C5">
        <w:rPr>
          <w:rFonts w:ascii="Times New Roman" w:hAnsi="Times New Roman" w:cs="Times New Roman"/>
          <w:color w:val="111111"/>
          <w:sz w:val="24"/>
          <w:szCs w:val="24"/>
        </w:rPr>
        <w:t>.</w:t>
      </w:r>
      <w:proofErr w:type="gramEnd"/>
      <w:r w:rsidR="007321C5">
        <w:rPr>
          <w:rFonts w:ascii="Times New Roman" w:hAnsi="Times New Roman" w:cs="Times New Roman"/>
          <w:color w:val="111111"/>
          <w:sz w:val="24"/>
          <w:szCs w:val="24"/>
        </w:rPr>
        <w:br/>
        <w:t xml:space="preserve">Dakle, </w:t>
      </w:r>
      <w:r w:rsidR="0077533C">
        <w:rPr>
          <w:rFonts w:ascii="Times New Roman" w:hAnsi="Times New Roman" w:cs="Times New Roman"/>
          <w:color w:val="111111"/>
          <w:sz w:val="24"/>
          <w:szCs w:val="24"/>
        </w:rPr>
        <w:t>sve</w:t>
      </w:r>
      <w:r w:rsidR="00FD78F6">
        <w:rPr>
          <w:rFonts w:ascii="Times New Roman" w:hAnsi="Times New Roman" w:cs="Times New Roman"/>
          <w:color w:val="111111"/>
          <w:sz w:val="24"/>
          <w:szCs w:val="24"/>
        </w:rPr>
        <w:t xml:space="preserve">ga ima, samo je pitanje gdje! </w:t>
      </w:r>
      <w:r w:rsidR="00FD78F6">
        <w:rPr>
          <w:rFonts w:ascii="Times New Roman" w:hAnsi="Times New Roman" w:cs="Times New Roman"/>
          <w:color w:val="111111"/>
          <w:sz w:val="24"/>
          <w:szCs w:val="24"/>
        </w:rPr>
        <w:br/>
        <w:t>Bilo kako bilo, nadam se da smo vam u ovom “bijesnom serijalu” uspijeli prenjeti samo</w:t>
      </w:r>
      <w:r w:rsidR="00391577">
        <w:rPr>
          <w:rFonts w:ascii="Times New Roman" w:hAnsi="Times New Roman" w:cs="Times New Roman"/>
          <w:color w:val="111111"/>
          <w:sz w:val="24"/>
          <w:szCs w:val="24"/>
        </w:rPr>
        <w:t xml:space="preserve"> onu najnužniju</w:t>
      </w:r>
      <w:r w:rsidR="00FD78F6">
        <w:rPr>
          <w:rFonts w:ascii="Times New Roman" w:hAnsi="Times New Roman" w:cs="Times New Roman"/>
          <w:color w:val="111111"/>
          <w:sz w:val="24"/>
          <w:szCs w:val="24"/>
        </w:rPr>
        <w:t xml:space="preserve"> mrvu fiktivne bjesnoće</w:t>
      </w:r>
      <w:r w:rsidR="00391577">
        <w:rPr>
          <w:rFonts w:ascii="Times New Roman" w:hAnsi="Times New Roman" w:cs="Times New Roman"/>
          <w:color w:val="111111"/>
          <w:sz w:val="24"/>
          <w:szCs w:val="24"/>
        </w:rPr>
        <w:t xml:space="preserve">, a </w:t>
      </w:r>
      <w:r w:rsidR="00FD78F6">
        <w:rPr>
          <w:rFonts w:ascii="Times New Roman" w:hAnsi="Times New Roman" w:cs="Times New Roman"/>
          <w:color w:val="111111"/>
          <w:sz w:val="24"/>
          <w:szCs w:val="24"/>
        </w:rPr>
        <w:t xml:space="preserve">u svrhu prenošenja daleko više </w:t>
      </w:r>
      <w:r w:rsidR="00391577">
        <w:rPr>
          <w:rFonts w:ascii="Times New Roman" w:hAnsi="Times New Roman" w:cs="Times New Roman"/>
          <w:color w:val="111111"/>
          <w:sz w:val="24"/>
          <w:szCs w:val="24"/>
        </w:rPr>
        <w:t xml:space="preserve">vrlo </w:t>
      </w:r>
      <w:r w:rsidR="00FD78F6">
        <w:rPr>
          <w:rFonts w:ascii="Times New Roman" w:hAnsi="Times New Roman" w:cs="Times New Roman"/>
          <w:color w:val="111111"/>
          <w:sz w:val="24"/>
          <w:szCs w:val="24"/>
        </w:rPr>
        <w:t>realnog znanja.</w:t>
      </w:r>
      <w:r w:rsidR="00FD78F6">
        <w:rPr>
          <w:rFonts w:ascii="Times New Roman" w:hAnsi="Times New Roman" w:cs="Times New Roman"/>
          <w:color w:val="111111"/>
          <w:sz w:val="24"/>
          <w:szCs w:val="24"/>
        </w:rPr>
        <w:br/>
        <w:t>D</w:t>
      </w:r>
      <w:r w:rsidR="00391577">
        <w:rPr>
          <w:rFonts w:ascii="Times New Roman" w:hAnsi="Times New Roman" w:cs="Times New Roman"/>
          <w:color w:val="111111"/>
          <w:sz w:val="24"/>
          <w:szCs w:val="24"/>
        </w:rPr>
        <w:t xml:space="preserve">o idućeg čitanja - </w:t>
      </w:r>
      <w:r w:rsidR="00FD78F6">
        <w:rPr>
          <w:rFonts w:ascii="Times New Roman" w:hAnsi="Times New Roman" w:cs="Times New Roman"/>
          <w:color w:val="111111"/>
          <w:sz w:val="24"/>
          <w:szCs w:val="24"/>
        </w:rPr>
        <w:t>o</w:t>
      </w:r>
      <w:r w:rsidR="007321C5">
        <w:rPr>
          <w:rFonts w:ascii="Times New Roman" w:hAnsi="Times New Roman" w:cs="Times New Roman"/>
          <w:color w:val="111111"/>
          <w:sz w:val="24"/>
          <w:szCs w:val="24"/>
        </w:rPr>
        <w:t>stanite nam neugriženi, sigurni i zdravi!</w:t>
      </w:r>
    </w:p>
    <w:p w:rsidR="00545329" w:rsidRPr="0083335F" w:rsidRDefault="00390078" w:rsidP="00545329">
      <w:pPr>
        <w:pStyle w:val="Heading2"/>
        <w:shd w:val="clear" w:color="auto" w:fill="FFFFFF"/>
        <w:rPr>
          <w:color w:val="212121"/>
          <w:sz w:val="24"/>
          <w:szCs w:val="24"/>
        </w:rPr>
      </w:pPr>
      <w:r w:rsidRPr="0083335F">
        <w:rPr>
          <w:sz w:val="24"/>
          <w:szCs w:val="24"/>
        </w:rPr>
        <w:t>Izvori:</w:t>
      </w:r>
    </w:p>
    <w:p w:rsidR="00545329" w:rsidRPr="0083335F" w:rsidRDefault="00545329" w:rsidP="00390078">
      <w:pPr>
        <w:numPr>
          <w:ilvl w:val="0"/>
          <w:numId w:val="3"/>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Consales CA, Bolzan VL. Rabies review: Immunopathology, clinical aspects and treatment. J Venom Anim Toxins Incl Trop Dis. 2007</w:t>
      </w:r>
      <w:proofErr w:type="gramStart"/>
      <w:r w:rsidRPr="0083335F">
        <w:rPr>
          <w:rFonts w:ascii="Times New Roman" w:hAnsi="Times New Roman" w:cs="Times New Roman"/>
          <w:color w:val="212121"/>
          <w:sz w:val="24"/>
          <w:szCs w:val="24"/>
        </w:rPr>
        <w:t>;13:5</w:t>
      </w:r>
      <w:proofErr w:type="gramEnd"/>
      <w:r w:rsidRPr="0083335F">
        <w:rPr>
          <w:rFonts w:ascii="Times New Roman" w:hAnsi="Times New Roman" w:cs="Times New Roman"/>
          <w:color w:val="212121"/>
          <w:sz w:val="24"/>
          <w:szCs w:val="24"/>
        </w:rPr>
        <w:t>–38.</w:t>
      </w:r>
    </w:p>
    <w:p w:rsidR="00545329" w:rsidRPr="0083335F" w:rsidRDefault="00545329" w:rsidP="00390078">
      <w:pPr>
        <w:numPr>
          <w:ilvl w:val="0"/>
          <w:numId w:val="4"/>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Davis BM, Rall GF, Schnell MJ. Everything You Always Wanted to Know About Rabies Virus (But Were Afraid to Ask) Annu Rev Virol. 2015</w:t>
      </w:r>
      <w:proofErr w:type="gramStart"/>
      <w:r w:rsidRPr="0083335F">
        <w:rPr>
          <w:rFonts w:ascii="Times New Roman" w:hAnsi="Times New Roman" w:cs="Times New Roman"/>
          <w:color w:val="212121"/>
          <w:sz w:val="24"/>
          <w:szCs w:val="24"/>
        </w:rPr>
        <w:t>;2:451</w:t>
      </w:r>
      <w:proofErr w:type="gramEnd"/>
      <w:r w:rsidRPr="0083335F">
        <w:rPr>
          <w:rFonts w:ascii="Times New Roman" w:hAnsi="Times New Roman" w:cs="Times New Roman"/>
          <w:color w:val="212121"/>
          <w:sz w:val="24"/>
          <w:szCs w:val="24"/>
        </w:rPr>
        <w:t>–71. - </w:t>
      </w:r>
      <w:hyperlink r:id="rId12"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13"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5"/>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Schnell MJ, McGettigan JP, Wirblich C, Papaneri A. The cell biology of rabies virus: using stealth to reach the brain. Nat Rev Microbiol. 2010</w:t>
      </w:r>
      <w:proofErr w:type="gramStart"/>
      <w:r w:rsidRPr="0083335F">
        <w:rPr>
          <w:rFonts w:ascii="Times New Roman" w:hAnsi="Times New Roman" w:cs="Times New Roman"/>
          <w:color w:val="212121"/>
          <w:sz w:val="24"/>
          <w:szCs w:val="24"/>
        </w:rPr>
        <w:t>;8:51</w:t>
      </w:r>
      <w:proofErr w:type="gramEnd"/>
      <w:r w:rsidRPr="0083335F">
        <w:rPr>
          <w:rFonts w:ascii="Times New Roman" w:hAnsi="Times New Roman" w:cs="Times New Roman"/>
          <w:color w:val="212121"/>
          <w:sz w:val="24"/>
          <w:szCs w:val="24"/>
        </w:rPr>
        <w:t>–61. - </w:t>
      </w:r>
      <w:hyperlink r:id="rId14"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6"/>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Hemachudha T, Laothamatas J, Rupprecht CE. Human rabies: a disease of complex neuropathogenetic mechanisms and diagnostic challenges. Lancet Neurol. 2002</w:t>
      </w:r>
      <w:proofErr w:type="gramStart"/>
      <w:r w:rsidRPr="0083335F">
        <w:rPr>
          <w:rFonts w:ascii="Times New Roman" w:hAnsi="Times New Roman" w:cs="Times New Roman"/>
          <w:color w:val="212121"/>
          <w:sz w:val="24"/>
          <w:szCs w:val="24"/>
        </w:rPr>
        <w:t>;1:101</w:t>
      </w:r>
      <w:proofErr w:type="gramEnd"/>
      <w:r w:rsidRPr="0083335F">
        <w:rPr>
          <w:rFonts w:ascii="Times New Roman" w:hAnsi="Times New Roman" w:cs="Times New Roman"/>
          <w:color w:val="212121"/>
          <w:sz w:val="24"/>
          <w:szCs w:val="24"/>
        </w:rPr>
        <w:t>–9. - </w:t>
      </w:r>
      <w:hyperlink r:id="rId15"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7"/>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Vaidya SA, Manning SE, Dhankhar P, Meltzer MI, Rupprecht C, Hull HF, Fishbein DB. Estimating the risk of rabies transmission to humans in the U.S.: a Delphi analysis. BMC Public Health. 2010</w:t>
      </w:r>
      <w:proofErr w:type="gramStart"/>
      <w:r w:rsidRPr="0083335F">
        <w:rPr>
          <w:rFonts w:ascii="Times New Roman" w:hAnsi="Times New Roman" w:cs="Times New Roman"/>
          <w:color w:val="212121"/>
          <w:sz w:val="24"/>
          <w:szCs w:val="24"/>
        </w:rPr>
        <w:t>;10:278</w:t>
      </w:r>
      <w:proofErr w:type="gramEnd"/>
      <w:r w:rsidRPr="0083335F">
        <w:rPr>
          <w:rFonts w:ascii="Times New Roman" w:hAnsi="Times New Roman" w:cs="Times New Roman"/>
          <w:color w:val="212121"/>
          <w:sz w:val="24"/>
          <w:szCs w:val="24"/>
        </w:rPr>
        <w:t>. - </w:t>
      </w:r>
      <w:hyperlink r:id="rId16"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17"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8"/>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Wacharapluesadee S, Hemachudha T. Ante-and post-mortem diagnosis of rabies using nucleic acid-amplification tests. Expert Rev Mol Diagn. 2010</w:t>
      </w:r>
      <w:proofErr w:type="gramStart"/>
      <w:r w:rsidRPr="0083335F">
        <w:rPr>
          <w:rFonts w:ascii="Times New Roman" w:hAnsi="Times New Roman" w:cs="Times New Roman"/>
          <w:color w:val="212121"/>
          <w:sz w:val="24"/>
          <w:szCs w:val="24"/>
        </w:rPr>
        <w:t>;10:207</w:t>
      </w:r>
      <w:proofErr w:type="gramEnd"/>
      <w:r w:rsidRPr="0083335F">
        <w:rPr>
          <w:rFonts w:ascii="Times New Roman" w:hAnsi="Times New Roman" w:cs="Times New Roman"/>
          <w:color w:val="212121"/>
          <w:sz w:val="24"/>
          <w:szCs w:val="24"/>
        </w:rPr>
        <w:t>–18. - </w:t>
      </w:r>
      <w:hyperlink r:id="rId18"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9"/>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Helmick CG, Tauxe RV, Vernon AA. Is there a risk to contacts of patients with rabies? Rev Infect Dis. 1987</w:t>
      </w:r>
      <w:proofErr w:type="gramStart"/>
      <w:r w:rsidRPr="0083335F">
        <w:rPr>
          <w:rFonts w:ascii="Times New Roman" w:hAnsi="Times New Roman" w:cs="Times New Roman"/>
          <w:color w:val="212121"/>
          <w:sz w:val="24"/>
          <w:szCs w:val="24"/>
        </w:rPr>
        <w:t>;9:511</w:t>
      </w:r>
      <w:proofErr w:type="gramEnd"/>
      <w:r w:rsidRPr="0083335F">
        <w:rPr>
          <w:rFonts w:ascii="Times New Roman" w:hAnsi="Times New Roman" w:cs="Times New Roman"/>
          <w:color w:val="212121"/>
          <w:sz w:val="24"/>
          <w:szCs w:val="24"/>
        </w:rPr>
        <w:t>–8. - </w:t>
      </w:r>
      <w:hyperlink r:id="rId19"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10"/>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Dutta JK, Dutta TK, Das AK. Human rabies: modes of transmission. J Assoc Physicians India. 1992</w:t>
      </w:r>
      <w:proofErr w:type="gramStart"/>
      <w:r w:rsidRPr="0083335F">
        <w:rPr>
          <w:rFonts w:ascii="Times New Roman" w:hAnsi="Times New Roman" w:cs="Times New Roman"/>
          <w:color w:val="212121"/>
          <w:sz w:val="24"/>
          <w:szCs w:val="24"/>
        </w:rPr>
        <w:t>;40:322</w:t>
      </w:r>
      <w:proofErr w:type="gramEnd"/>
      <w:r w:rsidRPr="0083335F">
        <w:rPr>
          <w:rFonts w:ascii="Times New Roman" w:hAnsi="Times New Roman" w:cs="Times New Roman"/>
          <w:color w:val="212121"/>
          <w:sz w:val="24"/>
          <w:szCs w:val="24"/>
        </w:rPr>
        <w:t>–4. - </w:t>
      </w:r>
      <w:hyperlink r:id="rId20"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11"/>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Fekadu M, Endeshaw T, Alemu W, Bogale Y, Teshager T, Olson JG. Possible human-to-human transmission of rabies in Ethiopia. Ethiop Med J. 1996</w:t>
      </w:r>
      <w:proofErr w:type="gramStart"/>
      <w:r w:rsidRPr="0083335F">
        <w:rPr>
          <w:rFonts w:ascii="Times New Roman" w:hAnsi="Times New Roman" w:cs="Times New Roman"/>
          <w:color w:val="212121"/>
          <w:sz w:val="24"/>
          <w:szCs w:val="24"/>
        </w:rPr>
        <w:t>;34:123</w:t>
      </w:r>
      <w:proofErr w:type="gramEnd"/>
      <w:r w:rsidRPr="0083335F">
        <w:rPr>
          <w:rFonts w:ascii="Times New Roman" w:hAnsi="Times New Roman" w:cs="Times New Roman"/>
          <w:color w:val="212121"/>
          <w:sz w:val="24"/>
          <w:szCs w:val="24"/>
        </w:rPr>
        <w:t>–7. - </w:t>
      </w:r>
      <w:hyperlink r:id="rId21"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12"/>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Kolars JC. Should contacts of patients with rabies be advised to seek postexposure prophylaxis? A survey of tropical medicine experts. J Travel Med. 2003</w:t>
      </w:r>
      <w:proofErr w:type="gramStart"/>
      <w:r w:rsidRPr="0083335F">
        <w:rPr>
          <w:rFonts w:ascii="Times New Roman" w:hAnsi="Times New Roman" w:cs="Times New Roman"/>
          <w:color w:val="212121"/>
          <w:sz w:val="24"/>
          <w:szCs w:val="24"/>
        </w:rPr>
        <w:t>;10:52</w:t>
      </w:r>
      <w:proofErr w:type="gramEnd"/>
      <w:r w:rsidRPr="0083335F">
        <w:rPr>
          <w:rFonts w:ascii="Times New Roman" w:hAnsi="Times New Roman" w:cs="Times New Roman"/>
          <w:color w:val="212121"/>
          <w:sz w:val="24"/>
          <w:szCs w:val="24"/>
        </w:rPr>
        <w:t>–4. - </w:t>
      </w:r>
      <w:hyperlink r:id="rId22"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13"/>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lastRenderedPageBreak/>
        <w:t>Zhu JY, Pan J, Lu YQ. A case report on indirect transmission of human rabies. J Zhejiang Univ Sci B. 2015</w:t>
      </w:r>
      <w:proofErr w:type="gramStart"/>
      <w:r w:rsidRPr="0083335F">
        <w:rPr>
          <w:rFonts w:ascii="Times New Roman" w:hAnsi="Times New Roman" w:cs="Times New Roman"/>
          <w:color w:val="212121"/>
          <w:sz w:val="24"/>
          <w:szCs w:val="24"/>
        </w:rPr>
        <w:t>;16:969</w:t>
      </w:r>
      <w:proofErr w:type="gramEnd"/>
      <w:r w:rsidRPr="0083335F">
        <w:rPr>
          <w:rFonts w:ascii="Times New Roman" w:hAnsi="Times New Roman" w:cs="Times New Roman"/>
          <w:color w:val="212121"/>
          <w:sz w:val="24"/>
          <w:szCs w:val="24"/>
        </w:rPr>
        <w:t>–70. - </w:t>
      </w:r>
      <w:hyperlink r:id="rId23"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24"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14"/>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Lu XX, Zhu WY, Wu GZ. Rabies virus transmission via solid organs or tissue allotransplantation. Infect Dis Poverty. 2018</w:t>
      </w:r>
      <w:proofErr w:type="gramStart"/>
      <w:r w:rsidRPr="0083335F">
        <w:rPr>
          <w:rFonts w:ascii="Times New Roman" w:hAnsi="Times New Roman" w:cs="Times New Roman"/>
          <w:color w:val="212121"/>
          <w:sz w:val="24"/>
          <w:szCs w:val="24"/>
        </w:rPr>
        <w:t>;7:82</w:t>
      </w:r>
      <w:proofErr w:type="gramEnd"/>
      <w:r w:rsidRPr="0083335F">
        <w:rPr>
          <w:rFonts w:ascii="Times New Roman" w:hAnsi="Times New Roman" w:cs="Times New Roman"/>
          <w:color w:val="212121"/>
          <w:sz w:val="24"/>
          <w:szCs w:val="24"/>
        </w:rPr>
        <w:t>. - </w:t>
      </w:r>
      <w:hyperlink r:id="rId25"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26"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15"/>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Gongala G, Mudhusudanab SM, Sudarshanc MK, Mahendrad BJ, Hemachudhae T, Wildee H. What is the risk of rabies transmission from patients to health care staff? Asian Biomed. 2012</w:t>
      </w:r>
      <w:proofErr w:type="gramStart"/>
      <w:r w:rsidRPr="0083335F">
        <w:rPr>
          <w:rFonts w:ascii="Times New Roman" w:hAnsi="Times New Roman" w:cs="Times New Roman"/>
          <w:color w:val="212121"/>
          <w:sz w:val="24"/>
          <w:szCs w:val="24"/>
        </w:rPr>
        <w:t>;6:937</w:t>
      </w:r>
      <w:proofErr w:type="gramEnd"/>
      <w:r w:rsidRPr="0083335F">
        <w:rPr>
          <w:rFonts w:ascii="Times New Roman" w:hAnsi="Times New Roman" w:cs="Times New Roman"/>
          <w:color w:val="212121"/>
          <w:sz w:val="24"/>
          <w:szCs w:val="24"/>
        </w:rPr>
        <w:t>–939.</w:t>
      </w:r>
    </w:p>
    <w:p w:rsidR="00545329" w:rsidRPr="0083335F" w:rsidRDefault="00545329" w:rsidP="00390078">
      <w:pPr>
        <w:numPr>
          <w:ilvl w:val="0"/>
          <w:numId w:val="16"/>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Mrak RE, Young L. Rabies encephalitis in humans: pathology, pathogenesis and pathophysiology. J Neuropathol Exp Neurol. 1994</w:t>
      </w:r>
      <w:proofErr w:type="gramStart"/>
      <w:r w:rsidRPr="0083335F">
        <w:rPr>
          <w:rFonts w:ascii="Times New Roman" w:hAnsi="Times New Roman" w:cs="Times New Roman"/>
          <w:color w:val="212121"/>
          <w:sz w:val="24"/>
          <w:szCs w:val="24"/>
        </w:rPr>
        <w:t>;53:1</w:t>
      </w:r>
      <w:proofErr w:type="gramEnd"/>
      <w:r w:rsidRPr="0083335F">
        <w:rPr>
          <w:rFonts w:ascii="Times New Roman" w:hAnsi="Times New Roman" w:cs="Times New Roman"/>
          <w:color w:val="212121"/>
          <w:sz w:val="24"/>
          <w:szCs w:val="24"/>
        </w:rPr>
        <w:t>–10. - </w:t>
      </w:r>
      <w:hyperlink r:id="rId27"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17"/>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Jackson AC. Diabolical effects of rabies encephalitis. J Neurovirol. 2016</w:t>
      </w:r>
      <w:proofErr w:type="gramStart"/>
      <w:r w:rsidRPr="0083335F">
        <w:rPr>
          <w:rFonts w:ascii="Times New Roman" w:hAnsi="Times New Roman" w:cs="Times New Roman"/>
          <w:color w:val="212121"/>
          <w:sz w:val="24"/>
          <w:szCs w:val="24"/>
        </w:rPr>
        <w:t>;22:8</w:t>
      </w:r>
      <w:proofErr w:type="gramEnd"/>
      <w:r w:rsidRPr="0083335F">
        <w:rPr>
          <w:rFonts w:ascii="Times New Roman" w:hAnsi="Times New Roman" w:cs="Times New Roman"/>
          <w:color w:val="212121"/>
          <w:sz w:val="24"/>
          <w:szCs w:val="24"/>
        </w:rPr>
        <w:t>–13. - </w:t>
      </w:r>
      <w:hyperlink r:id="rId28"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18"/>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Warrell M, Warrell DA, Tarantola A. The Imperative of Palliation in the Management of Rabies Encephalomyelitis. Trop Med Infect Dis. 2017 Oct 4</w:t>
      </w:r>
      <w:proofErr w:type="gramStart"/>
      <w:r w:rsidRPr="0083335F">
        <w:rPr>
          <w:rFonts w:ascii="Times New Roman" w:hAnsi="Times New Roman" w:cs="Times New Roman"/>
          <w:color w:val="212121"/>
          <w:sz w:val="24"/>
          <w:szCs w:val="24"/>
        </w:rPr>
        <w:t>;2</w:t>
      </w:r>
      <w:proofErr w:type="gramEnd"/>
      <w:r w:rsidRPr="0083335F">
        <w:rPr>
          <w:rFonts w:ascii="Times New Roman" w:hAnsi="Times New Roman" w:cs="Times New Roman"/>
          <w:color w:val="212121"/>
          <w:sz w:val="24"/>
          <w:szCs w:val="24"/>
        </w:rPr>
        <w:t xml:space="preserve">(4):pii: E52. </w:t>
      </w:r>
      <w:proofErr w:type="gramStart"/>
      <w:r w:rsidRPr="0083335F">
        <w:rPr>
          <w:rFonts w:ascii="Times New Roman" w:hAnsi="Times New Roman" w:cs="Times New Roman"/>
          <w:color w:val="212121"/>
          <w:sz w:val="24"/>
          <w:szCs w:val="24"/>
        </w:rPr>
        <w:t>doi</w:t>
      </w:r>
      <w:proofErr w:type="gramEnd"/>
      <w:r w:rsidRPr="0083335F">
        <w:rPr>
          <w:rFonts w:ascii="Times New Roman" w:hAnsi="Times New Roman" w:cs="Times New Roman"/>
          <w:color w:val="212121"/>
          <w:sz w:val="24"/>
          <w:szCs w:val="24"/>
        </w:rPr>
        <w:t>: 10.3390/tropicalmed2040052. - </w:t>
      </w:r>
      <w:hyperlink r:id="rId29"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30"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19"/>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Nugent C, Berdine G, Nugent K. The undead in culture and science. Proc (Bayl Univ Med Cent) 2018</w:t>
      </w:r>
      <w:proofErr w:type="gramStart"/>
      <w:r w:rsidRPr="0083335F">
        <w:rPr>
          <w:rFonts w:ascii="Times New Roman" w:hAnsi="Times New Roman" w:cs="Times New Roman"/>
          <w:color w:val="212121"/>
          <w:sz w:val="24"/>
          <w:szCs w:val="24"/>
        </w:rPr>
        <w:t>;31:244</w:t>
      </w:r>
      <w:proofErr w:type="gramEnd"/>
      <w:r w:rsidRPr="0083335F">
        <w:rPr>
          <w:rFonts w:ascii="Times New Roman" w:hAnsi="Times New Roman" w:cs="Times New Roman"/>
          <w:color w:val="212121"/>
          <w:sz w:val="24"/>
          <w:szCs w:val="24"/>
        </w:rPr>
        <w:t>–9. - </w:t>
      </w:r>
      <w:hyperlink r:id="rId31"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32" w:history="1">
        <w:r w:rsidRPr="0083335F">
          <w:rPr>
            <w:rStyle w:val="Hyperlink"/>
            <w:rFonts w:ascii="Times New Roman" w:hAnsi="Times New Roman" w:cs="Times New Roman"/>
            <w:color w:val="0071BC"/>
            <w:sz w:val="24"/>
            <w:szCs w:val="24"/>
          </w:rPr>
          <w:t>PubMed</w:t>
        </w:r>
      </w:hyperlink>
    </w:p>
    <w:p w:rsidR="00545329" w:rsidRPr="0083335F" w:rsidRDefault="00545329" w:rsidP="00390078">
      <w:pPr>
        <w:numPr>
          <w:ilvl w:val="0"/>
          <w:numId w:val="20"/>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Awasthi M, Parmar H, Patankar T, Castillo M. Imaging findings in rabies encephalitis. AJNR Am J Neuroradiol. 2001</w:t>
      </w:r>
      <w:proofErr w:type="gramStart"/>
      <w:r w:rsidRPr="0083335F">
        <w:rPr>
          <w:rFonts w:ascii="Times New Roman" w:hAnsi="Times New Roman" w:cs="Times New Roman"/>
          <w:color w:val="212121"/>
          <w:sz w:val="24"/>
          <w:szCs w:val="24"/>
        </w:rPr>
        <w:t>;22:677</w:t>
      </w:r>
      <w:proofErr w:type="gramEnd"/>
      <w:r w:rsidRPr="0083335F">
        <w:rPr>
          <w:rFonts w:ascii="Times New Roman" w:hAnsi="Times New Roman" w:cs="Times New Roman"/>
          <w:color w:val="212121"/>
          <w:sz w:val="24"/>
          <w:szCs w:val="24"/>
        </w:rPr>
        <w:t>–80. - </w:t>
      </w:r>
      <w:hyperlink r:id="rId33"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34"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21"/>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Global Burden of Disease Collaborative Network. Global Burden of Disease Study 2017 (GBD 2017) Results. Seattle, United States: Institute for Health Metrics and Evaluation (IHME) 2018 Available at: </w:t>
      </w:r>
      <w:hyperlink r:id="rId35" w:tgtFrame="_blank" w:tooltip="External link: http://ghdx.healthdata.org/gbd-results-tool" w:history="1">
        <w:r w:rsidRPr="0083335F">
          <w:rPr>
            <w:rStyle w:val="Hyperlink"/>
            <w:rFonts w:ascii="Times New Roman" w:hAnsi="Times New Roman" w:cs="Times New Roman"/>
            <w:color w:val="0071BC"/>
            <w:sz w:val="24"/>
            <w:szCs w:val="24"/>
          </w:rPr>
          <w:t>http://ghdx.healthdata.org/gbd-results-tool</w:t>
        </w:r>
      </w:hyperlink>
      <w:r w:rsidRPr="0083335F">
        <w:rPr>
          <w:rFonts w:ascii="Times New Roman" w:hAnsi="Times New Roman" w:cs="Times New Roman"/>
          <w:color w:val="212121"/>
          <w:sz w:val="24"/>
          <w:szCs w:val="24"/>
        </w:rPr>
        <w:t> . Last accessed, January 10, 2020.</w:t>
      </w:r>
    </w:p>
    <w:p w:rsidR="00545329" w:rsidRPr="0083335F" w:rsidRDefault="00545329" w:rsidP="00545329">
      <w:pPr>
        <w:numPr>
          <w:ilvl w:val="0"/>
          <w:numId w:val="22"/>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GBD 2017 Disease and Injury Incidence and Prevalence Collaborators. Global, regional, and national incidence, prevalence, and years lived with disability for 354 diseases and injuries for 195 countries and territories, 1990-2017: a systematic analysis for the Global Burden of Disease Study 2017. Lancet. 2018</w:t>
      </w:r>
      <w:proofErr w:type="gramStart"/>
      <w:r w:rsidRPr="0083335F">
        <w:rPr>
          <w:rFonts w:ascii="Times New Roman" w:hAnsi="Times New Roman" w:cs="Times New Roman"/>
          <w:color w:val="212121"/>
          <w:sz w:val="24"/>
          <w:szCs w:val="24"/>
        </w:rPr>
        <w:t>;392:1789</w:t>
      </w:r>
      <w:proofErr w:type="gramEnd"/>
      <w:r w:rsidRPr="0083335F">
        <w:rPr>
          <w:rFonts w:ascii="Times New Roman" w:hAnsi="Times New Roman" w:cs="Times New Roman"/>
          <w:color w:val="212121"/>
          <w:sz w:val="24"/>
          <w:szCs w:val="24"/>
        </w:rPr>
        <w:t>–858. - </w:t>
      </w:r>
      <w:hyperlink r:id="rId36"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37"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23"/>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Dupont JR, Earle KM. Human rabies encephalitis. A study of forty-nine fatal cases with a review of the literature. Neurology. 1965</w:t>
      </w:r>
      <w:proofErr w:type="gramStart"/>
      <w:r w:rsidRPr="0083335F">
        <w:rPr>
          <w:rFonts w:ascii="Times New Roman" w:hAnsi="Times New Roman" w:cs="Times New Roman"/>
          <w:color w:val="212121"/>
          <w:sz w:val="24"/>
          <w:szCs w:val="24"/>
        </w:rPr>
        <w:t>;15:1023</w:t>
      </w:r>
      <w:proofErr w:type="gramEnd"/>
      <w:r w:rsidRPr="0083335F">
        <w:rPr>
          <w:rFonts w:ascii="Times New Roman" w:hAnsi="Times New Roman" w:cs="Times New Roman"/>
          <w:color w:val="212121"/>
          <w:sz w:val="24"/>
          <w:szCs w:val="24"/>
        </w:rPr>
        <w:t>–34. - </w:t>
      </w:r>
      <w:hyperlink r:id="rId38"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24"/>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Hueffer K, Khatri S, Rideout S, Harris MB, Papke RL, Stokes C, Schulte MK. Rabies virus modifies host behaviour through a snake-toxin like region of its glycoprotein that inhibits neurotransmitter receptors in the CNS. Sci Rep. 2017</w:t>
      </w:r>
      <w:proofErr w:type="gramStart"/>
      <w:r w:rsidRPr="0083335F">
        <w:rPr>
          <w:rFonts w:ascii="Times New Roman" w:hAnsi="Times New Roman" w:cs="Times New Roman"/>
          <w:color w:val="212121"/>
          <w:sz w:val="24"/>
          <w:szCs w:val="24"/>
        </w:rPr>
        <w:t>;7:12818</w:t>
      </w:r>
      <w:proofErr w:type="gramEnd"/>
      <w:r w:rsidRPr="0083335F">
        <w:rPr>
          <w:rFonts w:ascii="Times New Roman" w:hAnsi="Times New Roman" w:cs="Times New Roman"/>
          <w:color w:val="212121"/>
          <w:sz w:val="24"/>
          <w:szCs w:val="24"/>
        </w:rPr>
        <w:t>. - </w:t>
      </w:r>
      <w:hyperlink r:id="rId39"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40"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25"/>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Verran J, Reyes XA. Emerging Infectious Literatures and the Zombie. Condition. Emerg Infect Dis. 2018</w:t>
      </w:r>
      <w:proofErr w:type="gramStart"/>
      <w:r w:rsidRPr="0083335F">
        <w:rPr>
          <w:rFonts w:ascii="Times New Roman" w:hAnsi="Times New Roman" w:cs="Times New Roman"/>
          <w:color w:val="212121"/>
          <w:sz w:val="24"/>
          <w:szCs w:val="24"/>
        </w:rPr>
        <w:t>;24:1774</w:t>
      </w:r>
      <w:proofErr w:type="gramEnd"/>
      <w:r w:rsidRPr="0083335F">
        <w:rPr>
          <w:rFonts w:ascii="Times New Roman" w:hAnsi="Times New Roman" w:cs="Times New Roman"/>
          <w:color w:val="212121"/>
          <w:sz w:val="24"/>
          <w:szCs w:val="24"/>
        </w:rPr>
        <w:t>–8.</w:t>
      </w:r>
    </w:p>
    <w:p w:rsidR="00545329" w:rsidRPr="0083335F" w:rsidRDefault="00545329" w:rsidP="00545329">
      <w:pPr>
        <w:numPr>
          <w:ilvl w:val="0"/>
          <w:numId w:val="26"/>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Littlewood R, Douyon C. Clinical findings in three cases of zombification. Lancet. 1997</w:t>
      </w:r>
      <w:proofErr w:type="gramStart"/>
      <w:r w:rsidRPr="0083335F">
        <w:rPr>
          <w:rFonts w:ascii="Times New Roman" w:hAnsi="Times New Roman" w:cs="Times New Roman"/>
          <w:color w:val="212121"/>
          <w:sz w:val="24"/>
          <w:szCs w:val="24"/>
        </w:rPr>
        <w:t>;350:1094</w:t>
      </w:r>
      <w:proofErr w:type="gramEnd"/>
      <w:r w:rsidRPr="0083335F">
        <w:rPr>
          <w:rFonts w:ascii="Times New Roman" w:hAnsi="Times New Roman" w:cs="Times New Roman"/>
          <w:color w:val="212121"/>
          <w:sz w:val="24"/>
          <w:szCs w:val="24"/>
        </w:rPr>
        <w:t>–6. - </w:t>
      </w:r>
      <w:hyperlink r:id="rId41"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27"/>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Adams AJ, Banister SD, Irizarry L, Trecki J, Schwartz M, Gerona R. “Zombie” Outbreak Caused by the Synthetic Cannabinoid AMB-FUBINACA in New York. N Engl J Med. 2017</w:t>
      </w:r>
      <w:proofErr w:type="gramStart"/>
      <w:r w:rsidRPr="0083335F">
        <w:rPr>
          <w:rFonts w:ascii="Times New Roman" w:hAnsi="Times New Roman" w:cs="Times New Roman"/>
          <w:color w:val="212121"/>
          <w:sz w:val="24"/>
          <w:szCs w:val="24"/>
        </w:rPr>
        <w:t>;376:235</w:t>
      </w:r>
      <w:proofErr w:type="gramEnd"/>
      <w:r w:rsidRPr="0083335F">
        <w:rPr>
          <w:rFonts w:ascii="Times New Roman" w:hAnsi="Times New Roman" w:cs="Times New Roman"/>
          <w:color w:val="212121"/>
          <w:sz w:val="24"/>
          <w:szCs w:val="24"/>
        </w:rPr>
        <w:t>–242. - </w:t>
      </w:r>
      <w:hyperlink r:id="rId42"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28"/>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Centers for Disease Control and Prevention. Zombie Preparedness. Available at: </w:t>
      </w:r>
      <w:hyperlink r:id="rId43" w:tgtFrame="_blank" w:tooltip="External link: https://www.cdc.gov/cpr/zombie/index.htm" w:history="1">
        <w:r w:rsidRPr="0083335F">
          <w:rPr>
            <w:rStyle w:val="Hyperlink"/>
            <w:rFonts w:ascii="Times New Roman" w:hAnsi="Times New Roman" w:cs="Times New Roman"/>
            <w:color w:val="0071BC"/>
            <w:sz w:val="24"/>
            <w:szCs w:val="24"/>
          </w:rPr>
          <w:t>https://www.cdc.gov/cpr/zombie/index.htm</w:t>
        </w:r>
      </w:hyperlink>
      <w:r w:rsidRPr="0083335F">
        <w:rPr>
          <w:rFonts w:ascii="Times New Roman" w:hAnsi="Times New Roman" w:cs="Times New Roman"/>
          <w:color w:val="212121"/>
          <w:sz w:val="24"/>
          <w:szCs w:val="24"/>
        </w:rPr>
        <w:t> . Last accessed, January 10, 2020.</w:t>
      </w:r>
    </w:p>
    <w:p w:rsidR="00545329" w:rsidRPr="0083335F" w:rsidRDefault="00545329" w:rsidP="00545329">
      <w:pPr>
        <w:numPr>
          <w:ilvl w:val="0"/>
          <w:numId w:val="29"/>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Headquarters United States Strategic Command. Counter-Zombie Dominance. Available at: </w:t>
      </w:r>
      <w:hyperlink r:id="rId44" w:tgtFrame="_blank" w:tooltip="External link: https://web.archive.org/web/20170328232114/http://www.cubadebate.cu/wp-content/uploads/2014/05/CONPLAN-8888.pdf" w:history="1">
        <w:r w:rsidRPr="0083335F">
          <w:rPr>
            <w:rStyle w:val="Hyperlink"/>
            <w:rFonts w:ascii="Times New Roman" w:hAnsi="Times New Roman" w:cs="Times New Roman"/>
            <w:color w:val="0071BC"/>
            <w:sz w:val="24"/>
            <w:szCs w:val="24"/>
          </w:rPr>
          <w:t>https://web.archive.org/web/20170328232114/http://www.cubadebate.cu/wp-c...</w:t>
        </w:r>
      </w:hyperlink>
      <w:r w:rsidRPr="0083335F">
        <w:rPr>
          <w:rFonts w:ascii="Times New Roman" w:hAnsi="Times New Roman" w:cs="Times New Roman"/>
          <w:color w:val="212121"/>
          <w:sz w:val="24"/>
          <w:szCs w:val="24"/>
        </w:rPr>
        <w:t> . Last accessed, January 10, 2020.</w:t>
      </w:r>
    </w:p>
    <w:p w:rsidR="00545329" w:rsidRPr="0083335F" w:rsidRDefault="00545329" w:rsidP="00545329">
      <w:pPr>
        <w:numPr>
          <w:ilvl w:val="0"/>
          <w:numId w:val="30"/>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Sartin JS. Contagious Horror: Infectious Themes in Fiction and Film. Clin Med Res. 2019</w:t>
      </w:r>
      <w:proofErr w:type="gramStart"/>
      <w:r w:rsidRPr="0083335F">
        <w:rPr>
          <w:rFonts w:ascii="Times New Roman" w:hAnsi="Times New Roman" w:cs="Times New Roman"/>
          <w:color w:val="212121"/>
          <w:sz w:val="24"/>
          <w:szCs w:val="24"/>
        </w:rPr>
        <w:t>;17:41</w:t>
      </w:r>
      <w:proofErr w:type="gramEnd"/>
      <w:r w:rsidRPr="0083335F">
        <w:rPr>
          <w:rFonts w:ascii="Times New Roman" w:hAnsi="Times New Roman" w:cs="Times New Roman"/>
          <w:color w:val="212121"/>
          <w:sz w:val="24"/>
          <w:szCs w:val="24"/>
        </w:rPr>
        <w:t>–46. - </w:t>
      </w:r>
      <w:hyperlink r:id="rId45"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46"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31"/>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lastRenderedPageBreak/>
        <w:t>Mahadevan A, Suja MS, Mani RS, Shankar SK. Perspectives in Diagnosis and Treatment of Rabies Viral Encephalitis: Insights from Pathogenesis. Neurotherapeutics. 2016</w:t>
      </w:r>
      <w:proofErr w:type="gramStart"/>
      <w:r w:rsidRPr="0083335F">
        <w:rPr>
          <w:rFonts w:ascii="Times New Roman" w:hAnsi="Times New Roman" w:cs="Times New Roman"/>
          <w:color w:val="212121"/>
          <w:sz w:val="24"/>
          <w:szCs w:val="24"/>
        </w:rPr>
        <w:t>;13:477</w:t>
      </w:r>
      <w:proofErr w:type="gramEnd"/>
      <w:r w:rsidRPr="0083335F">
        <w:rPr>
          <w:rFonts w:ascii="Times New Roman" w:hAnsi="Times New Roman" w:cs="Times New Roman"/>
          <w:color w:val="212121"/>
          <w:sz w:val="24"/>
          <w:szCs w:val="24"/>
        </w:rPr>
        <w:t>–92. - </w:t>
      </w:r>
      <w:hyperlink r:id="rId47"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48"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32"/>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Rothe K, Tsokos M, Handrick W. Animal and Human Bite Wounds. Dtsch Arztebl Int. 2015</w:t>
      </w:r>
      <w:proofErr w:type="gramStart"/>
      <w:r w:rsidRPr="0083335F">
        <w:rPr>
          <w:rFonts w:ascii="Times New Roman" w:hAnsi="Times New Roman" w:cs="Times New Roman"/>
          <w:color w:val="212121"/>
          <w:sz w:val="24"/>
          <w:szCs w:val="24"/>
        </w:rPr>
        <w:t>;112:433</w:t>
      </w:r>
      <w:proofErr w:type="gramEnd"/>
      <w:r w:rsidRPr="0083335F">
        <w:rPr>
          <w:rFonts w:ascii="Times New Roman" w:hAnsi="Times New Roman" w:cs="Times New Roman"/>
          <w:color w:val="212121"/>
          <w:sz w:val="24"/>
          <w:szCs w:val="24"/>
        </w:rPr>
        <w:t>–42. - </w:t>
      </w:r>
      <w:hyperlink r:id="rId49"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50"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33"/>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Manning SE, Rupprecht CE, Fishbein D, Hanlon CA, Lumlertdacha B, Guerra M, Meltzer MI, Dhankhar P, Vaidya SA, Jenkins SR, Sun B, Hull HF. Advisory Committee on Immunization Practices Centers for Disease Control and Prevention (CDC). Human rabies prevention--United States, 2008: recommendations of the Advisory Committee on Immunization Practices. MMWR Recomm Rep. 2008</w:t>
      </w:r>
      <w:proofErr w:type="gramStart"/>
      <w:r w:rsidRPr="0083335F">
        <w:rPr>
          <w:rFonts w:ascii="Times New Roman" w:hAnsi="Times New Roman" w:cs="Times New Roman"/>
          <w:color w:val="212121"/>
          <w:sz w:val="24"/>
          <w:szCs w:val="24"/>
        </w:rPr>
        <w:t>;57:1</w:t>
      </w:r>
      <w:proofErr w:type="gramEnd"/>
      <w:r w:rsidRPr="0083335F">
        <w:rPr>
          <w:rFonts w:ascii="Times New Roman" w:hAnsi="Times New Roman" w:cs="Times New Roman"/>
          <w:color w:val="212121"/>
          <w:sz w:val="24"/>
          <w:szCs w:val="24"/>
        </w:rPr>
        <w:t>–28. - </w:t>
      </w:r>
      <w:hyperlink r:id="rId51"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34"/>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Wang W, Ma J, Nie J, Li J, Cao S, Wang L, Yu C, Huang W, Li Y, Yu Y, Liang M, Zirkle B, Chen XS, Li X, Kong W, Wang Y. Antigenic variations of recent street rabies virus. Emerg Microbes Infect. 2019</w:t>
      </w:r>
      <w:proofErr w:type="gramStart"/>
      <w:r w:rsidRPr="0083335F">
        <w:rPr>
          <w:rFonts w:ascii="Times New Roman" w:hAnsi="Times New Roman" w:cs="Times New Roman"/>
          <w:color w:val="212121"/>
          <w:sz w:val="24"/>
          <w:szCs w:val="24"/>
        </w:rPr>
        <w:t>;8:1584</w:t>
      </w:r>
      <w:proofErr w:type="gramEnd"/>
      <w:r w:rsidRPr="0083335F">
        <w:rPr>
          <w:rFonts w:ascii="Times New Roman" w:hAnsi="Times New Roman" w:cs="Times New Roman"/>
          <w:color w:val="212121"/>
          <w:sz w:val="24"/>
          <w:szCs w:val="24"/>
        </w:rPr>
        <w:t>–1592. - </w:t>
      </w:r>
      <w:hyperlink r:id="rId52"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53"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35"/>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Faber M, Faber ML, Papaneri A, Bette M, Weihe E, Dietzschold B, Schnell MJ. A single amino acid change in rabies virus glycoprotein increases virus spread and enhances virus pathogenicity. J Virol. 2005</w:t>
      </w:r>
      <w:proofErr w:type="gramStart"/>
      <w:r w:rsidRPr="0083335F">
        <w:rPr>
          <w:rFonts w:ascii="Times New Roman" w:hAnsi="Times New Roman" w:cs="Times New Roman"/>
          <w:color w:val="212121"/>
          <w:sz w:val="24"/>
          <w:szCs w:val="24"/>
        </w:rPr>
        <w:t>;79:14141</w:t>
      </w:r>
      <w:proofErr w:type="gramEnd"/>
      <w:r w:rsidRPr="0083335F">
        <w:rPr>
          <w:rFonts w:ascii="Times New Roman" w:hAnsi="Times New Roman" w:cs="Times New Roman"/>
          <w:color w:val="212121"/>
          <w:sz w:val="24"/>
          <w:szCs w:val="24"/>
        </w:rPr>
        <w:t>–8. - </w:t>
      </w:r>
      <w:hyperlink r:id="rId54"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55"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36"/>
        </w:numPr>
        <w:shd w:val="clear" w:color="auto" w:fill="FFFFFF"/>
        <w:spacing w:after="0" w:line="240" w:lineRule="auto"/>
        <w:rPr>
          <w:rFonts w:ascii="Times New Roman" w:hAnsi="Times New Roman" w:cs="Times New Roman"/>
          <w:color w:val="212121"/>
          <w:sz w:val="24"/>
          <w:szCs w:val="24"/>
        </w:rPr>
      </w:pPr>
      <w:proofErr w:type="gramStart"/>
      <w:r w:rsidRPr="0083335F">
        <w:rPr>
          <w:rFonts w:ascii="Times New Roman" w:hAnsi="Times New Roman" w:cs="Times New Roman"/>
          <w:color w:val="212121"/>
          <w:sz w:val="24"/>
          <w:szCs w:val="24"/>
        </w:rPr>
        <w:t>van</w:t>
      </w:r>
      <w:proofErr w:type="gramEnd"/>
      <w:r w:rsidRPr="0083335F">
        <w:rPr>
          <w:rFonts w:ascii="Times New Roman" w:hAnsi="Times New Roman" w:cs="Times New Roman"/>
          <w:color w:val="212121"/>
          <w:sz w:val="24"/>
          <w:szCs w:val="24"/>
        </w:rPr>
        <w:t xml:space="preserve"> Aken J, Hammond E. Genetic engineering and biological weapons. New technologies, desires and threats from biological research. EMBO Rep. 2003</w:t>
      </w:r>
      <w:proofErr w:type="gramStart"/>
      <w:r w:rsidRPr="0083335F">
        <w:rPr>
          <w:rFonts w:ascii="Times New Roman" w:hAnsi="Times New Roman" w:cs="Times New Roman"/>
          <w:color w:val="212121"/>
          <w:sz w:val="24"/>
          <w:szCs w:val="24"/>
        </w:rPr>
        <w:t>;4</w:t>
      </w:r>
      <w:proofErr w:type="gramEnd"/>
      <w:r w:rsidRPr="0083335F">
        <w:rPr>
          <w:rFonts w:ascii="Times New Roman" w:hAnsi="Times New Roman" w:cs="Times New Roman"/>
          <w:color w:val="212121"/>
          <w:sz w:val="24"/>
          <w:szCs w:val="24"/>
        </w:rPr>
        <w:t>(Spec No:S57):60. - </w:t>
      </w:r>
      <w:hyperlink r:id="rId56"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57"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37"/>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Lippi G, Mattiuzzi C. Severe Acute Respiratory Sindrome (SARS): a new and intriguing diagnostic challenge. Biochim Clin. 2003</w:t>
      </w:r>
      <w:proofErr w:type="gramStart"/>
      <w:r w:rsidRPr="0083335F">
        <w:rPr>
          <w:rFonts w:ascii="Times New Roman" w:hAnsi="Times New Roman" w:cs="Times New Roman"/>
          <w:color w:val="212121"/>
          <w:sz w:val="24"/>
          <w:szCs w:val="24"/>
        </w:rPr>
        <w:t>;27:177</w:t>
      </w:r>
      <w:proofErr w:type="gramEnd"/>
      <w:r w:rsidRPr="0083335F">
        <w:rPr>
          <w:rFonts w:ascii="Times New Roman" w:hAnsi="Times New Roman" w:cs="Times New Roman"/>
          <w:color w:val="212121"/>
          <w:sz w:val="24"/>
          <w:szCs w:val="24"/>
        </w:rPr>
        <w:t>–85.</w:t>
      </w:r>
    </w:p>
    <w:p w:rsidR="00545329" w:rsidRPr="0083335F" w:rsidRDefault="00545329" w:rsidP="00545329">
      <w:pPr>
        <w:numPr>
          <w:ilvl w:val="0"/>
          <w:numId w:val="38"/>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Boulton F. Which bio-weapons might be used by terrorists against the United Kingdom? Med Confl Surviv. 2003</w:t>
      </w:r>
      <w:proofErr w:type="gramStart"/>
      <w:r w:rsidRPr="0083335F">
        <w:rPr>
          <w:rFonts w:ascii="Times New Roman" w:hAnsi="Times New Roman" w:cs="Times New Roman"/>
          <w:color w:val="212121"/>
          <w:sz w:val="24"/>
          <w:szCs w:val="24"/>
        </w:rPr>
        <w:t>;19:326</w:t>
      </w:r>
      <w:proofErr w:type="gramEnd"/>
      <w:r w:rsidRPr="0083335F">
        <w:rPr>
          <w:rFonts w:ascii="Times New Roman" w:hAnsi="Times New Roman" w:cs="Times New Roman"/>
          <w:color w:val="212121"/>
          <w:sz w:val="24"/>
          <w:szCs w:val="24"/>
        </w:rPr>
        <w:t>–30. - </w:t>
      </w:r>
      <w:hyperlink r:id="rId58"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39"/>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Fisher CR, Streicker DG, Schnell MJ. The spread and evolution of rabies virus: conquering new frontiers. Nat Rev Microbiol. 2018</w:t>
      </w:r>
      <w:proofErr w:type="gramStart"/>
      <w:r w:rsidRPr="0083335F">
        <w:rPr>
          <w:rFonts w:ascii="Times New Roman" w:hAnsi="Times New Roman" w:cs="Times New Roman"/>
          <w:color w:val="212121"/>
          <w:sz w:val="24"/>
          <w:szCs w:val="24"/>
        </w:rPr>
        <w:t>;16:241</w:t>
      </w:r>
      <w:proofErr w:type="gramEnd"/>
      <w:r w:rsidRPr="0083335F">
        <w:rPr>
          <w:rFonts w:ascii="Times New Roman" w:hAnsi="Times New Roman" w:cs="Times New Roman"/>
          <w:color w:val="212121"/>
          <w:sz w:val="24"/>
          <w:szCs w:val="24"/>
        </w:rPr>
        <w:t>–255. - </w:t>
      </w:r>
      <w:hyperlink r:id="rId59" w:history="1">
        <w:r w:rsidRPr="0083335F">
          <w:rPr>
            <w:rStyle w:val="Hyperlink"/>
            <w:rFonts w:ascii="Times New Roman" w:hAnsi="Times New Roman" w:cs="Times New Roman"/>
            <w:color w:val="0071BC"/>
            <w:sz w:val="24"/>
            <w:szCs w:val="24"/>
          </w:rPr>
          <w:t>PMC </w:t>
        </w:r>
      </w:hyperlink>
      <w:r w:rsidRPr="0083335F">
        <w:rPr>
          <w:rFonts w:ascii="Times New Roman" w:hAnsi="Times New Roman" w:cs="Times New Roman"/>
          <w:color w:val="212121"/>
          <w:sz w:val="24"/>
          <w:szCs w:val="24"/>
        </w:rPr>
        <w:t>- </w:t>
      </w:r>
      <w:hyperlink r:id="rId60"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40"/>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Than K. “Zombie Virus” Possible via Rabies-Flu Hybrid? National Geographic. 2010 Available at: </w:t>
      </w:r>
      <w:hyperlink r:id="rId61" w:tgtFrame="_blank" w:tooltip="External link: https://www.nationalgeographic.com/news/2010/10/1001027-rabies-influenza-zombie-virus-science/" w:history="1">
        <w:r w:rsidRPr="0083335F">
          <w:rPr>
            <w:rStyle w:val="Hyperlink"/>
            <w:rFonts w:ascii="Times New Roman" w:hAnsi="Times New Roman" w:cs="Times New Roman"/>
            <w:color w:val="0071BC"/>
            <w:sz w:val="24"/>
            <w:szCs w:val="24"/>
          </w:rPr>
          <w:t>https://www.nationalgeographic.com/news/2010/10/1001027-rabies-influenza...</w:t>
        </w:r>
      </w:hyperlink>
      <w:r w:rsidRPr="0083335F">
        <w:rPr>
          <w:rFonts w:ascii="Times New Roman" w:hAnsi="Times New Roman" w:cs="Times New Roman"/>
          <w:color w:val="212121"/>
          <w:sz w:val="24"/>
          <w:szCs w:val="24"/>
        </w:rPr>
        <w:t> : Last accessed, January 10, 2020.</w:t>
      </w:r>
    </w:p>
    <w:p w:rsidR="00545329" w:rsidRPr="0083335F" w:rsidRDefault="00545329" w:rsidP="00545329">
      <w:pPr>
        <w:numPr>
          <w:ilvl w:val="0"/>
          <w:numId w:val="41"/>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Koch C, Crick F. The zombie within. Nature. 2001</w:t>
      </w:r>
      <w:proofErr w:type="gramStart"/>
      <w:r w:rsidRPr="0083335F">
        <w:rPr>
          <w:rFonts w:ascii="Times New Roman" w:hAnsi="Times New Roman" w:cs="Times New Roman"/>
          <w:color w:val="212121"/>
          <w:sz w:val="24"/>
          <w:szCs w:val="24"/>
        </w:rPr>
        <w:t>;411:893</w:t>
      </w:r>
      <w:proofErr w:type="gramEnd"/>
      <w:r w:rsidRPr="0083335F">
        <w:rPr>
          <w:rFonts w:ascii="Times New Roman" w:hAnsi="Times New Roman" w:cs="Times New Roman"/>
          <w:color w:val="212121"/>
          <w:sz w:val="24"/>
          <w:szCs w:val="24"/>
        </w:rPr>
        <w:t>. - </w:t>
      </w:r>
      <w:hyperlink r:id="rId62"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42"/>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Alemi AA, Bierbaum M, Myers CR, Sethna JP. You can run, you can hide: The epidemiology and statistical mechanics of zombies. Phys Rev E Stat Nonlin Soft Matter Phys. 2015</w:t>
      </w:r>
      <w:proofErr w:type="gramStart"/>
      <w:r w:rsidRPr="0083335F">
        <w:rPr>
          <w:rFonts w:ascii="Times New Roman" w:hAnsi="Times New Roman" w:cs="Times New Roman"/>
          <w:color w:val="212121"/>
          <w:sz w:val="24"/>
          <w:szCs w:val="24"/>
        </w:rPr>
        <w:t>;92:052801</w:t>
      </w:r>
      <w:proofErr w:type="gramEnd"/>
      <w:r w:rsidRPr="0083335F">
        <w:rPr>
          <w:rFonts w:ascii="Times New Roman" w:hAnsi="Times New Roman" w:cs="Times New Roman"/>
          <w:color w:val="212121"/>
          <w:sz w:val="24"/>
          <w:szCs w:val="24"/>
        </w:rPr>
        <w:t>. - </w:t>
      </w:r>
      <w:hyperlink r:id="rId63"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shd w:val="clear" w:color="auto" w:fill="FFFFFF"/>
        <w:spacing w:after="0" w:line="240" w:lineRule="auto"/>
        <w:ind w:left="360"/>
        <w:rPr>
          <w:rFonts w:ascii="Times New Roman" w:hAnsi="Times New Roman" w:cs="Times New Roman"/>
          <w:color w:val="212121"/>
          <w:sz w:val="24"/>
          <w:szCs w:val="24"/>
        </w:rPr>
      </w:pPr>
      <w:r w:rsidRPr="0083335F">
        <w:rPr>
          <w:rFonts w:ascii="Times New Roman" w:hAnsi="Times New Roman" w:cs="Times New Roman"/>
          <w:color w:val="212121"/>
          <w:sz w:val="24"/>
          <w:szCs w:val="24"/>
        </w:rPr>
        <w:t xml:space="preserve">Warrell MJ. </w:t>
      </w:r>
      <w:proofErr w:type="gramStart"/>
      <w:r w:rsidRPr="0083335F">
        <w:rPr>
          <w:rFonts w:ascii="Times New Roman" w:hAnsi="Times New Roman" w:cs="Times New Roman"/>
          <w:color w:val="212121"/>
          <w:sz w:val="24"/>
          <w:szCs w:val="24"/>
        </w:rPr>
        <w:t>Developments in human rabies prophylaxis.</w:t>
      </w:r>
      <w:proofErr w:type="gramEnd"/>
      <w:r w:rsidRPr="0083335F">
        <w:rPr>
          <w:rFonts w:ascii="Times New Roman" w:hAnsi="Times New Roman" w:cs="Times New Roman"/>
          <w:color w:val="212121"/>
          <w:sz w:val="24"/>
          <w:szCs w:val="24"/>
        </w:rPr>
        <w:t xml:space="preserve"> Rev Sci Tech. 2018</w:t>
      </w:r>
      <w:proofErr w:type="gramStart"/>
      <w:r w:rsidRPr="0083335F">
        <w:rPr>
          <w:rFonts w:ascii="Times New Roman" w:hAnsi="Times New Roman" w:cs="Times New Roman"/>
          <w:color w:val="212121"/>
          <w:sz w:val="24"/>
          <w:szCs w:val="24"/>
        </w:rPr>
        <w:t>;37:629</w:t>
      </w:r>
      <w:proofErr w:type="gramEnd"/>
      <w:r w:rsidRPr="0083335F">
        <w:rPr>
          <w:rFonts w:ascii="Times New Roman" w:hAnsi="Times New Roman" w:cs="Times New Roman"/>
          <w:color w:val="212121"/>
          <w:sz w:val="24"/>
          <w:szCs w:val="24"/>
        </w:rPr>
        <w:t>–647. - </w:t>
      </w:r>
      <w:hyperlink r:id="rId64" w:history="1">
        <w:r w:rsidRPr="0083335F">
          <w:rPr>
            <w:rStyle w:val="Hyperlink"/>
            <w:rFonts w:ascii="Times New Roman" w:hAnsi="Times New Roman" w:cs="Times New Roman"/>
            <w:color w:val="0071BC"/>
            <w:sz w:val="24"/>
            <w:szCs w:val="24"/>
          </w:rPr>
          <w:t>PubMed</w:t>
        </w:r>
      </w:hyperlink>
    </w:p>
    <w:p w:rsidR="00545329" w:rsidRPr="0083335F" w:rsidRDefault="00545329" w:rsidP="00545329">
      <w:pPr>
        <w:numPr>
          <w:ilvl w:val="0"/>
          <w:numId w:val="44"/>
        </w:numPr>
        <w:shd w:val="clear" w:color="auto" w:fill="FFFFFF"/>
        <w:spacing w:after="0" w:line="240" w:lineRule="auto"/>
        <w:rPr>
          <w:rFonts w:ascii="Times New Roman" w:hAnsi="Times New Roman" w:cs="Times New Roman"/>
          <w:color w:val="212121"/>
          <w:sz w:val="24"/>
          <w:szCs w:val="24"/>
        </w:rPr>
      </w:pPr>
      <w:r w:rsidRPr="0083335F">
        <w:rPr>
          <w:rFonts w:ascii="Times New Roman" w:hAnsi="Times New Roman" w:cs="Times New Roman"/>
          <w:color w:val="212121"/>
          <w:sz w:val="24"/>
          <w:szCs w:val="24"/>
        </w:rPr>
        <w:t>Fisher CR, Schnell MJ. New developments in rabies vaccination. Rev Sci Tech. 2018</w:t>
      </w:r>
      <w:proofErr w:type="gramStart"/>
      <w:r w:rsidRPr="0083335F">
        <w:rPr>
          <w:rFonts w:ascii="Times New Roman" w:hAnsi="Times New Roman" w:cs="Times New Roman"/>
          <w:color w:val="212121"/>
          <w:sz w:val="24"/>
          <w:szCs w:val="24"/>
        </w:rPr>
        <w:t>;37:657</w:t>
      </w:r>
      <w:proofErr w:type="gramEnd"/>
      <w:r w:rsidRPr="0083335F">
        <w:rPr>
          <w:rFonts w:ascii="Times New Roman" w:hAnsi="Times New Roman" w:cs="Times New Roman"/>
          <w:color w:val="212121"/>
          <w:sz w:val="24"/>
          <w:szCs w:val="24"/>
        </w:rPr>
        <w:t>–672. - </w:t>
      </w:r>
      <w:hyperlink r:id="rId65" w:history="1">
        <w:r w:rsidRPr="0083335F">
          <w:rPr>
            <w:rStyle w:val="Hyperlink"/>
            <w:rFonts w:ascii="Times New Roman" w:hAnsi="Times New Roman" w:cs="Times New Roman"/>
            <w:color w:val="0071BC"/>
            <w:sz w:val="24"/>
            <w:szCs w:val="24"/>
          </w:rPr>
          <w:t>PubMed</w:t>
        </w:r>
      </w:hyperlink>
    </w:p>
    <w:p w:rsidR="00266713" w:rsidRDefault="00266713" w:rsidP="00266713">
      <w:pPr>
        <w:rPr>
          <w:rFonts w:ascii="Times New Roman" w:hAnsi="Times New Roman" w:cs="Times New Roman"/>
          <w:sz w:val="24"/>
          <w:szCs w:val="24"/>
        </w:rPr>
      </w:pPr>
      <w:r>
        <w:rPr>
          <w:rFonts w:ascii="Times New Roman" w:hAnsi="Times New Roman" w:cs="Times New Roman"/>
          <w:sz w:val="24"/>
          <w:szCs w:val="24"/>
        </w:rPr>
        <w:br/>
        <w:t>Ivana Janković</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Croatian Wildlife Research and Conservation Society</w:t>
      </w:r>
    </w:p>
    <w:p w:rsidR="00266713" w:rsidRDefault="00266713" w:rsidP="00266713">
      <w:pPr>
        <w:rPr>
          <w:rFonts w:ascii="Times New Roman" w:hAnsi="Times New Roman" w:cs="Times New Roman"/>
          <w:sz w:val="24"/>
          <w:szCs w:val="24"/>
        </w:rPr>
      </w:pPr>
    </w:p>
    <w:p w:rsidR="00266713" w:rsidRDefault="00266713" w:rsidP="00266713">
      <w:pPr>
        <w:rPr>
          <w:sz w:val="24"/>
          <w:szCs w:val="24"/>
        </w:rPr>
      </w:pPr>
      <w:r>
        <w:rPr>
          <w:rFonts w:ascii="Times New Roman" w:hAnsi="Times New Roman" w:cs="Times New Roman"/>
          <w:sz w:val="24"/>
          <w:szCs w:val="24"/>
        </w:rPr>
        <w:br/>
      </w:r>
    </w:p>
    <w:p w:rsidR="00A20DD0" w:rsidRPr="00170584" w:rsidRDefault="00A20DD0" w:rsidP="00BB6102">
      <w:pPr>
        <w:shd w:val="clear" w:color="auto" w:fill="FFFFFF"/>
        <w:spacing w:before="100" w:beforeAutospacing="1" w:after="0" w:line="240" w:lineRule="auto"/>
        <w:rPr>
          <w:rFonts w:ascii="Arial" w:eastAsia="Times New Roman" w:hAnsi="Arial" w:cs="Arial"/>
          <w:color w:val="373737"/>
          <w:spacing w:val="15"/>
          <w:sz w:val="24"/>
          <w:szCs w:val="24"/>
        </w:rPr>
      </w:pPr>
      <w:bookmarkStart w:id="0" w:name="_GoBack"/>
      <w:bookmarkEnd w:id="0"/>
    </w:p>
    <w:sectPr w:rsidR="00A20DD0" w:rsidRPr="001705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963" w:rsidRDefault="004D2963" w:rsidP="004F746F">
      <w:pPr>
        <w:spacing w:after="0" w:line="240" w:lineRule="auto"/>
      </w:pPr>
      <w:r>
        <w:separator/>
      </w:r>
    </w:p>
  </w:endnote>
  <w:endnote w:type="continuationSeparator" w:id="0">
    <w:p w:rsidR="004D2963" w:rsidRDefault="004D2963" w:rsidP="004F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963" w:rsidRDefault="004D2963" w:rsidP="004F746F">
      <w:pPr>
        <w:spacing w:after="0" w:line="240" w:lineRule="auto"/>
      </w:pPr>
      <w:r>
        <w:separator/>
      </w:r>
    </w:p>
  </w:footnote>
  <w:footnote w:type="continuationSeparator" w:id="0">
    <w:p w:rsidR="004D2963" w:rsidRDefault="004D2963" w:rsidP="004F7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F3E32"/>
    <w:multiLevelType w:val="multilevel"/>
    <w:tmpl w:val="7BA6F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DB32C7"/>
    <w:multiLevelType w:val="multilevel"/>
    <w:tmpl w:val="6C94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BD2FCD"/>
    <w:multiLevelType w:val="multilevel"/>
    <w:tmpl w:val="3080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1"/>
    <w:lvlOverride w:ilvl="1">
      <w:startOverride w:val="1"/>
    </w:lvlOverride>
  </w:num>
  <w:num w:numId="5">
    <w:abstractNumId w:val="1"/>
    <w:lvlOverride w:ilvl="1">
      <w:startOverride w:val="1"/>
    </w:lvlOverride>
  </w:num>
  <w:num w:numId="6">
    <w:abstractNumId w:val="1"/>
    <w:lvlOverride w:ilvl="1">
      <w:startOverride w:val="1"/>
    </w:lvlOverride>
  </w:num>
  <w:num w:numId="7">
    <w:abstractNumId w:val="1"/>
    <w:lvlOverride w:ilvl="1">
      <w:startOverride w:val="1"/>
    </w:lvlOverride>
  </w:num>
  <w:num w:numId="8">
    <w:abstractNumId w:val="1"/>
    <w:lvlOverride w:ilvl="1">
      <w:startOverride w:val="1"/>
    </w:lvlOverride>
  </w:num>
  <w:num w:numId="9">
    <w:abstractNumId w:val="1"/>
    <w:lvlOverride w:ilvl="1">
      <w:startOverride w:val="1"/>
    </w:lvlOverride>
  </w:num>
  <w:num w:numId="10">
    <w:abstractNumId w:val="1"/>
    <w:lvlOverride w:ilvl="1">
      <w:startOverride w:val="1"/>
    </w:lvlOverride>
  </w:num>
  <w:num w:numId="11">
    <w:abstractNumId w:val="1"/>
    <w:lvlOverride w:ilvl="1">
      <w:startOverride w:val="1"/>
    </w:lvlOverride>
  </w:num>
  <w:num w:numId="12">
    <w:abstractNumId w:val="1"/>
    <w:lvlOverride w:ilvl="1">
      <w:startOverride w:val="1"/>
    </w:lvlOverride>
  </w:num>
  <w:num w:numId="13">
    <w:abstractNumId w:val="1"/>
    <w:lvlOverride w:ilvl="1">
      <w:startOverride w:val="1"/>
    </w:lvlOverride>
  </w:num>
  <w:num w:numId="14">
    <w:abstractNumId w:val="1"/>
    <w:lvlOverride w:ilvl="1">
      <w:startOverride w:val="1"/>
    </w:lvlOverride>
  </w:num>
  <w:num w:numId="15">
    <w:abstractNumId w:val="1"/>
    <w:lvlOverride w:ilvl="1">
      <w:startOverride w:val="1"/>
    </w:lvlOverride>
  </w:num>
  <w:num w:numId="16">
    <w:abstractNumId w:val="1"/>
    <w:lvlOverride w:ilvl="1">
      <w:startOverride w:val="1"/>
    </w:lvlOverride>
  </w:num>
  <w:num w:numId="17">
    <w:abstractNumId w:val="1"/>
    <w:lvlOverride w:ilvl="1">
      <w:startOverride w:val="1"/>
    </w:lvlOverride>
  </w:num>
  <w:num w:numId="18">
    <w:abstractNumId w:val="1"/>
    <w:lvlOverride w:ilvl="1">
      <w:startOverride w:val="1"/>
    </w:lvlOverride>
  </w:num>
  <w:num w:numId="19">
    <w:abstractNumId w:val="1"/>
    <w:lvlOverride w:ilvl="1">
      <w:startOverride w:val="1"/>
    </w:lvlOverride>
  </w:num>
  <w:num w:numId="20">
    <w:abstractNumId w:val="1"/>
    <w:lvlOverride w:ilvl="1">
      <w:startOverride w:val="1"/>
    </w:lvlOverride>
  </w:num>
  <w:num w:numId="21">
    <w:abstractNumId w:val="1"/>
    <w:lvlOverride w:ilvl="1">
      <w:startOverride w:val="1"/>
    </w:lvlOverride>
  </w:num>
  <w:num w:numId="22">
    <w:abstractNumId w:val="1"/>
    <w:lvlOverride w:ilvl="1">
      <w:startOverride w:val="1"/>
    </w:lvlOverride>
  </w:num>
  <w:num w:numId="23">
    <w:abstractNumId w:val="1"/>
    <w:lvlOverride w:ilvl="1">
      <w:startOverride w:val="1"/>
    </w:lvlOverride>
  </w:num>
  <w:num w:numId="24">
    <w:abstractNumId w:val="1"/>
    <w:lvlOverride w:ilvl="1">
      <w:startOverride w:val="1"/>
    </w:lvlOverride>
  </w:num>
  <w:num w:numId="25">
    <w:abstractNumId w:val="1"/>
    <w:lvlOverride w:ilvl="1">
      <w:startOverride w:val="1"/>
    </w:lvlOverride>
  </w:num>
  <w:num w:numId="26">
    <w:abstractNumId w:val="1"/>
    <w:lvlOverride w:ilvl="1">
      <w:startOverride w:val="1"/>
    </w:lvlOverride>
  </w:num>
  <w:num w:numId="27">
    <w:abstractNumId w:val="1"/>
    <w:lvlOverride w:ilvl="1">
      <w:startOverride w:val="1"/>
    </w:lvlOverride>
  </w:num>
  <w:num w:numId="28">
    <w:abstractNumId w:val="1"/>
    <w:lvlOverride w:ilvl="1">
      <w:startOverride w:val="1"/>
    </w:lvlOverride>
  </w:num>
  <w:num w:numId="29">
    <w:abstractNumId w:val="1"/>
    <w:lvlOverride w:ilvl="1">
      <w:startOverride w:val="1"/>
    </w:lvlOverride>
  </w:num>
  <w:num w:numId="30">
    <w:abstractNumId w:val="1"/>
    <w:lvlOverride w:ilvl="1">
      <w:startOverride w:val="1"/>
    </w:lvlOverride>
  </w:num>
  <w:num w:numId="31">
    <w:abstractNumId w:val="1"/>
    <w:lvlOverride w:ilvl="1">
      <w:startOverride w:val="1"/>
    </w:lvlOverride>
  </w:num>
  <w:num w:numId="32">
    <w:abstractNumId w:val="1"/>
    <w:lvlOverride w:ilvl="1">
      <w:startOverride w:val="1"/>
    </w:lvlOverride>
  </w:num>
  <w:num w:numId="33">
    <w:abstractNumId w:val="1"/>
    <w:lvlOverride w:ilvl="1">
      <w:startOverride w:val="1"/>
    </w:lvlOverride>
  </w:num>
  <w:num w:numId="34">
    <w:abstractNumId w:val="1"/>
    <w:lvlOverride w:ilvl="1">
      <w:startOverride w:val="1"/>
    </w:lvlOverride>
  </w:num>
  <w:num w:numId="35">
    <w:abstractNumId w:val="1"/>
    <w:lvlOverride w:ilvl="1">
      <w:startOverride w:val="1"/>
    </w:lvlOverride>
  </w:num>
  <w:num w:numId="36">
    <w:abstractNumId w:val="1"/>
    <w:lvlOverride w:ilvl="1">
      <w:startOverride w:val="1"/>
    </w:lvlOverride>
  </w:num>
  <w:num w:numId="37">
    <w:abstractNumId w:val="1"/>
    <w:lvlOverride w:ilvl="1">
      <w:startOverride w:val="1"/>
    </w:lvlOverride>
  </w:num>
  <w:num w:numId="38">
    <w:abstractNumId w:val="1"/>
    <w:lvlOverride w:ilvl="1">
      <w:startOverride w:val="1"/>
    </w:lvlOverride>
  </w:num>
  <w:num w:numId="39">
    <w:abstractNumId w:val="1"/>
    <w:lvlOverride w:ilvl="1">
      <w:startOverride w:val="1"/>
    </w:lvlOverride>
  </w:num>
  <w:num w:numId="40">
    <w:abstractNumId w:val="1"/>
    <w:lvlOverride w:ilvl="1">
      <w:startOverride w:val="1"/>
    </w:lvlOverride>
  </w:num>
  <w:num w:numId="41">
    <w:abstractNumId w:val="1"/>
    <w:lvlOverride w:ilvl="1">
      <w:startOverride w:val="1"/>
    </w:lvlOverride>
  </w:num>
  <w:num w:numId="42">
    <w:abstractNumId w:val="1"/>
    <w:lvlOverride w:ilvl="1">
      <w:startOverride w:val="1"/>
    </w:lvlOverride>
  </w:num>
  <w:num w:numId="43">
    <w:abstractNumId w:val="1"/>
    <w:lvlOverride w:ilvl="1">
      <w:startOverride w:val="1"/>
    </w:lvlOverride>
  </w:num>
  <w:num w:numId="44">
    <w:abstractNumId w:val="1"/>
    <w:lvlOverride w:ilvl="1">
      <w:startOverride w:val="1"/>
    </w:lvlOverride>
  </w:num>
  <w:num w:numId="45">
    <w:abstractNumId w:val="1"/>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A3D"/>
    <w:rsid w:val="000145C6"/>
    <w:rsid w:val="00020ECA"/>
    <w:rsid w:val="0003595F"/>
    <w:rsid w:val="00053FC2"/>
    <w:rsid w:val="00055A12"/>
    <w:rsid w:val="000B75B7"/>
    <w:rsid w:val="000C2290"/>
    <w:rsid w:val="000E5BEB"/>
    <w:rsid w:val="001213FA"/>
    <w:rsid w:val="0012170E"/>
    <w:rsid w:val="00170584"/>
    <w:rsid w:val="00177086"/>
    <w:rsid w:val="0019774A"/>
    <w:rsid w:val="001A32ED"/>
    <w:rsid w:val="001B0AC7"/>
    <w:rsid w:val="001B23B5"/>
    <w:rsid w:val="001D52AE"/>
    <w:rsid w:val="001F526D"/>
    <w:rsid w:val="00216A83"/>
    <w:rsid w:val="00266713"/>
    <w:rsid w:val="00271741"/>
    <w:rsid w:val="002765EF"/>
    <w:rsid w:val="0029009A"/>
    <w:rsid w:val="002A040E"/>
    <w:rsid w:val="002B27CA"/>
    <w:rsid w:val="002C2058"/>
    <w:rsid w:val="002E646B"/>
    <w:rsid w:val="002F5F12"/>
    <w:rsid w:val="00352F18"/>
    <w:rsid w:val="0037766F"/>
    <w:rsid w:val="00381FAF"/>
    <w:rsid w:val="00390078"/>
    <w:rsid w:val="00391577"/>
    <w:rsid w:val="003D76E6"/>
    <w:rsid w:val="0040252E"/>
    <w:rsid w:val="0042673C"/>
    <w:rsid w:val="00471975"/>
    <w:rsid w:val="00483DA6"/>
    <w:rsid w:val="00484DF9"/>
    <w:rsid w:val="004D2963"/>
    <w:rsid w:val="004F30E2"/>
    <w:rsid w:val="004F6D46"/>
    <w:rsid w:val="004F746F"/>
    <w:rsid w:val="00510AD0"/>
    <w:rsid w:val="00510F41"/>
    <w:rsid w:val="00517B5F"/>
    <w:rsid w:val="00530D24"/>
    <w:rsid w:val="0054432C"/>
    <w:rsid w:val="00545329"/>
    <w:rsid w:val="005654FA"/>
    <w:rsid w:val="00575D56"/>
    <w:rsid w:val="00575F36"/>
    <w:rsid w:val="00597C43"/>
    <w:rsid w:val="005A4EDC"/>
    <w:rsid w:val="005C0911"/>
    <w:rsid w:val="005C38A1"/>
    <w:rsid w:val="0060147D"/>
    <w:rsid w:val="006328EF"/>
    <w:rsid w:val="0065488E"/>
    <w:rsid w:val="00661FD5"/>
    <w:rsid w:val="006811A0"/>
    <w:rsid w:val="0068661D"/>
    <w:rsid w:val="00697805"/>
    <w:rsid w:val="006B31D8"/>
    <w:rsid w:val="006E334C"/>
    <w:rsid w:val="006F2330"/>
    <w:rsid w:val="00730295"/>
    <w:rsid w:val="007321C5"/>
    <w:rsid w:val="007442B0"/>
    <w:rsid w:val="00761282"/>
    <w:rsid w:val="0077533C"/>
    <w:rsid w:val="007B7114"/>
    <w:rsid w:val="007E219C"/>
    <w:rsid w:val="00804373"/>
    <w:rsid w:val="008043AF"/>
    <w:rsid w:val="00817E10"/>
    <w:rsid w:val="0083335F"/>
    <w:rsid w:val="00851283"/>
    <w:rsid w:val="008721CF"/>
    <w:rsid w:val="008851E8"/>
    <w:rsid w:val="008B21E1"/>
    <w:rsid w:val="008C7C0B"/>
    <w:rsid w:val="008D56B1"/>
    <w:rsid w:val="008F3862"/>
    <w:rsid w:val="008F494A"/>
    <w:rsid w:val="009046CE"/>
    <w:rsid w:val="00955878"/>
    <w:rsid w:val="0096475C"/>
    <w:rsid w:val="00987998"/>
    <w:rsid w:val="009917A9"/>
    <w:rsid w:val="009A6201"/>
    <w:rsid w:val="009B1AF2"/>
    <w:rsid w:val="009C59C0"/>
    <w:rsid w:val="009C7DF4"/>
    <w:rsid w:val="009E7615"/>
    <w:rsid w:val="009F5AD2"/>
    <w:rsid w:val="00A20DD0"/>
    <w:rsid w:val="00A54D49"/>
    <w:rsid w:val="00A56CB3"/>
    <w:rsid w:val="00A76A3D"/>
    <w:rsid w:val="00AB5755"/>
    <w:rsid w:val="00AD1FC3"/>
    <w:rsid w:val="00AE1429"/>
    <w:rsid w:val="00AE291B"/>
    <w:rsid w:val="00AE430F"/>
    <w:rsid w:val="00B22C39"/>
    <w:rsid w:val="00B234B6"/>
    <w:rsid w:val="00B26AB1"/>
    <w:rsid w:val="00B574E7"/>
    <w:rsid w:val="00BA6FC6"/>
    <w:rsid w:val="00BB6102"/>
    <w:rsid w:val="00BD0108"/>
    <w:rsid w:val="00C24299"/>
    <w:rsid w:val="00C33F9D"/>
    <w:rsid w:val="00C408C0"/>
    <w:rsid w:val="00C70BFD"/>
    <w:rsid w:val="00C918F1"/>
    <w:rsid w:val="00C97D76"/>
    <w:rsid w:val="00CD1A34"/>
    <w:rsid w:val="00CE7DC5"/>
    <w:rsid w:val="00D92F11"/>
    <w:rsid w:val="00D95558"/>
    <w:rsid w:val="00DA6B31"/>
    <w:rsid w:val="00DD1AAE"/>
    <w:rsid w:val="00DE3EB1"/>
    <w:rsid w:val="00E224E7"/>
    <w:rsid w:val="00E267F9"/>
    <w:rsid w:val="00E34E19"/>
    <w:rsid w:val="00E5012D"/>
    <w:rsid w:val="00E70DB0"/>
    <w:rsid w:val="00E8136A"/>
    <w:rsid w:val="00E8284B"/>
    <w:rsid w:val="00E85F69"/>
    <w:rsid w:val="00EF021E"/>
    <w:rsid w:val="00EF7EB2"/>
    <w:rsid w:val="00F01A81"/>
    <w:rsid w:val="00F16C51"/>
    <w:rsid w:val="00F2787E"/>
    <w:rsid w:val="00F46981"/>
    <w:rsid w:val="00F71B0B"/>
    <w:rsid w:val="00F765EC"/>
    <w:rsid w:val="00FB0684"/>
    <w:rsid w:val="00FB59B9"/>
    <w:rsid w:val="00FD72D4"/>
    <w:rsid w:val="00FD78F6"/>
    <w:rsid w:val="00FE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13"/>
  </w:style>
  <w:style w:type="paragraph" w:styleId="Heading2">
    <w:name w:val="heading 2"/>
    <w:basedOn w:val="Normal"/>
    <w:link w:val="Heading2Char"/>
    <w:uiPriority w:val="9"/>
    <w:qFormat/>
    <w:rsid w:val="005A4E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4EDC"/>
    <w:rPr>
      <w:rFonts w:ascii="Times New Roman" w:eastAsia="Times New Roman" w:hAnsi="Times New Roman" w:cs="Times New Roman"/>
      <w:b/>
      <w:bCs/>
      <w:sz w:val="36"/>
      <w:szCs w:val="36"/>
    </w:rPr>
  </w:style>
  <w:style w:type="character" w:styleId="Strong">
    <w:name w:val="Strong"/>
    <w:basedOn w:val="DefaultParagraphFont"/>
    <w:uiPriority w:val="22"/>
    <w:qFormat/>
    <w:rsid w:val="005A4EDC"/>
    <w:rPr>
      <w:b/>
      <w:bCs/>
    </w:rPr>
  </w:style>
  <w:style w:type="character" w:styleId="Hyperlink">
    <w:name w:val="Hyperlink"/>
    <w:basedOn w:val="DefaultParagraphFont"/>
    <w:uiPriority w:val="99"/>
    <w:unhideWhenUsed/>
    <w:rsid w:val="005A4EDC"/>
    <w:rPr>
      <w:color w:val="0000FF"/>
      <w:u w:val="single"/>
    </w:rPr>
  </w:style>
  <w:style w:type="paragraph" w:customStyle="1" w:styleId="q-text">
    <w:name w:val="q-text"/>
    <w:basedOn w:val="Normal"/>
    <w:rsid w:val="007E219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7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2D4"/>
    <w:rPr>
      <w:rFonts w:ascii="Tahoma" w:hAnsi="Tahoma" w:cs="Tahoma"/>
      <w:sz w:val="16"/>
      <w:szCs w:val="16"/>
    </w:rPr>
  </w:style>
  <w:style w:type="paragraph" w:styleId="Header">
    <w:name w:val="header"/>
    <w:basedOn w:val="Normal"/>
    <w:link w:val="HeaderChar"/>
    <w:uiPriority w:val="99"/>
    <w:unhideWhenUsed/>
    <w:rsid w:val="004F7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46F"/>
  </w:style>
  <w:style w:type="paragraph" w:styleId="Footer">
    <w:name w:val="footer"/>
    <w:basedOn w:val="Normal"/>
    <w:link w:val="FooterChar"/>
    <w:uiPriority w:val="99"/>
    <w:unhideWhenUsed/>
    <w:rsid w:val="004F7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46F"/>
  </w:style>
  <w:style w:type="character" w:styleId="FollowedHyperlink">
    <w:name w:val="FollowedHyperlink"/>
    <w:basedOn w:val="DefaultParagraphFont"/>
    <w:uiPriority w:val="99"/>
    <w:semiHidden/>
    <w:unhideWhenUsed/>
    <w:rsid w:val="002F5F12"/>
    <w:rPr>
      <w:color w:val="800080" w:themeColor="followedHyperlink"/>
      <w:u w:val="single"/>
    </w:rPr>
  </w:style>
  <w:style w:type="paragraph" w:styleId="NoSpacing">
    <w:name w:val="No Spacing"/>
    <w:uiPriority w:val="1"/>
    <w:qFormat/>
    <w:rsid w:val="008F49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13"/>
  </w:style>
  <w:style w:type="paragraph" w:styleId="Heading2">
    <w:name w:val="heading 2"/>
    <w:basedOn w:val="Normal"/>
    <w:link w:val="Heading2Char"/>
    <w:uiPriority w:val="9"/>
    <w:qFormat/>
    <w:rsid w:val="005A4E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4EDC"/>
    <w:rPr>
      <w:rFonts w:ascii="Times New Roman" w:eastAsia="Times New Roman" w:hAnsi="Times New Roman" w:cs="Times New Roman"/>
      <w:b/>
      <w:bCs/>
      <w:sz w:val="36"/>
      <w:szCs w:val="36"/>
    </w:rPr>
  </w:style>
  <w:style w:type="character" w:styleId="Strong">
    <w:name w:val="Strong"/>
    <w:basedOn w:val="DefaultParagraphFont"/>
    <w:uiPriority w:val="22"/>
    <w:qFormat/>
    <w:rsid w:val="005A4EDC"/>
    <w:rPr>
      <w:b/>
      <w:bCs/>
    </w:rPr>
  </w:style>
  <w:style w:type="character" w:styleId="Hyperlink">
    <w:name w:val="Hyperlink"/>
    <w:basedOn w:val="DefaultParagraphFont"/>
    <w:uiPriority w:val="99"/>
    <w:unhideWhenUsed/>
    <w:rsid w:val="005A4EDC"/>
    <w:rPr>
      <w:color w:val="0000FF"/>
      <w:u w:val="single"/>
    </w:rPr>
  </w:style>
  <w:style w:type="paragraph" w:customStyle="1" w:styleId="q-text">
    <w:name w:val="q-text"/>
    <w:basedOn w:val="Normal"/>
    <w:rsid w:val="007E219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7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2D4"/>
    <w:rPr>
      <w:rFonts w:ascii="Tahoma" w:hAnsi="Tahoma" w:cs="Tahoma"/>
      <w:sz w:val="16"/>
      <w:szCs w:val="16"/>
    </w:rPr>
  </w:style>
  <w:style w:type="paragraph" w:styleId="Header">
    <w:name w:val="header"/>
    <w:basedOn w:val="Normal"/>
    <w:link w:val="HeaderChar"/>
    <w:uiPriority w:val="99"/>
    <w:unhideWhenUsed/>
    <w:rsid w:val="004F7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46F"/>
  </w:style>
  <w:style w:type="paragraph" w:styleId="Footer">
    <w:name w:val="footer"/>
    <w:basedOn w:val="Normal"/>
    <w:link w:val="FooterChar"/>
    <w:uiPriority w:val="99"/>
    <w:unhideWhenUsed/>
    <w:rsid w:val="004F7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46F"/>
  </w:style>
  <w:style w:type="character" w:styleId="FollowedHyperlink">
    <w:name w:val="FollowedHyperlink"/>
    <w:basedOn w:val="DefaultParagraphFont"/>
    <w:uiPriority w:val="99"/>
    <w:semiHidden/>
    <w:unhideWhenUsed/>
    <w:rsid w:val="002F5F12"/>
    <w:rPr>
      <w:color w:val="800080" w:themeColor="followedHyperlink"/>
      <w:u w:val="single"/>
    </w:rPr>
  </w:style>
  <w:style w:type="paragraph" w:styleId="NoSpacing">
    <w:name w:val="No Spacing"/>
    <w:uiPriority w:val="1"/>
    <w:qFormat/>
    <w:rsid w:val="008F4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27396">
      <w:bodyDiv w:val="1"/>
      <w:marLeft w:val="0"/>
      <w:marRight w:val="0"/>
      <w:marTop w:val="0"/>
      <w:marBottom w:val="0"/>
      <w:divBdr>
        <w:top w:val="none" w:sz="0" w:space="0" w:color="auto"/>
        <w:left w:val="none" w:sz="0" w:space="0" w:color="auto"/>
        <w:bottom w:val="none" w:sz="0" w:space="0" w:color="auto"/>
        <w:right w:val="none" w:sz="0" w:space="0" w:color="auto"/>
      </w:divBdr>
    </w:div>
    <w:div w:id="940798931">
      <w:bodyDiv w:val="1"/>
      <w:marLeft w:val="0"/>
      <w:marRight w:val="0"/>
      <w:marTop w:val="0"/>
      <w:marBottom w:val="0"/>
      <w:divBdr>
        <w:top w:val="none" w:sz="0" w:space="0" w:color="auto"/>
        <w:left w:val="none" w:sz="0" w:space="0" w:color="auto"/>
        <w:bottom w:val="none" w:sz="0" w:space="0" w:color="auto"/>
        <w:right w:val="none" w:sz="0" w:space="0" w:color="auto"/>
      </w:divBdr>
    </w:div>
    <w:div w:id="1126195564">
      <w:bodyDiv w:val="1"/>
      <w:marLeft w:val="0"/>
      <w:marRight w:val="0"/>
      <w:marTop w:val="0"/>
      <w:marBottom w:val="0"/>
      <w:divBdr>
        <w:top w:val="none" w:sz="0" w:space="0" w:color="auto"/>
        <w:left w:val="none" w:sz="0" w:space="0" w:color="auto"/>
        <w:bottom w:val="none" w:sz="0" w:space="0" w:color="auto"/>
        <w:right w:val="none" w:sz="0" w:space="0" w:color="auto"/>
      </w:divBdr>
    </w:div>
    <w:div w:id="1369404726">
      <w:bodyDiv w:val="1"/>
      <w:marLeft w:val="0"/>
      <w:marRight w:val="0"/>
      <w:marTop w:val="0"/>
      <w:marBottom w:val="0"/>
      <w:divBdr>
        <w:top w:val="none" w:sz="0" w:space="0" w:color="auto"/>
        <w:left w:val="none" w:sz="0" w:space="0" w:color="auto"/>
        <w:bottom w:val="none" w:sz="0" w:space="0" w:color="auto"/>
        <w:right w:val="none" w:sz="0" w:space="0" w:color="auto"/>
      </w:divBdr>
      <w:divsChild>
        <w:div w:id="82458653">
          <w:marLeft w:val="0"/>
          <w:marRight w:val="0"/>
          <w:marTop w:val="0"/>
          <w:marBottom w:val="0"/>
          <w:divBdr>
            <w:top w:val="none" w:sz="0" w:space="0" w:color="auto"/>
            <w:left w:val="none" w:sz="0" w:space="0" w:color="auto"/>
            <w:bottom w:val="none" w:sz="0" w:space="0" w:color="auto"/>
            <w:right w:val="none" w:sz="0" w:space="0" w:color="auto"/>
          </w:divBdr>
          <w:divsChild>
            <w:div w:id="7793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2072">
      <w:bodyDiv w:val="1"/>
      <w:marLeft w:val="0"/>
      <w:marRight w:val="0"/>
      <w:marTop w:val="0"/>
      <w:marBottom w:val="0"/>
      <w:divBdr>
        <w:top w:val="none" w:sz="0" w:space="0" w:color="auto"/>
        <w:left w:val="none" w:sz="0" w:space="0" w:color="auto"/>
        <w:bottom w:val="none" w:sz="0" w:space="0" w:color="auto"/>
        <w:right w:val="none" w:sz="0" w:space="0" w:color="auto"/>
      </w:divBdr>
    </w:div>
    <w:div w:id="1662923997">
      <w:bodyDiv w:val="1"/>
      <w:marLeft w:val="0"/>
      <w:marRight w:val="0"/>
      <w:marTop w:val="0"/>
      <w:marBottom w:val="0"/>
      <w:divBdr>
        <w:top w:val="none" w:sz="0" w:space="0" w:color="auto"/>
        <w:left w:val="none" w:sz="0" w:space="0" w:color="auto"/>
        <w:bottom w:val="none" w:sz="0" w:space="0" w:color="auto"/>
        <w:right w:val="none" w:sz="0" w:space="0" w:color="auto"/>
      </w:divBdr>
      <w:divsChild>
        <w:div w:id="650795934">
          <w:marLeft w:val="0"/>
          <w:marRight w:val="0"/>
          <w:marTop w:val="0"/>
          <w:marBottom w:val="0"/>
          <w:divBdr>
            <w:top w:val="none" w:sz="0" w:space="0" w:color="auto"/>
            <w:left w:val="none" w:sz="0" w:space="0" w:color="auto"/>
            <w:bottom w:val="none" w:sz="0" w:space="0" w:color="auto"/>
            <w:right w:val="none" w:sz="0" w:space="0" w:color="auto"/>
          </w:divBdr>
        </w:div>
        <w:div w:id="2131319086">
          <w:marLeft w:val="0"/>
          <w:marRight w:val="0"/>
          <w:marTop w:val="0"/>
          <w:marBottom w:val="0"/>
          <w:divBdr>
            <w:top w:val="none" w:sz="0" w:space="0" w:color="auto"/>
            <w:left w:val="none" w:sz="0" w:space="0" w:color="auto"/>
            <w:bottom w:val="none" w:sz="0" w:space="0" w:color="auto"/>
            <w:right w:val="none" w:sz="0" w:space="0" w:color="auto"/>
          </w:divBdr>
          <w:divsChild>
            <w:div w:id="139614752">
              <w:marLeft w:val="0"/>
              <w:marRight w:val="0"/>
              <w:marTop w:val="0"/>
              <w:marBottom w:val="0"/>
              <w:divBdr>
                <w:top w:val="none" w:sz="0" w:space="0" w:color="auto"/>
                <w:left w:val="none" w:sz="0" w:space="0" w:color="auto"/>
                <w:bottom w:val="none" w:sz="0" w:space="0" w:color="auto"/>
                <w:right w:val="none" w:sz="0" w:space="0" w:color="auto"/>
              </w:divBdr>
            </w:div>
            <w:div w:id="243105318">
              <w:marLeft w:val="0"/>
              <w:marRight w:val="0"/>
              <w:marTop w:val="0"/>
              <w:marBottom w:val="0"/>
              <w:divBdr>
                <w:top w:val="none" w:sz="0" w:space="0" w:color="auto"/>
                <w:left w:val="none" w:sz="0" w:space="0" w:color="auto"/>
                <w:bottom w:val="none" w:sz="0" w:space="0" w:color="auto"/>
                <w:right w:val="none" w:sz="0" w:space="0" w:color="auto"/>
              </w:divBdr>
            </w:div>
            <w:div w:id="533737201">
              <w:marLeft w:val="0"/>
              <w:marRight w:val="0"/>
              <w:marTop w:val="0"/>
              <w:marBottom w:val="0"/>
              <w:divBdr>
                <w:top w:val="none" w:sz="0" w:space="0" w:color="auto"/>
                <w:left w:val="none" w:sz="0" w:space="0" w:color="auto"/>
                <w:bottom w:val="none" w:sz="0" w:space="0" w:color="auto"/>
                <w:right w:val="none" w:sz="0" w:space="0" w:color="auto"/>
              </w:divBdr>
            </w:div>
            <w:div w:id="1650866582">
              <w:marLeft w:val="0"/>
              <w:marRight w:val="0"/>
              <w:marTop w:val="0"/>
              <w:marBottom w:val="0"/>
              <w:divBdr>
                <w:top w:val="none" w:sz="0" w:space="0" w:color="auto"/>
                <w:left w:val="none" w:sz="0" w:space="0" w:color="auto"/>
                <w:bottom w:val="none" w:sz="0" w:space="0" w:color="auto"/>
                <w:right w:val="none" w:sz="0" w:space="0" w:color="auto"/>
              </w:divBdr>
            </w:div>
            <w:div w:id="9746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26958924/" TargetMode="External"/><Relationship Id="rId18" Type="http://schemas.openxmlformats.org/officeDocument/2006/relationships/hyperlink" Target="https://pubmed.ncbi.nlm.nih.gov/20214539/" TargetMode="External"/><Relationship Id="rId26" Type="http://schemas.openxmlformats.org/officeDocument/2006/relationships/hyperlink" Target="https://pubmed.ncbi.nlm.nih.gov/30107857/" TargetMode="External"/><Relationship Id="rId39" Type="http://schemas.openxmlformats.org/officeDocument/2006/relationships/hyperlink" Target="http://www.ncbi.nlm.nih.gov/pmc/articles/pmc5634495/" TargetMode="External"/><Relationship Id="rId21" Type="http://schemas.openxmlformats.org/officeDocument/2006/relationships/hyperlink" Target="https://pubmed.ncbi.nlm.nih.gov/8840614/" TargetMode="External"/><Relationship Id="rId34" Type="http://schemas.openxmlformats.org/officeDocument/2006/relationships/hyperlink" Target="https://pubmed.ncbi.nlm.nih.gov/11290477/" TargetMode="External"/><Relationship Id="rId42" Type="http://schemas.openxmlformats.org/officeDocument/2006/relationships/hyperlink" Target="https://pubmed.ncbi.nlm.nih.gov/27973993/" TargetMode="External"/><Relationship Id="rId47" Type="http://schemas.openxmlformats.org/officeDocument/2006/relationships/hyperlink" Target="http://www.ncbi.nlm.nih.gov/pmc/articles/pmc4965414/" TargetMode="External"/><Relationship Id="rId50" Type="http://schemas.openxmlformats.org/officeDocument/2006/relationships/hyperlink" Target="https://pubmed.ncbi.nlm.nih.gov/26179017/" TargetMode="External"/><Relationship Id="rId55" Type="http://schemas.openxmlformats.org/officeDocument/2006/relationships/hyperlink" Target="https://pubmed.ncbi.nlm.nih.gov/16254349/" TargetMode="External"/><Relationship Id="rId63" Type="http://schemas.openxmlformats.org/officeDocument/2006/relationships/hyperlink" Target="https://pubmed.ncbi.nlm.nih.gov/26651738/"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cbi.nlm.nih.gov/pmc/articles/pmc2887820/" TargetMode="External"/><Relationship Id="rId29" Type="http://schemas.openxmlformats.org/officeDocument/2006/relationships/hyperlink" Target="http://www.ncbi.nlm.nih.gov/pmc/articles/pmc60820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pubmed.ncbi.nlm.nih.gov/26537216/" TargetMode="External"/><Relationship Id="rId32" Type="http://schemas.openxmlformats.org/officeDocument/2006/relationships/hyperlink" Target="https://pubmed.ncbi.nlm.nih.gov/29706835/" TargetMode="External"/><Relationship Id="rId37" Type="http://schemas.openxmlformats.org/officeDocument/2006/relationships/hyperlink" Target="https://pubmed.ncbi.nlm.nih.gov/30496104/" TargetMode="External"/><Relationship Id="rId40" Type="http://schemas.openxmlformats.org/officeDocument/2006/relationships/hyperlink" Target="https://pubmed.ncbi.nlm.nih.gov/28993633/" TargetMode="External"/><Relationship Id="rId45" Type="http://schemas.openxmlformats.org/officeDocument/2006/relationships/hyperlink" Target="http://www.ncbi.nlm.nih.gov/pmc/articles/pmc6546279/" TargetMode="External"/><Relationship Id="rId53" Type="http://schemas.openxmlformats.org/officeDocument/2006/relationships/hyperlink" Target="https://pubmed.ncbi.nlm.nih.gov/31682199/" TargetMode="External"/><Relationship Id="rId58" Type="http://schemas.openxmlformats.org/officeDocument/2006/relationships/hyperlink" Target="https://pubmed.ncbi.nlm.nih.gov/14703130/"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ubmed.ncbi.nlm.nih.gov/12849514/" TargetMode="External"/><Relationship Id="rId23" Type="http://schemas.openxmlformats.org/officeDocument/2006/relationships/hyperlink" Target="http://www.ncbi.nlm.nih.gov/pmc/articles/pmc4642879/" TargetMode="External"/><Relationship Id="rId28" Type="http://schemas.openxmlformats.org/officeDocument/2006/relationships/hyperlink" Target="https://pubmed.ncbi.nlm.nih.gov/25994917/" TargetMode="External"/><Relationship Id="rId36" Type="http://schemas.openxmlformats.org/officeDocument/2006/relationships/hyperlink" Target="http://www.ncbi.nlm.nih.gov/pmc/articles/pmc6227754/" TargetMode="External"/><Relationship Id="rId49" Type="http://schemas.openxmlformats.org/officeDocument/2006/relationships/hyperlink" Target="http://www.ncbi.nlm.nih.gov/pmc/articles/pmc4558873/" TargetMode="External"/><Relationship Id="rId57" Type="http://schemas.openxmlformats.org/officeDocument/2006/relationships/hyperlink" Target="https://pubmed.ncbi.nlm.nih.gov/12789409/" TargetMode="External"/><Relationship Id="rId61" Type="http://schemas.openxmlformats.org/officeDocument/2006/relationships/hyperlink" Target="https://www.nationalgeographic.com/news/2010/10/1001027-rabies-influenza-zombie-virus-science/" TargetMode="External"/><Relationship Id="rId10" Type="http://schemas.openxmlformats.org/officeDocument/2006/relationships/image" Target="media/image2.jpeg"/><Relationship Id="rId19" Type="http://schemas.openxmlformats.org/officeDocument/2006/relationships/hyperlink" Target="https://pubmed.ncbi.nlm.nih.gov/3299636/" TargetMode="External"/><Relationship Id="rId31" Type="http://schemas.openxmlformats.org/officeDocument/2006/relationships/hyperlink" Target="http://www.ncbi.nlm.nih.gov/pmc/articles/pmc5914483/" TargetMode="External"/><Relationship Id="rId44" Type="http://schemas.openxmlformats.org/officeDocument/2006/relationships/hyperlink" Target="https://web.archive.org/web/20170328232114/http:/www.cubadebate.cu/wp-content/uploads/2014/05/CONPLAN-8888.pdf" TargetMode="External"/><Relationship Id="rId52" Type="http://schemas.openxmlformats.org/officeDocument/2006/relationships/hyperlink" Target="http://www.ncbi.nlm.nih.gov/pmc/articles/pmc6844422/" TargetMode="External"/><Relationship Id="rId60" Type="http://schemas.openxmlformats.org/officeDocument/2006/relationships/hyperlink" Target="https://pubmed.ncbi.nlm.nih.gov/29479072/" TargetMode="External"/><Relationship Id="rId65" Type="http://schemas.openxmlformats.org/officeDocument/2006/relationships/hyperlink" Target="https://pubmed.ncbi.nlm.nih.gov/307471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ubmed.ncbi.nlm.nih.gov/19946287/" TargetMode="External"/><Relationship Id="rId22" Type="http://schemas.openxmlformats.org/officeDocument/2006/relationships/hyperlink" Target="https://pubmed.ncbi.nlm.nih.gov/12729514/" TargetMode="External"/><Relationship Id="rId27" Type="http://schemas.openxmlformats.org/officeDocument/2006/relationships/hyperlink" Target="https://pubmed.ncbi.nlm.nih.gov/8301314/" TargetMode="External"/><Relationship Id="rId30" Type="http://schemas.openxmlformats.org/officeDocument/2006/relationships/hyperlink" Target="https://pubmed.ncbi.nlm.nih.gov/30270909/" TargetMode="External"/><Relationship Id="rId35" Type="http://schemas.openxmlformats.org/officeDocument/2006/relationships/hyperlink" Target="http://ghdx.healthdata.org/gbd-results-tool" TargetMode="External"/><Relationship Id="rId43" Type="http://schemas.openxmlformats.org/officeDocument/2006/relationships/hyperlink" Target="https://www.cdc.gov/cpr/zombie/index.htm" TargetMode="External"/><Relationship Id="rId48" Type="http://schemas.openxmlformats.org/officeDocument/2006/relationships/hyperlink" Target="https://pubmed.ncbi.nlm.nih.gov/27324391/" TargetMode="External"/><Relationship Id="rId56" Type="http://schemas.openxmlformats.org/officeDocument/2006/relationships/hyperlink" Target="http://www.ncbi.nlm.nih.gov/pmc/articles/pmc1326447/" TargetMode="External"/><Relationship Id="rId64" Type="http://schemas.openxmlformats.org/officeDocument/2006/relationships/hyperlink" Target="https://pubmed.ncbi.nlm.nih.gov/30747121/" TargetMode="External"/><Relationship Id="rId8" Type="http://schemas.openxmlformats.org/officeDocument/2006/relationships/endnotes" Target="endnotes.xml"/><Relationship Id="rId51" Type="http://schemas.openxmlformats.org/officeDocument/2006/relationships/hyperlink" Target="https://pubmed.ncbi.nlm.nih.gov/18496505/" TargetMode="External"/><Relationship Id="rId3" Type="http://schemas.openxmlformats.org/officeDocument/2006/relationships/styles" Target="styles.xml"/><Relationship Id="rId12" Type="http://schemas.openxmlformats.org/officeDocument/2006/relationships/hyperlink" Target="http://www.ncbi.nlm.nih.gov/pmc/articles/pmc6842493/" TargetMode="External"/><Relationship Id="rId17" Type="http://schemas.openxmlformats.org/officeDocument/2006/relationships/hyperlink" Target="https://pubmed.ncbi.nlm.nih.gov/20500896/" TargetMode="External"/><Relationship Id="rId25" Type="http://schemas.openxmlformats.org/officeDocument/2006/relationships/hyperlink" Target="http://www.ncbi.nlm.nih.gov/pmc/articles/pmc6092857/" TargetMode="External"/><Relationship Id="rId33" Type="http://schemas.openxmlformats.org/officeDocument/2006/relationships/hyperlink" Target="http://www.ncbi.nlm.nih.gov/pmc/articles/pmc7976035/" TargetMode="External"/><Relationship Id="rId38" Type="http://schemas.openxmlformats.org/officeDocument/2006/relationships/hyperlink" Target="https://pubmed.ncbi.nlm.nih.gov/5892408/" TargetMode="External"/><Relationship Id="rId46" Type="http://schemas.openxmlformats.org/officeDocument/2006/relationships/hyperlink" Target="https://pubmed.ncbi.nlm.nih.gov/31160479/" TargetMode="External"/><Relationship Id="rId59" Type="http://schemas.openxmlformats.org/officeDocument/2006/relationships/hyperlink" Target="http://www.ncbi.nlm.nih.gov/pmc/articles/pmc6899062/" TargetMode="External"/><Relationship Id="rId67" Type="http://schemas.openxmlformats.org/officeDocument/2006/relationships/theme" Target="theme/theme1.xml"/><Relationship Id="rId20" Type="http://schemas.openxmlformats.org/officeDocument/2006/relationships/hyperlink" Target="https://pubmed.ncbi.nlm.nih.gov/1483992/" TargetMode="External"/><Relationship Id="rId41" Type="http://schemas.openxmlformats.org/officeDocument/2006/relationships/hyperlink" Target="https://pubmed.ncbi.nlm.nih.gov/10213568/" TargetMode="External"/><Relationship Id="rId54" Type="http://schemas.openxmlformats.org/officeDocument/2006/relationships/hyperlink" Target="http://www.ncbi.nlm.nih.gov/pmc/articles/pmc1280225/" TargetMode="External"/><Relationship Id="rId62" Type="http://schemas.openxmlformats.org/officeDocument/2006/relationships/hyperlink" Target="https://pubmed.ncbi.nlm.nih.gov/11418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C4BB2-642C-4AAF-B2C7-C5814002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22</cp:revision>
  <dcterms:created xsi:type="dcterms:W3CDTF">2024-03-20T21:41:00Z</dcterms:created>
  <dcterms:modified xsi:type="dcterms:W3CDTF">2024-03-23T22:06:00Z</dcterms:modified>
</cp:coreProperties>
</file>