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CB5F8B" w14:textId="77777777" w:rsidR="00705C0D" w:rsidRPr="00754BED" w:rsidRDefault="00705C0D" w:rsidP="005623E0">
      <w:pPr>
        <w:pStyle w:val="Naslov1"/>
        <w:jc w:val="both"/>
        <w:rPr>
          <w:lang w:val="hr-HR"/>
        </w:rPr>
      </w:pPr>
      <w:r w:rsidRPr="00754BED">
        <w:rPr>
          <w:lang w:val="hr-HR"/>
        </w:rPr>
        <w:t>Uloga umjetne inteligencije u unapređenju javnih politika</w:t>
      </w:r>
    </w:p>
    <w:p w14:paraId="6A1D3BD3" w14:textId="37662444" w:rsidR="00705C0D" w:rsidRPr="00705C0D" w:rsidRDefault="00705C0D" w:rsidP="005623E0">
      <w:pPr>
        <w:jc w:val="both"/>
        <w:rPr>
          <w:lang w:val="hr-HR"/>
        </w:rPr>
      </w:pPr>
      <w:r w:rsidRPr="00705C0D">
        <w:rPr>
          <w:lang w:val="hr-HR"/>
        </w:rPr>
        <w:t xml:space="preserve">Umjetna inteligencija (UI) spremna je revolucionirati proces kreiranja javnih politika. </w:t>
      </w:r>
      <w:r w:rsidR="00754BED">
        <w:rPr>
          <w:lang w:val="hr-HR"/>
        </w:rPr>
        <w:t xml:space="preserve">Neki od </w:t>
      </w:r>
      <w:r w:rsidRPr="00705C0D">
        <w:rPr>
          <w:lang w:val="hr-HR"/>
        </w:rPr>
        <w:t xml:space="preserve"> njezin</w:t>
      </w:r>
      <w:r w:rsidR="00754BED">
        <w:rPr>
          <w:lang w:val="hr-HR"/>
        </w:rPr>
        <w:t>ih</w:t>
      </w:r>
      <w:r w:rsidRPr="00705C0D">
        <w:rPr>
          <w:lang w:val="hr-HR"/>
        </w:rPr>
        <w:t xml:space="preserve"> potencijala u poboljšanju procesa kreiranja politika</w:t>
      </w:r>
      <w:r w:rsidR="00754BED">
        <w:rPr>
          <w:lang w:val="hr-HR"/>
        </w:rPr>
        <w:t xml:space="preserve"> su</w:t>
      </w:r>
      <w:r w:rsidR="00255AC6">
        <w:rPr>
          <w:lang w:val="hr-HR"/>
        </w:rPr>
        <w:t xml:space="preserve"> (1)</w:t>
      </w:r>
      <w:r w:rsidR="00754BED">
        <w:rPr>
          <w:lang w:val="hr-HR"/>
        </w:rPr>
        <w:t>:</w:t>
      </w:r>
    </w:p>
    <w:p w14:paraId="0841F2FD" w14:textId="33A8ECF6" w:rsidR="00A114FB" w:rsidRDefault="00705C0D" w:rsidP="005623E0">
      <w:pPr>
        <w:jc w:val="both"/>
        <w:rPr>
          <w:lang w:val="hr-HR"/>
        </w:rPr>
      </w:pPr>
      <w:r w:rsidRPr="00A114FB">
        <w:rPr>
          <w:b/>
          <w:bCs/>
          <w:i/>
          <w:iCs/>
          <w:u w:val="single"/>
          <w:lang w:val="hr-HR"/>
        </w:rPr>
        <w:t>Unapređenje odluka temeljenih na podacima</w:t>
      </w:r>
      <w:r w:rsidR="00A114FB">
        <w:rPr>
          <w:lang w:val="hr-HR"/>
        </w:rPr>
        <w:t>.</w:t>
      </w:r>
      <w:r w:rsidRPr="00705C0D">
        <w:rPr>
          <w:lang w:val="hr-HR"/>
        </w:rPr>
        <w:t>Jedna od najvećih snaga UI je sposobnost obrade mas</w:t>
      </w:r>
      <w:r w:rsidR="00A114FB">
        <w:rPr>
          <w:lang w:val="hr-HR"/>
        </w:rPr>
        <w:t>o</w:t>
      </w:r>
      <w:r w:rsidRPr="00705C0D">
        <w:rPr>
          <w:lang w:val="hr-HR"/>
        </w:rPr>
        <w:t xml:space="preserve">vnih skupova podataka. To omogućuje donositeljima politika da: </w:t>
      </w:r>
    </w:p>
    <w:p w14:paraId="3954B19A" w14:textId="77777777" w:rsidR="00A114FB" w:rsidRDefault="00705C0D" w:rsidP="005623E0">
      <w:pPr>
        <w:jc w:val="both"/>
        <w:rPr>
          <w:lang w:val="hr-HR"/>
        </w:rPr>
      </w:pPr>
      <w:r w:rsidRPr="00705C0D">
        <w:rPr>
          <w:lang w:val="hr-HR"/>
        </w:rPr>
        <w:t xml:space="preserve">• Identificiraju trendove i obrasce. UI može otkriti skrivene veze unutar složenih skupova podataka koje ljudi možda ne bi uočili. To može dovesti do nijansiranijeg razumijevanja društvenih i ekonomskih pitanja. </w:t>
      </w:r>
    </w:p>
    <w:p w14:paraId="664FBA27" w14:textId="77777777" w:rsidR="00A114FB" w:rsidRDefault="00705C0D" w:rsidP="005623E0">
      <w:pPr>
        <w:jc w:val="both"/>
        <w:rPr>
          <w:lang w:val="hr-HR"/>
        </w:rPr>
      </w:pPr>
      <w:r w:rsidRPr="00705C0D">
        <w:rPr>
          <w:lang w:val="hr-HR"/>
        </w:rPr>
        <w:t>• Predviđaju ishode. Modeli UI-a mogu se koristiti za simulaciju potencijalnih posljedica različitih opcija politika. Ova predviđanja mogu pomoći donositeljima politika da izaberu smjer djelovanja s najpoželjnijim ishodom.</w:t>
      </w:r>
    </w:p>
    <w:p w14:paraId="7E8CEFCE" w14:textId="012E3FBC" w:rsidR="00705C0D" w:rsidRPr="00705C0D" w:rsidRDefault="00705C0D" w:rsidP="005623E0">
      <w:pPr>
        <w:jc w:val="both"/>
        <w:rPr>
          <w:lang w:val="hr-HR"/>
        </w:rPr>
      </w:pPr>
      <w:r w:rsidRPr="00705C0D">
        <w:rPr>
          <w:lang w:val="hr-HR"/>
        </w:rPr>
        <w:t xml:space="preserve"> • Ciljaju resurse učinkovito. Analizom podataka o demografiji, potrebama i raspodjeli resursa, UI može pomoći u usmjeravanju javnih usluga i programa na populacije kojima su najpotrebniji.</w:t>
      </w:r>
    </w:p>
    <w:p w14:paraId="7D887E5C" w14:textId="77777777" w:rsidR="00A114FB" w:rsidRDefault="00705C0D" w:rsidP="005623E0">
      <w:pPr>
        <w:jc w:val="both"/>
        <w:rPr>
          <w:lang w:val="hr-HR"/>
        </w:rPr>
      </w:pPr>
      <w:r w:rsidRPr="00A114FB">
        <w:rPr>
          <w:b/>
          <w:bCs/>
          <w:i/>
          <w:iCs/>
          <w:u w:val="single"/>
          <w:lang w:val="hr-HR"/>
        </w:rPr>
        <w:t>Ubrzavanje procesa kreiranja politika</w:t>
      </w:r>
      <w:r w:rsidR="00A114FB" w:rsidRPr="00A114FB">
        <w:rPr>
          <w:b/>
          <w:bCs/>
          <w:i/>
          <w:iCs/>
          <w:u w:val="single"/>
          <w:lang w:val="hr-HR"/>
        </w:rPr>
        <w:t>.</w:t>
      </w:r>
      <w:r w:rsidRPr="00705C0D">
        <w:rPr>
          <w:lang w:val="hr-HR"/>
        </w:rPr>
        <w:t xml:space="preserve"> UI također može značajno poboljšati učinkovitost kreiranja politika tako što:</w:t>
      </w:r>
    </w:p>
    <w:p w14:paraId="437C8F2B" w14:textId="77777777" w:rsidR="00A114FB" w:rsidRDefault="00705C0D" w:rsidP="005623E0">
      <w:pPr>
        <w:jc w:val="both"/>
        <w:rPr>
          <w:lang w:val="hr-HR"/>
        </w:rPr>
      </w:pPr>
      <w:r w:rsidRPr="00705C0D">
        <w:rPr>
          <w:lang w:val="hr-HR"/>
        </w:rPr>
        <w:t xml:space="preserve"> • Automatizira zadatke. Zamorni poslovi skupljanja podataka, analize i generiranja izvješća mogu biti automatizirani pomoću UI-a, oslobađajući vrijeme donositeljima politika za kritičko razmišljanje i javno angažiranje.</w:t>
      </w:r>
    </w:p>
    <w:p w14:paraId="6FF2D9EF" w14:textId="7B4A758D" w:rsidR="00A114FB" w:rsidRDefault="00705C0D" w:rsidP="005623E0">
      <w:pPr>
        <w:jc w:val="both"/>
        <w:rPr>
          <w:lang w:val="hr-HR"/>
        </w:rPr>
      </w:pPr>
      <w:r w:rsidRPr="00705C0D">
        <w:rPr>
          <w:lang w:val="hr-HR"/>
        </w:rPr>
        <w:t xml:space="preserve"> • Personalizira javne usluge. UI se može koristiti za prilagodbu vladinih usluga individualnim potrebama. Na primjer, </w:t>
      </w:r>
      <w:r w:rsidR="00A114FB">
        <w:rPr>
          <w:lang w:val="hr-HR"/>
        </w:rPr>
        <w:t>UI</w:t>
      </w:r>
      <w:r w:rsidRPr="00705C0D">
        <w:rPr>
          <w:lang w:val="hr-HR"/>
        </w:rPr>
        <w:t xml:space="preserve"> chatboti mogu pružiti personalizovane savjete o socijalnim programima ili obrazovnim mogućnostima. </w:t>
      </w:r>
    </w:p>
    <w:p w14:paraId="7FD8B016" w14:textId="1C8D3339" w:rsidR="00705C0D" w:rsidRPr="00705C0D" w:rsidRDefault="00705C0D" w:rsidP="005623E0">
      <w:pPr>
        <w:jc w:val="both"/>
        <w:rPr>
          <w:lang w:val="hr-HR"/>
        </w:rPr>
      </w:pPr>
      <w:r w:rsidRPr="00705C0D">
        <w:rPr>
          <w:lang w:val="hr-HR"/>
        </w:rPr>
        <w:t>• Optimizira raspodjelu resursa. UI može analizirati podatke o javnoj potrošnji kako bi identificirao područja za poboljšanje i optimizirao raspodjelu resursa među različitim vladinim odjelima.</w:t>
      </w:r>
    </w:p>
    <w:p w14:paraId="72AF9459" w14:textId="77777777" w:rsidR="00A114FB" w:rsidRDefault="00705C0D" w:rsidP="005623E0">
      <w:pPr>
        <w:jc w:val="both"/>
        <w:rPr>
          <w:lang w:val="hr-HR"/>
        </w:rPr>
      </w:pPr>
      <w:r w:rsidRPr="00A114FB">
        <w:rPr>
          <w:rStyle w:val="Naslov2Char"/>
        </w:rPr>
        <w:t>Izazovi i razmatranja</w:t>
      </w:r>
      <w:r w:rsidRPr="00705C0D">
        <w:rPr>
          <w:lang w:val="hr-HR"/>
        </w:rPr>
        <w:t xml:space="preserve"> </w:t>
      </w:r>
    </w:p>
    <w:p w14:paraId="731A5C96" w14:textId="5D49236E" w:rsidR="00A114FB" w:rsidRDefault="00705C0D" w:rsidP="005623E0">
      <w:pPr>
        <w:jc w:val="both"/>
        <w:rPr>
          <w:lang w:val="hr-HR"/>
        </w:rPr>
      </w:pPr>
      <w:r w:rsidRPr="00705C0D">
        <w:rPr>
          <w:lang w:val="hr-HR"/>
        </w:rPr>
        <w:t>Iako UI nudi moćan alat, njegova upotreba u kreiranju politika zahtijeva pažljivo razmatranje nekoliko izazova</w:t>
      </w:r>
      <w:r w:rsidR="00255AC6">
        <w:rPr>
          <w:lang w:val="hr-HR"/>
        </w:rPr>
        <w:t xml:space="preserve"> (2)</w:t>
      </w:r>
      <w:r w:rsidRPr="00705C0D">
        <w:rPr>
          <w:lang w:val="hr-HR"/>
        </w:rPr>
        <w:t xml:space="preserve">: </w:t>
      </w:r>
    </w:p>
    <w:p w14:paraId="7C18B7E2" w14:textId="77777777" w:rsidR="00A114FB" w:rsidRDefault="00705C0D" w:rsidP="005623E0">
      <w:pPr>
        <w:jc w:val="both"/>
        <w:rPr>
          <w:lang w:val="hr-HR"/>
        </w:rPr>
      </w:pPr>
      <w:r w:rsidRPr="00705C0D">
        <w:rPr>
          <w:lang w:val="hr-HR"/>
        </w:rPr>
        <w:t xml:space="preserve">• </w:t>
      </w:r>
      <w:r w:rsidRPr="00A114FB">
        <w:rPr>
          <w:b/>
          <w:bCs/>
          <w:i/>
          <w:iCs/>
          <w:u w:val="single"/>
          <w:lang w:val="hr-HR"/>
        </w:rPr>
        <w:t>Predsrasude i pravednost.</w:t>
      </w:r>
      <w:r w:rsidRPr="00705C0D">
        <w:rPr>
          <w:lang w:val="hr-HR"/>
        </w:rPr>
        <w:t xml:space="preserve"> </w:t>
      </w:r>
      <w:r w:rsidR="00A114FB">
        <w:rPr>
          <w:lang w:val="hr-HR"/>
        </w:rPr>
        <w:t>UI algoritmi</w:t>
      </w:r>
      <w:r w:rsidRPr="00705C0D">
        <w:rPr>
          <w:lang w:val="hr-HR"/>
        </w:rPr>
        <w:t xml:space="preserve"> trenirani na pristranim podacima mogu perpetuirati društvene nejednakosti i dovesti do diskriminatornih politika. Umanjenje pristranosti u razvoju UI je ključno. </w:t>
      </w:r>
    </w:p>
    <w:p w14:paraId="25541127" w14:textId="77777777" w:rsidR="00A114FB" w:rsidRDefault="00705C0D" w:rsidP="005623E0">
      <w:pPr>
        <w:jc w:val="both"/>
        <w:rPr>
          <w:lang w:val="hr-HR"/>
        </w:rPr>
      </w:pPr>
      <w:r w:rsidRPr="00705C0D">
        <w:rPr>
          <w:lang w:val="hr-HR"/>
        </w:rPr>
        <w:t xml:space="preserve">• </w:t>
      </w:r>
      <w:r w:rsidRPr="00A114FB">
        <w:rPr>
          <w:b/>
          <w:bCs/>
          <w:i/>
          <w:iCs/>
          <w:u w:val="single"/>
          <w:lang w:val="hr-HR"/>
        </w:rPr>
        <w:t>Transparentnost i objašnjivost.</w:t>
      </w:r>
      <w:r w:rsidRPr="00705C0D">
        <w:rPr>
          <w:lang w:val="hr-HR"/>
        </w:rPr>
        <w:t xml:space="preserve"> Kompleksni UI modeli mogu biti poput crnih kutija, što otežava razumijevanje kako dolaze do specifičnih zaključaka. Ovaj nedostatak transparentnosti može narušiti javno povjerenje u politike vođene UI-om. </w:t>
      </w:r>
    </w:p>
    <w:p w14:paraId="36E83EBE" w14:textId="5B534A3E" w:rsidR="00705C0D" w:rsidRDefault="00705C0D" w:rsidP="005623E0">
      <w:pPr>
        <w:jc w:val="both"/>
        <w:rPr>
          <w:lang w:val="hr-HR"/>
        </w:rPr>
      </w:pPr>
      <w:r w:rsidRPr="00705C0D">
        <w:rPr>
          <w:lang w:val="hr-HR"/>
        </w:rPr>
        <w:t>• Ljudske vrijednosti i etika. UI nema sposobnost razumijevanja i uključivanja ljudskih vrijednosti i etičkih razmatranja. Ljudski nadzor je bitan kako bi se osiguralo da UI služi javnom dobru.</w:t>
      </w:r>
    </w:p>
    <w:p w14:paraId="37B583B8" w14:textId="77777777" w:rsidR="005B6F83" w:rsidRDefault="005B6F83" w:rsidP="005623E0">
      <w:pPr>
        <w:jc w:val="both"/>
        <w:rPr>
          <w:lang w:val="hr-HR"/>
        </w:rPr>
      </w:pPr>
    </w:p>
    <w:p w14:paraId="7427AD1B" w14:textId="77777777" w:rsidR="005B6F83" w:rsidRDefault="005B6F83" w:rsidP="005623E0">
      <w:pPr>
        <w:jc w:val="both"/>
        <w:rPr>
          <w:lang w:val="hr-HR"/>
        </w:rPr>
      </w:pPr>
    </w:p>
    <w:p w14:paraId="08F7B510" w14:textId="77777777" w:rsidR="005B6F83" w:rsidRPr="00705C0D" w:rsidRDefault="005B6F83" w:rsidP="005623E0">
      <w:pPr>
        <w:jc w:val="both"/>
        <w:rPr>
          <w:lang w:val="hr-HR"/>
        </w:rPr>
      </w:pPr>
    </w:p>
    <w:p w14:paraId="4E45AAC0" w14:textId="3B23E0A7" w:rsidR="00A114FB" w:rsidRDefault="00705C0D" w:rsidP="005623E0">
      <w:pPr>
        <w:jc w:val="both"/>
        <w:rPr>
          <w:rStyle w:val="Naslov2Char"/>
        </w:rPr>
      </w:pPr>
      <w:r w:rsidRPr="00A114FB">
        <w:rPr>
          <w:rStyle w:val="Naslov2Char"/>
        </w:rPr>
        <w:lastRenderedPageBreak/>
        <w:t xml:space="preserve">Tehnologija </w:t>
      </w:r>
      <w:r w:rsidR="005B6F83">
        <w:rPr>
          <w:rStyle w:val="Naslov2Char"/>
        </w:rPr>
        <w:t>na kojoj se zasniva</w:t>
      </w:r>
      <w:r w:rsidRPr="00A114FB">
        <w:rPr>
          <w:rStyle w:val="Naslov2Char"/>
        </w:rPr>
        <w:t xml:space="preserve"> poboljšanj</w:t>
      </w:r>
      <w:r w:rsidR="005B6F83">
        <w:rPr>
          <w:rStyle w:val="Naslov2Char"/>
        </w:rPr>
        <w:t>e</w:t>
      </w:r>
      <w:r w:rsidRPr="00A114FB">
        <w:rPr>
          <w:rStyle w:val="Naslov2Char"/>
        </w:rPr>
        <w:t xml:space="preserve"> učinkovitosti kreiranja politika</w:t>
      </w:r>
      <w:r w:rsidR="00A114FB" w:rsidRPr="00A114FB">
        <w:rPr>
          <w:rStyle w:val="Naslov2Char"/>
        </w:rPr>
        <w:t xml:space="preserve"> pomoću</w:t>
      </w:r>
      <w:r w:rsidRPr="00A114FB">
        <w:rPr>
          <w:rStyle w:val="Naslov2Char"/>
        </w:rPr>
        <w:t xml:space="preserve"> UI-</w:t>
      </w:r>
      <w:r w:rsidR="00A114FB" w:rsidRPr="00A114FB">
        <w:rPr>
          <w:rStyle w:val="Naslov2Char"/>
        </w:rPr>
        <w:t>je</w:t>
      </w:r>
    </w:p>
    <w:p w14:paraId="53AAC43B" w14:textId="2E2C950B" w:rsidR="00A114FB" w:rsidRDefault="00705C0D" w:rsidP="005623E0">
      <w:pPr>
        <w:jc w:val="both"/>
        <w:rPr>
          <w:lang w:val="hr-HR"/>
        </w:rPr>
      </w:pPr>
      <w:r w:rsidRPr="00705C0D">
        <w:rPr>
          <w:lang w:val="hr-HR"/>
        </w:rPr>
        <w:t xml:space="preserve"> </w:t>
      </w:r>
      <w:r w:rsidR="00A114FB">
        <w:rPr>
          <w:lang w:val="hr-HR"/>
        </w:rPr>
        <w:t xml:space="preserve">Postoji više </w:t>
      </w:r>
      <w:r w:rsidR="005B6F83">
        <w:rPr>
          <w:lang w:val="hr-HR"/>
        </w:rPr>
        <w:t>t</w:t>
      </w:r>
      <w:r w:rsidRPr="00705C0D">
        <w:rPr>
          <w:lang w:val="hr-HR"/>
        </w:rPr>
        <w:t>ehnološki</w:t>
      </w:r>
      <w:r w:rsidR="00A114FB">
        <w:rPr>
          <w:lang w:val="hr-HR"/>
        </w:rPr>
        <w:t>h</w:t>
      </w:r>
      <w:r w:rsidRPr="00705C0D">
        <w:rPr>
          <w:lang w:val="hr-HR"/>
        </w:rPr>
        <w:t xml:space="preserve"> alat</w:t>
      </w:r>
      <w:r w:rsidR="00A114FB">
        <w:rPr>
          <w:lang w:val="hr-HR"/>
        </w:rPr>
        <w:t>a</w:t>
      </w:r>
      <w:r w:rsidRPr="00705C0D">
        <w:rPr>
          <w:lang w:val="hr-HR"/>
        </w:rPr>
        <w:t xml:space="preserve"> za donositelje politika</w:t>
      </w:r>
      <w:r w:rsidR="00A114FB">
        <w:rPr>
          <w:lang w:val="hr-HR"/>
        </w:rPr>
        <w:t>. Neki od bitinijih su</w:t>
      </w:r>
      <w:r w:rsidR="00255AC6">
        <w:rPr>
          <w:lang w:val="hr-HR"/>
        </w:rPr>
        <w:t xml:space="preserve"> (3)</w:t>
      </w:r>
      <w:r w:rsidR="00A114FB">
        <w:rPr>
          <w:lang w:val="hr-HR"/>
        </w:rPr>
        <w:t>:</w:t>
      </w:r>
    </w:p>
    <w:p w14:paraId="09DAC707" w14:textId="55E7616D" w:rsidR="00A114FB" w:rsidRDefault="00705C0D" w:rsidP="005623E0">
      <w:pPr>
        <w:jc w:val="both"/>
        <w:rPr>
          <w:lang w:val="hr-HR"/>
        </w:rPr>
      </w:pPr>
      <w:r w:rsidRPr="00705C0D">
        <w:rPr>
          <w:lang w:val="hr-HR"/>
        </w:rPr>
        <w:t xml:space="preserve"> • </w:t>
      </w:r>
      <w:r w:rsidRPr="00A114FB">
        <w:rPr>
          <w:b/>
          <w:bCs/>
          <w:i/>
          <w:iCs/>
          <w:u w:val="single"/>
          <w:lang w:val="hr-HR"/>
        </w:rPr>
        <w:t>Big Data i analitika</w:t>
      </w:r>
      <w:r w:rsidR="00A114FB">
        <w:rPr>
          <w:lang w:val="hr-HR"/>
        </w:rPr>
        <w:t xml:space="preserve">. </w:t>
      </w:r>
      <w:r w:rsidRPr="00705C0D">
        <w:rPr>
          <w:lang w:val="hr-HR"/>
        </w:rPr>
        <w:t xml:space="preserve">UI je moćan alat za analizu velikih </w:t>
      </w:r>
      <w:r w:rsidR="005B6F83">
        <w:rPr>
          <w:lang w:val="hr-HR"/>
        </w:rPr>
        <w:t xml:space="preserve">količina </w:t>
      </w:r>
      <w:r w:rsidRPr="00705C0D">
        <w:rPr>
          <w:lang w:val="hr-HR"/>
        </w:rPr>
        <w:t>podataka</w:t>
      </w:r>
      <w:r w:rsidR="005B6F83">
        <w:rPr>
          <w:lang w:val="hr-HR"/>
        </w:rPr>
        <w:t xml:space="preserve"> (Big Dana)</w:t>
      </w:r>
      <w:r w:rsidRPr="00705C0D">
        <w:rPr>
          <w:lang w:val="hr-HR"/>
        </w:rPr>
        <w:t xml:space="preserve">, ali druge tehnologije poput alata za vizualizaciju podataka i nadzornih ploča u stvarnom vremenu mogu pomoći donositeljima politika da lakše razumiju složene informacije i trendove. </w:t>
      </w:r>
    </w:p>
    <w:p w14:paraId="0972F483" w14:textId="77777777" w:rsidR="00B23822" w:rsidRDefault="00705C0D" w:rsidP="005623E0">
      <w:pPr>
        <w:jc w:val="both"/>
        <w:rPr>
          <w:lang w:val="hr-HR"/>
        </w:rPr>
      </w:pPr>
      <w:r w:rsidRPr="00705C0D">
        <w:rPr>
          <w:lang w:val="hr-HR"/>
        </w:rPr>
        <w:t xml:space="preserve">• </w:t>
      </w:r>
      <w:r w:rsidRPr="00A114FB">
        <w:rPr>
          <w:b/>
          <w:bCs/>
          <w:i/>
          <w:iCs/>
          <w:u w:val="single"/>
          <w:lang w:val="hr-HR"/>
        </w:rPr>
        <w:t>Simulacija i modeliranje</w:t>
      </w:r>
      <w:r w:rsidR="00A114FB" w:rsidRPr="00A114FB">
        <w:rPr>
          <w:b/>
          <w:bCs/>
          <w:i/>
          <w:iCs/>
          <w:u w:val="single"/>
          <w:lang w:val="hr-HR"/>
        </w:rPr>
        <w:t>.</w:t>
      </w:r>
      <w:r w:rsidRPr="00705C0D">
        <w:rPr>
          <w:lang w:val="hr-HR"/>
        </w:rPr>
        <w:t xml:space="preserve"> Tehnologije poput modeliranja temeljenih na agentima mogu simulirati potencijalne utjecaje politika na društvene i ekonomske sustave. To omogućuje donositeljima politika testiranje različitih scenarija prije implementacije. </w:t>
      </w:r>
    </w:p>
    <w:p w14:paraId="099119A3" w14:textId="77777777" w:rsidR="00B23822" w:rsidRDefault="00705C0D" w:rsidP="005623E0">
      <w:pPr>
        <w:jc w:val="both"/>
        <w:rPr>
          <w:lang w:val="hr-HR"/>
        </w:rPr>
      </w:pPr>
      <w:r w:rsidRPr="00705C0D">
        <w:rPr>
          <w:lang w:val="hr-HR"/>
        </w:rPr>
        <w:t xml:space="preserve">• </w:t>
      </w:r>
      <w:r w:rsidRPr="00B23822">
        <w:rPr>
          <w:b/>
          <w:bCs/>
          <w:i/>
          <w:iCs/>
          <w:u w:val="single"/>
          <w:lang w:val="hr-HR"/>
        </w:rPr>
        <w:t>Platforme za suradnju</w:t>
      </w:r>
      <w:r w:rsidR="00B23822" w:rsidRPr="00B23822">
        <w:rPr>
          <w:b/>
          <w:bCs/>
          <w:i/>
          <w:iCs/>
          <w:u w:val="single"/>
          <w:lang w:val="hr-HR"/>
        </w:rPr>
        <w:t>.</w:t>
      </w:r>
      <w:r w:rsidRPr="00705C0D">
        <w:rPr>
          <w:lang w:val="hr-HR"/>
        </w:rPr>
        <w:t xml:space="preserve"> Online platforme mogu olakšati komunikaciju i suradnju između donositelja politika, dionika i javnosti. To može dovesti do inkluzivnijih i informiranijih političkih odluka. </w:t>
      </w:r>
    </w:p>
    <w:p w14:paraId="54006F65" w14:textId="77777777" w:rsidR="00B23822" w:rsidRDefault="00705C0D" w:rsidP="005623E0">
      <w:pPr>
        <w:jc w:val="both"/>
        <w:rPr>
          <w:lang w:val="hr-HR"/>
        </w:rPr>
      </w:pPr>
      <w:r w:rsidRPr="00705C0D">
        <w:rPr>
          <w:lang w:val="hr-HR"/>
        </w:rPr>
        <w:t xml:space="preserve">• </w:t>
      </w:r>
      <w:r w:rsidRPr="00B23822">
        <w:rPr>
          <w:b/>
          <w:bCs/>
          <w:i/>
          <w:iCs/>
          <w:u w:val="single"/>
          <w:lang w:val="hr-HR"/>
        </w:rPr>
        <w:t>Alati za angažiranje građana</w:t>
      </w:r>
      <w:r w:rsidR="00B23822" w:rsidRPr="00B23822">
        <w:rPr>
          <w:b/>
          <w:bCs/>
          <w:i/>
          <w:iCs/>
          <w:u w:val="single"/>
          <w:lang w:val="hr-HR"/>
        </w:rPr>
        <w:t>.</w:t>
      </w:r>
      <w:r w:rsidRPr="00705C0D">
        <w:rPr>
          <w:lang w:val="hr-HR"/>
        </w:rPr>
        <w:t xml:space="preserve"> Ankete, online forumi i društvene mreže mogu se koristiti za prikupljanje javnih stavova o političkim pitanjima. To može pomoći da politike odgovaraju potrebama ljudi na koje utječu.</w:t>
      </w:r>
    </w:p>
    <w:p w14:paraId="5A7D043E" w14:textId="34727C52" w:rsidR="00705C0D" w:rsidRPr="00705C0D" w:rsidRDefault="00705C0D" w:rsidP="005623E0">
      <w:pPr>
        <w:jc w:val="both"/>
        <w:rPr>
          <w:lang w:val="hr-HR"/>
        </w:rPr>
      </w:pPr>
      <w:r w:rsidRPr="00705C0D">
        <w:rPr>
          <w:lang w:val="hr-HR"/>
        </w:rPr>
        <w:t xml:space="preserve"> • </w:t>
      </w:r>
      <w:r w:rsidRPr="00B23822">
        <w:rPr>
          <w:b/>
          <w:bCs/>
          <w:i/>
          <w:iCs/>
          <w:u w:val="single"/>
          <w:lang w:val="hr-HR"/>
        </w:rPr>
        <w:t>Usluge e-uprave</w:t>
      </w:r>
      <w:r w:rsidR="00B23822" w:rsidRPr="00B23822">
        <w:rPr>
          <w:b/>
          <w:bCs/>
          <w:i/>
          <w:iCs/>
          <w:u w:val="single"/>
          <w:lang w:val="hr-HR"/>
        </w:rPr>
        <w:t>.</w:t>
      </w:r>
      <w:r w:rsidRPr="00705C0D">
        <w:rPr>
          <w:lang w:val="hr-HR"/>
        </w:rPr>
        <w:t xml:space="preserve"> Tehnologija može pojednostaviti vladine procese, olakšavajući građanima pristup uslugama i informacijama. To smanjuje administrativna opterećenja i poboljšava responzivnost </w:t>
      </w:r>
      <w:r w:rsidR="00B23822">
        <w:rPr>
          <w:lang w:val="hr-HR"/>
        </w:rPr>
        <w:t>uprave</w:t>
      </w:r>
      <w:r w:rsidRPr="00705C0D">
        <w:rPr>
          <w:lang w:val="hr-HR"/>
        </w:rPr>
        <w:t>.</w:t>
      </w:r>
    </w:p>
    <w:p w14:paraId="622DB018" w14:textId="77777777" w:rsidR="00B23822" w:rsidRDefault="00705C0D" w:rsidP="005623E0">
      <w:pPr>
        <w:pStyle w:val="Naslov2"/>
        <w:jc w:val="both"/>
        <w:rPr>
          <w:lang w:val="hr-HR"/>
        </w:rPr>
      </w:pPr>
      <w:r w:rsidRPr="00705C0D">
        <w:rPr>
          <w:lang w:val="hr-HR"/>
        </w:rPr>
        <w:t>Izazovi i razmatranja</w:t>
      </w:r>
    </w:p>
    <w:p w14:paraId="33138B87" w14:textId="2891883D" w:rsidR="00B23822" w:rsidRDefault="00705C0D" w:rsidP="005623E0">
      <w:pPr>
        <w:jc w:val="both"/>
        <w:rPr>
          <w:lang w:val="hr-HR"/>
        </w:rPr>
      </w:pPr>
      <w:r w:rsidRPr="00705C0D">
        <w:rPr>
          <w:lang w:val="hr-HR"/>
        </w:rPr>
        <w:t>Iako tehnologija nudi brojne prednosti, važno je uzeti u obzir potencijalne nedostatke</w:t>
      </w:r>
      <w:r w:rsidR="005B6F83">
        <w:rPr>
          <w:lang w:val="hr-HR"/>
        </w:rPr>
        <w:t xml:space="preserve"> </w:t>
      </w:r>
      <w:r w:rsidR="00B23822">
        <w:rPr>
          <w:lang w:val="hr-HR"/>
        </w:rPr>
        <w:t>kao što su:</w:t>
      </w:r>
    </w:p>
    <w:p w14:paraId="1CCBAF25" w14:textId="77777777" w:rsidR="00B23822" w:rsidRDefault="00705C0D" w:rsidP="005623E0">
      <w:pPr>
        <w:jc w:val="both"/>
        <w:rPr>
          <w:lang w:val="hr-HR"/>
        </w:rPr>
      </w:pPr>
      <w:r w:rsidRPr="00705C0D">
        <w:rPr>
          <w:lang w:val="hr-HR"/>
        </w:rPr>
        <w:t xml:space="preserve"> • </w:t>
      </w:r>
      <w:r w:rsidRPr="00B23822">
        <w:rPr>
          <w:b/>
          <w:bCs/>
          <w:i/>
          <w:iCs/>
          <w:u w:val="single"/>
          <w:lang w:val="hr-HR"/>
        </w:rPr>
        <w:t>Digitalni jaz.</w:t>
      </w:r>
      <w:r w:rsidRPr="00705C0D">
        <w:rPr>
          <w:lang w:val="hr-HR"/>
        </w:rPr>
        <w:t xml:space="preserve"> Nisu svi jednako dostupni tehnologiji, što može dovesti do nejednakog sudjelovanja u procesu donošenja politika. </w:t>
      </w:r>
    </w:p>
    <w:p w14:paraId="7034DE05" w14:textId="523806C4" w:rsidR="00B23822" w:rsidRDefault="00705C0D" w:rsidP="005623E0">
      <w:pPr>
        <w:jc w:val="both"/>
        <w:rPr>
          <w:lang w:val="hr-HR"/>
        </w:rPr>
      </w:pPr>
      <w:r w:rsidRPr="00705C0D">
        <w:rPr>
          <w:lang w:val="hr-HR"/>
        </w:rPr>
        <w:t xml:space="preserve">• </w:t>
      </w:r>
      <w:r w:rsidRPr="00B23822">
        <w:rPr>
          <w:b/>
          <w:bCs/>
          <w:i/>
          <w:iCs/>
          <w:u w:val="single"/>
          <w:lang w:val="hr-HR"/>
        </w:rPr>
        <w:t>Prijetnje kibernetičke sigurnosti.</w:t>
      </w:r>
      <w:r w:rsidRPr="00705C0D">
        <w:rPr>
          <w:lang w:val="hr-HR"/>
        </w:rPr>
        <w:t xml:space="preserve"> </w:t>
      </w:r>
      <w:r w:rsidR="00B23822">
        <w:rPr>
          <w:lang w:val="hr-HR"/>
        </w:rPr>
        <w:t>Upravljački sustavi (</w:t>
      </w:r>
      <w:r w:rsidR="00996DED">
        <w:rPr>
          <w:lang w:val="hr-HR"/>
        </w:rPr>
        <w:t>v</w:t>
      </w:r>
      <w:r w:rsidR="00B23822">
        <w:rPr>
          <w:lang w:val="hr-HR"/>
        </w:rPr>
        <w:t>ladini, županijski, gradski)</w:t>
      </w:r>
      <w:r w:rsidRPr="00705C0D">
        <w:rPr>
          <w:lang w:val="hr-HR"/>
        </w:rPr>
        <w:t xml:space="preserve"> primarne </w:t>
      </w:r>
      <w:r w:rsidR="00B23822">
        <w:rPr>
          <w:lang w:val="hr-HR"/>
        </w:rPr>
        <w:t xml:space="preserve">su </w:t>
      </w:r>
      <w:r w:rsidRPr="00705C0D">
        <w:rPr>
          <w:lang w:val="hr-HR"/>
        </w:rPr>
        <w:t xml:space="preserve">mete za kibernetičke napade. Snažne mjere kibernetičke sigurnosti su ključne za zaštitu osjetljivih podataka. </w:t>
      </w:r>
    </w:p>
    <w:p w14:paraId="0918A867" w14:textId="0521793D" w:rsidR="00705C0D" w:rsidRPr="00705C0D" w:rsidRDefault="00705C0D" w:rsidP="005623E0">
      <w:pPr>
        <w:jc w:val="both"/>
        <w:rPr>
          <w:lang w:val="hr-HR"/>
        </w:rPr>
      </w:pPr>
      <w:r w:rsidRPr="00705C0D">
        <w:rPr>
          <w:lang w:val="hr-HR"/>
        </w:rPr>
        <w:t xml:space="preserve">• </w:t>
      </w:r>
      <w:r w:rsidRPr="00B23822">
        <w:rPr>
          <w:b/>
          <w:bCs/>
          <w:i/>
          <w:iCs/>
          <w:u w:val="single"/>
          <w:lang w:val="hr-HR"/>
        </w:rPr>
        <w:t>Tehnološka pismenost.</w:t>
      </w:r>
      <w:r w:rsidRPr="00705C0D">
        <w:rPr>
          <w:lang w:val="hr-HR"/>
        </w:rPr>
        <w:t xml:space="preserve"> Donositelji politika i javnost možda će trebati obuku kako bi učinkovito koristili nove tehnologije za potrebe kreiranja politika.</w:t>
      </w:r>
    </w:p>
    <w:p w14:paraId="12011DC9" w14:textId="77777777" w:rsidR="00705C0D" w:rsidRPr="00705C0D" w:rsidRDefault="00705C0D" w:rsidP="005623E0">
      <w:pPr>
        <w:jc w:val="both"/>
        <w:rPr>
          <w:lang w:val="hr-HR"/>
        </w:rPr>
      </w:pPr>
      <w:r w:rsidRPr="00705C0D">
        <w:rPr>
          <w:lang w:val="hr-HR"/>
        </w:rPr>
        <w:t>Strateškim implementiranjem ovih tehnologija i rješavanjem izazova, vlade mogu stvoriti učinkovitiji, inkluzivniji i na dokazima utemeljen krajobraz za kreiranje politika.</w:t>
      </w:r>
    </w:p>
    <w:p w14:paraId="4A8286B0" w14:textId="2AEB3F63" w:rsidR="00363FA3" w:rsidRDefault="00705C0D" w:rsidP="00996DED">
      <w:pPr>
        <w:pStyle w:val="Naslov2"/>
      </w:pPr>
      <w:r>
        <w:t>IZVORI</w:t>
      </w:r>
    </w:p>
    <w:p w14:paraId="69229858" w14:textId="4CDDDBD5" w:rsidR="00D90D88" w:rsidRDefault="00D90D88" w:rsidP="00255AC6">
      <w:pPr>
        <w:pStyle w:val="Odlomakpopisa"/>
        <w:numPr>
          <w:ilvl w:val="0"/>
          <w:numId w:val="1"/>
        </w:numPr>
      </w:pPr>
      <w:r w:rsidRPr="00D90D88">
        <w:t>Thierer, A. D., Castillo O'Sullivan, A., &amp; Russell, R. (2017). Artificial intelligence and public policy. </w:t>
      </w:r>
      <w:r w:rsidRPr="00255AC6">
        <w:rPr>
          <w:i/>
          <w:iCs/>
        </w:rPr>
        <w:t>Mercatus Research Paper</w:t>
      </w:r>
      <w:r w:rsidRPr="00D90D88">
        <w:t>.</w:t>
      </w:r>
    </w:p>
    <w:p w14:paraId="1080EF43" w14:textId="30C3D5EA" w:rsidR="00D90D88" w:rsidRDefault="00D90D88" w:rsidP="00255AC6">
      <w:pPr>
        <w:pStyle w:val="Odlomakpopisa"/>
        <w:numPr>
          <w:ilvl w:val="0"/>
          <w:numId w:val="1"/>
        </w:numPr>
      </w:pPr>
      <w:r w:rsidRPr="00D90D88">
        <w:t>Susar, D., &amp; Aquaro, V. (2019, April). Artificial intelligence: Opportunities and challenges for the public sector. In </w:t>
      </w:r>
      <w:r w:rsidRPr="00255AC6">
        <w:rPr>
          <w:i/>
          <w:iCs/>
        </w:rPr>
        <w:t>Proceedings of the 12th international conference on theory and practice of electronic governance</w:t>
      </w:r>
      <w:r w:rsidRPr="00D90D88">
        <w:t> (pp. 418-426).</w:t>
      </w:r>
    </w:p>
    <w:p w14:paraId="37EFE60A" w14:textId="214AD598" w:rsidR="00D90D88" w:rsidRDefault="00D90D88" w:rsidP="00255AC6">
      <w:pPr>
        <w:pStyle w:val="Odlomakpopisa"/>
        <w:numPr>
          <w:ilvl w:val="0"/>
          <w:numId w:val="1"/>
        </w:numPr>
      </w:pPr>
      <w:r w:rsidRPr="00D90D88">
        <w:t>van Noordt, C., &amp; Tangi, L. (2023). The dynamics of AI capability and its influence on public value creation of AI within public administration. </w:t>
      </w:r>
      <w:r w:rsidRPr="00255AC6">
        <w:rPr>
          <w:i/>
          <w:iCs/>
        </w:rPr>
        <w:t>Government Information Quarterly</w:t>
      </w:r>
      <w:r w:rsidRPr="00D90D88">
        <w:t>, </w:t>
      </w:r>
      <w:r w:rsidRPr="00255AC6">
        <w:rPr>
          <w:i/>
          <w:iCs/>
        </w:rPr>
        <w:t>40</w:t>
      </w:r>
      <w:r w:rsidRPr="00D90D88">
        <w:t>(4), 101860.</w:t>
      </w:r>
    </w:p>
    <w:p w14:paraId="450B88E4" w14:textId="77777777" w:rsidR="00D90D88" w:rsidRDefault="00D90D88" w:rsidP="00D90D88"/>
    <w:p w14:paraId="59287742" w14:textId="77777777" w:rsidR="00D90D88" w:rsidRPr="00D90D88" w:rsidRDefault="00D90D88" w:rsidP="00D90D88"/>
    <w:sectPr w:rsidR="00D90D88" w:rsidRPr="00D90D8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392857" w14:textId="77777777" w:rsidR="006502D9" w:rsidRDefault="006502D9" w:rsidP="00754BED">
      <w:pPr>
        <w:spacing w:after="0" w:line="240" w:lineRule="auto"/>
      </w:pPr>
      <w:r>
        <w:separator/>
      </w:r>
    </w:p>
  </w:endnote>
  <w:endnote w:type="continuationSeparator" w:id="0">
    <w:p w14:paraId="0F1F4576" w14:textId="77777777" w:rsidR="006502D9" w:rsidRDefault="006502D9" w:rsidP="00754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3023EF" w14:textId="77777777" w:rsidR="006502D9" w:rsidRDefault="006502D9" w:rsidP="00754BED">
      <w:pPr>
        <w:spacing w:after="0" w:line="240" w:lineRule="auto"/>
      </w:pPr>
      <w:r>
        <w:separator/>
      </w:r>
    </w:p>
  </w:footnote>
  <w:footnote w:type="continuationSeparator" w:id="0">
    <w:p w14:paraId="1BAF1186" w14:textId="77777777" w:rsidR="006502D9" w:rsidRDefault="006502D9" w:rsidP="00754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DDB12C" w14:textId="0E0E4042" w:rsidR="00754BED" w:rsidRPr="00754BED" w:rsidRDefault="00754BED">
    <w:pPr>
      <w:pStyle w:val="Zaglavlje"/>
      <w:rPr>
        <w:sz w:val="24"/>
        <w:szCs w:val="24"/>
        <w:lang w:val="hr-HR"/>
      </w:rPr>
    </w:pPr>
    <w:r w:rsidRPr="00754BED">
      <w:rPr>
        <w:sz w:val="24"/>
        <w:szCs w:val="24"/>
        <w:lang w:val="hr-HR"/>
      </w:rPr>
      <w:t>Velibor Božić</w:t>
    </w:r>
  </w:p>
  <w:p w14:paraId="1D8EB366" w14:textId="7E904DA7" w:rsidR="00754BED" w:rsidRPr="00754BED" w:rsidRDefault="00754BED">
    <w:pPr>
      <w:pStyle w:val="Zaglavlje"/>
      <w:rPr>
        <w:sz w:val="18"/>
        <w:szCs w:val="18"/>
        <w:lang w:val="hr-HR"/>
      </w:rPr>
    </w:pPr>
    <w:r w:rsidRPr="00754BED">
      <w:rPr>
        <w:sz w:val="18"/>
        <w:szCs w:val="18"/>
        <w:lang w:val="hr-HR"/>
      </w:rPr>
      <w:t>Magistar informacijskih znanosti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DC03C6D"/>
    <w:multiLevelType w:val="hybridMultilevel"/>
    <w:tmpl w:val="FF98230E"/>
    <w:lvl w:ilvl="0" w:tplc="0DB888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5865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C0D"/>
    <w:rsid w:val="0006308F"/>
    <w:rsid w:val="00255AC6"/>
    <w:rsid w:val="00255C7A"/>
    <w:rsid w:val="002C2FD5"/>
    <w:rsid w:val="00363FA3"/>
    <w:rsid w:val="004857CB"/>
    <w:rsid w:val="004A4C9F"/>
    <w:rsid w:val="005623E0"/>
    <w:rsid w:val="005B6F83"/>
    <w:rsid w:val="0061059D"/>
    <w:rsid w:val="00633EDD"/>
    <w:rsid w:val="00646A74"/>
    <w:rsid w:val="006502D9"/>
    <w:rsid w:val="00705C0D"/>
    <w:rsid w:val="00754BED"/>
    <w:rsid w:val="00930D55"/>
    <w:rsid w:val="00996DED"/>
    <w:rsid w:val="00A114FB"/>
    <w:rsid w:val="00A71D3A"/>
    <w:rsid w:val="00AF1C3C"/>
    <w:rsid w:val="00B23822"/>
    <w:rsid w:val="00B5787E"/>
    <w:rsid w:val="00B72698"/>
    <w:rsid w:val="00BF3095"/>
    <w:rsid w:val="00CD0399"/>
    <w:rsid w:val="00D31689"/>
    <w:rsid w:val="00D90D88"/>
    <w:rsid w:val="00E7321F"/>
    <w:rsid w:val="00F04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D86DC"/>
  <w15:chartTrackingRefBased/>
  <w15:docId w15:val="{6EF425DB-91B7-4687-940D-BA30A6A23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en-IE"/>
    </w:rPr>
  </w:style>
  <w:style w:type="paragraph" w:styleId="Naslov1">
    <w:name w:val="heading 1"/>
    <w:basedOn w:val="Normal"/>
    <w:next w:val="Normal"/>
    <w:link w:val="Naslov1Char"/>
    <w:uiPriority w:val="9"/>
    <w:qFormat/>
    <w:rsid w:val="00A114F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A114F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705C0D"/>
    <w:rPr>
      <w:rFonts w:ascii="Times New Roman" w:hAnsi="Times New Roman" w:cs="Times New Roman"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754B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54BED"/>
    <w:rPr>
      <w:noProof/>
      <w:lang w:val="en-IE"/>
    </w:rPr>
  </w:style>
  <w:style w:type="paragraph" w:styleId="Podnoje">
    <w:name w:val="footer"/>
    <w:basedOn w:val="Normal"/>
    <w:link w:val="PodnojeChar"/>
    <w:uiPriority w:val="99"/>
    <w:unhideWhenUsed/>
    <w:rsid w:val="00754B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54BED"/>
    <w:rPr>
      <w:noProof/>
      <w:lang w:val="en-IE"/>
    </w:rPr>
  </w:style>
  <w:style w:type="character" w:customStyle="1" w:styleId="Naslov1Char">
    <w:name w:val="Naslov 1 Char"/>
    <w:basedOn w:val="Zadanifontodlomka"/>
    <w:link w:val="Naslov1"/>
    <w:uiPriority w:val="9"/>
    <w:rsid w:val="00A114FB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  <w:lang w:val="en-IE"/>
    </w:rPr>
  </w:style>
  <w:style w:type="character" w:customStyle="1" w:styleId="Naslov2Char">
    <w:name w:val="Naslov 2 Char"/>
    <w:basedOn w:val="Zadanifontodlomka"/>
    <w:link w:val="Naslov2"/>
    <w:uiPriority w:val="9"/>
    <w:rsid w:val="00A114FB"/>
    <w:rPr>
      <w:rFonts w:asciiTheme="majorHAnsi" w:eastAsiaTheme="majorEastAsia" w:hAnsiTheme="majorHAnsi" w:cstheme="majorBidi"/>
      <w:noProof/>
      <w:color w:val="2F5496" w:themeColor="accent1" w:themeShade="BF"/>
      <w:sz w:val="26"/>
      <w:szCs w:val="26"/>
      <w:lang w:val="en-IE"/>
    </w:rPr>
  </w:style>
  <w:style w:type="character" w:styleId="Hiperveza">
    <w:name w:val="Hyperlink"/>
    <w:basedOn w:val="Zadanifontodlomka"/>
    <w:uiPriority w:val="99"/>
    <w:unhideWhenUsed/>
    <w:rsid w:val="00646A74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46A74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255A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3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07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36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232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861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544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092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0583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48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77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85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62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43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950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451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12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284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58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778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autor</cp:lastModifiedBy>
  <cp:revision>8</cp:revision>
  <cp:lastPrinted>2024-10-07T09:26:00Z</cp:lastPrinted>
  <dcterms:created xsi:type="dcterms:W3CDTF">2024-10-07T08:58:00Z</dcterms:created>
  <dcterms:modified xsi:type="dcterms:W3CDTF">2024-10-07T09:49:00Z</dcterms:modified>
</cp:coreProperties>
</file>